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7FAF" w:rsidRPr="0064211B" w:rsidRDefault="001C6C53" w:rsidP="00457FAF">
      <w:pPr>
        <w:spacing w:before="120" w:after="0"/>
        <w:ind w:left="0"/>
        <w:jc w:val="center"/>
        <w:outlineLvl w:val="9"/>
        <w:rPr>
          <w:bCs/>
          <w:noProof/>
          <w:spacing w:val="22"/>
          <w:sz w:val="24"/>
          <w:szCs w:val="28"/>
          <w:rtl/>
        </w:rPr>
      </w:pPr>
      <w:bookmarkStart w:id="0" w:name="_Toc452749108"/>
      <w:bookmarkStart w:id="1" w:name="_Toc517452492"/>
      <w:bookmarkStart w:id="2" w:name="_Toc373282528"/>
      <w:bookmarkStart w:id="3" w:name="_GoBack"/>
      <w:bookmarkEnd w:id="3"/>
      <w:r>
        <w:rPr>
          <w:rFonts w:hint="cs"/>
          <w:bCs/>
          <w:noProof/>
          <w:spacing w:val="22"/>
          <w:sz w:val="24"/>
          <w:szCs w:val="28"/>
          <w:rtl/>
        </w:rPr>
        <w:br/>
      </w:r>
      <w:r>
        <w:rPr>
          <w:bCs/>
          <w:noProof/>
          <w:spacing w:val="22"/>
          <w:sz w:val="24"/>
          <w:szCs w:val="28"/>
          <w:rtl/>
        </w:rPr>
        <w:br/>
      </w:r>
      <w:bookmarkEnd w:id="0"/>
      <w:bookmarkEnd w:id="1"/>
      <w:bookmarkEnd w:id="2"/>
      <w:r w:rsidR="00457FAF">
        <w:rPr>
          <w:rFonts w:hint="cs"/>
          <w:bCs/>
          <w:noProof/>
          <w:spacing w:val="22"/>
          <w:sz w:val="24"/>
          <w:szCs w:val="28"/>
          <w:rtl/>
        </w:rPr>
        <w:br/>
      </w:r>
      <w:r w:rsidR="00457FAF">
        <w:rPr>
          <w:bCs/>
          <w:noProof/>
          <w:spacing w:val="22"/>
          <w:sz w:val="24"/>
          <w:szCs w:val="28"/>
          <w:rtl/>
        </w:rPr>
        <w:br/>
      </w:r>
      <w:r w:rsidR="00457FAF" w:rsidRPr="0064211B">
        <w:rPr>
          <w:bCs/>
          <w:noProof/>
          <w:spacing w:val="22"/>
          <w:sz w:val="24"/>
          <w:szCs w:val="28"/>
          <w:rtl/>
        </w:rPr>
        <w:t>ממשלת ישראל בשם מדינת ישראל</w:t>
      </w:r>
      <w:r w:rsidR="00457FAF">
        <w:rPr>
          <w:rFonts w:hint="cs"/>
          <w:bCs/>
          <w:noProof/>
          <w:spacing w:val="22"/>
          <w:sz w:val="24"/>
          <w:szCs w:val="28"/>
          <w:rtl/>
        </w:rPr>
        <w:br/>
      </w:r>
      <w:r w:rsidR="00457FAF" w:rsidRPr="0064211B">
        <w:rPr>
          <w:bCs/>
          <w:noProof/>
          <w:spacing w:val="22"/>
          <w:sz w:val="24"/>
          <w:szCs w:val="28"/>
          <w:rtl/>
        </w:rPr>
        <w:br/>
        <w:t>משרד הבריאות</w:t>
      </w:r>
      <w:r w:rsidR="00457FAF">
        <w:rPr>
          <w:rFonts w:hint="cs"/>
          <w:bCs/>
          <w:noProof/>
          <w:spacing w:val="22"/>
          <w:sz w:val="24"/>
          <w:szCs w:val="28"/>
          <w:rtl/>
        </w:rPr>
        <w:br/>
      </w:r>
      <w:r w:rsidR="00457FAF" w:rsidRPr="00C92757">
        <w:rPr>
          <w:b/>
          <w:bCs/>
          <w:spacing w:val="22"/>
          <w:sz w:val="52"/>
          <w:szCs w:val="52"/>
          <w:u w:val="single"/>
          <w:rtl/>
        </w:rPr>
        <w:br/>
      </w:r>
      <w:r w:rsidR="00457FAF">
        <w:rPr>
          <w:rFonts w:hint="cs"/>
          <w:bCs/>
          <w:noProof/>
          <w:spacing w:val="22"/>
          <w:sz w:val="24"/>
          <w:szCs w:val="28"/>
          <w:rtl/>
        </w:rPr>
        <w:br/>
      </w:r>
      <w:r w:rsidR="00457FAF">
        <w:rPr>
          <w:rFonts w:hint="cs"/>
          <w:bCs/>
          <w:noProof/>
          <w:spacing w:val="22"/>
          <w:sz w:val="24"/>
          <w:szCs w:val="28"/>
          <w:rtl/>
        </w:rPr>
        <w:br/>
      </w:r>
    </w:p>
    <w:p w:rsidR="00457FAF" w:rsidRPr="008E6672" w:rsidRDefault="00457FAF" w:rsidP="00457FAF">
      <w:pPr>
        <w:spacing w:before="120" w:after="0"/>
        <w:ind w:left="0"/>
        <w:jc w:val="center"/>
        <w:outlineLvl w:val="9"/>
        <w:rPr>
          <w:b/>
          <w:bCs/>
          <w:noProof/>
          <w:spacing w:val="22"/>
          <w:sz w:val="52"/>
          <w:szCs w:val="52"/>
          <w:u w:val="single"/>
          <w:rtl/>
        </w:rPr>
      </w:pPr>
      <w:r w:rsidRPr="008E6672">
        <w:rPr>
          <w:rFonts w:hint="cs"/>
          <w:b/>
          <w:bCs/>
          <w:noProof/>
          <w:spacing w:val="22"/>
          <w:sz w:val="52"/>
          <w:szCs w:val="52"/>
          <w:u w:val="single"/>
          <w:rtl/>
        </w:rPr>
        <w:t>מ</w:t>
      </w:r>
      <w:r w:rsidRPr="008E6672">
        <w:rPr>
          <w:rFonts w:hint="eastAsia"/>
          <w:b/>
          <w:bCs/>
          <w:noProof/>
          <w:spacing w:val="22"/>
          <w:sz w:val="52"/>
          <w:szCs w:val="52"/>
          <w:u w:val="single"/>
          <w:rtl/>
        </w:rPr>
        <w:t>כרז</w:t>
      </w:r>
      <w:r w:rsidRPr="008E6672">
        <w:rPr>
          <w:b/>
          <w:bCs/>
          <w:noProof/>
          <w:spacing w:val="22"/>
          <w:sz w:val="52"/>
          <w:szCs w:val="52"/>
          <w:u w:val="single"/>
          <w:rtl/>
        </w:rPr>
        <w:t xml:space="preserve"> פומבי מספר</w:t>
      </w:r>
      <w:r w:rsidRPr="008E6672">
        <w:rPr>
          <w:rFonts w:hint="cs"/>
          <w:b/>
          <w:bCs/>
          <w:noProof/>
          <w:spacing w:val="22"/>
          <w:sz w:val="52"/>
          <w:szCs w:val="52"/>
          <w:u w:val="single"/>
          <w:rtl/>
        </w:rPr>
        <w:t xml:space="preserve"> </w:t>
      </w:r>
      <w:r>
        <w:rPr>
          <w:rFonts w:hint="cs"/>
          <w:b/>
          <w:bCs/>
          <w:noProof/>
          <w:spacing w:val="22"/>
          <w:sz w:val="52"/>
          <w:szCs w:val="52"/>
          <w:u w:val="single"/>
          <w:rtl/>
        </w:rPr>
        <w:t>120</w:t>
      </w:r>
      <w:r w:rsidRPr="008E6672">
        <w:rPr>
          <w:rFonts w:hint="cs"/>
          <w:b/>
          <w:bCs/>
          <w:noProof/>
          <w:spacing w:val="22"/>
          <w:sz w:val="52"/>
          <w:szCs w:val="52"/>
          <w:u w:val="single"/>
          <w:rtl/>
        </w:rPr>
        <w:t>/201</w:t>
      </w:r>
      <w:r>
        <w:rPr>
          <w:rFonts w:hint="cs"/>
          <w:b/>
          <w:bCs/>
          <w:noProof/>
          <w:spacing w:val="22"/>
          <w:sz w:val="52"/>
          <w:szCs w:val="52"/>
          <w:u w:val="single"/>
          <w:rtl/>
        </w:rPr>
        <w:t>6</w:t>
      </w:r>
      <w:r>
        <w:rPr>
          <w:b/>
          <w:bCs/>
          <w:noProof/>
          <w:spacing w:val="22"/>
          <w:sz w:val="52"/>
          <w:szCs w:val="52"/>
          <w:u w:val="single"/>
          <w:rtl/>
        </w:rPr>
        <w:br/>
      </w:r>
      <w:r>
        <w:rPr>
          <w:rFonts w:hint="cs"/>
          <w:b/>
          <w:bCs/>
          <w:noProof/>
          <w:spacing w:val="22"/>
          <w:sz w:val="52"/>
          <w:szCs w:val="52"/>
          <w:u w:val="single"/>
          <w:rtl/>
        </w:rPr>
        <w:br/>
      </w:r>
      <w:r w:rsidRPr="008E6672">
        <w:rPr>
          <w:rFonts w:hint="cs"/>
          <w:b/>
          <w:bCs/>
          <w:noProof/>
          <w:spacing w:val="22"/>
          <w:sz w:val="52"/>
          <w:szCs w:val="52"/>
          <w:u w:val="single"/>
          <w:rtl/>
        </w:rPr>
        <w:t xml:space="preserve"> </w:t>
      </w:r>
    </w:p>
    <w:p w:rsidR="00457FAF" w:rsidRDefault="00457FAF" w:rsidP="00457FAF">
      <w:pPr>
        <w:spacing w:before="120" w:after="0"/>
        <w:ind w:left="0"/>
        <w:jc w:val="center"/>
        <w:outlineLvl w:val="9"/>
        <w:rPr>
          <w:b/>
          <w:bCs/>
          <w:noProof/>
          <w:spacing w:val="22"/>
          <w:sz w:val="32"/>
          <w:szCs w:val="32"/>
          <w:rtl/>
        </w:rPr>
      </w:pPr>
      <w:r>
        <w:rPr>
          <w:rFonts w:hint="cs"/>
          <w:b/>
          <w:bCs/>
          <w:noProof/>
          <w:spacing w:val="22"/>
          <w:sz w:val="32"/>
          <w:szCs w:val="32"/>
          <w:rtl/>
        </w:rPr>
        <w:t xml:space="preserve">פתרונות תומכים </w:t>
      </w:r>
    </w:p>
    <w:p w:rsidR="00457FAF" w:rsidRPr="008E6672" w:rsidRDefault="00457FAF" w:rsidP="00457FAF">
      <w:pPr>
        <w:spacing w:before="120" w:after="0"/>
        <w:ind w:left="0"/>
        <w:jc w:val="center"/>
        <w:outlineLvl w:val="9"/>
        <w:rPr>
          <w:b/>
          <w:bCs/>
          <w:noProof/>
          <w:spacing w:val="22"/>
          <w:sz w:val="32"/>
          <w:szCs w:val="32"/>
          <w:rtl/>
        </w:rPr>
      </w:pPr>
      <w:r>
        <w:rPr>
          <w:rFonts w:hint="cs"/>
          <w:b/>
          <w:bCs/>
          <w:noProof/>
          <w:spacing w:val="22"/>
          <w:sz w:val="32"/>
          <w:szCs w:val="32"/>
          <w:rtl/>
        </w:rPr>
        <w:t>לרפואה מותאמת אישית</w:t>
      </w:r>
      <w:r w:rsidRPr="008E6672">
        <w:rPr>
          <w:rFonts w:hint="cs"/>
          <w:b/>
          <w:bCs/>
          <w:noProof/>
          <w:spacing w:val="22"/>
          <w:sz w:val="32"/>
          <w:szCs w:val="32"/>
          <w:rtl/>
        </w:rPr>
        <w:t xml:space="preserve"> </w:t>
      </w:r>
      <w:r>
        <w:rPr>
          <w:rFonts w:hint="cs"/>
          <w:b/>
          <w:bCs/>
          <w:noProof/>
          <w:spacing w:val="22"/>
          <w:sz w:val="32"/>
          <w:szCs w:val="32"/>
          <w:rtl/>
        </w:rPr>
        <w:t>בישראל</w:t>
      </w:r>
      <w:r>
        <w:rPr>
          <w:rFonts w:hint="cs"/>
          <w:b/>
          <w:bCs/>
          <w:noProof/>
          <w:spacing w:val="22"/>
          <w:sz w:val="32"/>
          <w:szCs w:val="32"/>
          <w:rtl/>
        </w:rPr>
        <w:br/>
      </w:r>
    </w:p>
    <w:p w:rsidR="00457FAF" w:rsidRPr="008E6672" w:rsidRDefault="00457FAF" w:rsidP="00457FAF">
      <w:pPr>
        <w:spacing w:before="120" w:after="0"/>
        <w:ind w:left="0"/>
        <w:jc w:val="center"/>
        <w:outlineLvl w:val="9"/>
        <w:rPr>
          <w:b/>
          <w:bCs/>
          <w:noProof/>
          <w:spacing w:val="22"/>
          <w:sz w:val="32"/>
          <w:szCs w:val="32"/>
          <w:rtl/>
        </w:rPr>
      </w:pPr>
      <w:r>
        <w:rPr>
          <w:rFonts w:hint="cs"/>
          <w:b/>
          <w:bCs/>
          <w:noProof/>
          <w:spacing w:val="22"/>
          <w:sz w:val="32"/>
          <w:szCs w:val="32"/>
          <w:rtl/>
        </w:rPr>
        <w:t>אגף בריאות דיגיטלית ו</w:t>
      </w:r>
      <w:r w:rsidRPr="008E6672">
        <w:rPr>
          <w:b/>
          <w:bCs/>
          <w:noProof/>
          <w:spacing w:val="22"/>
          <w:sz w:val="32"/>
          <w:szCs w:val="32"/>
          <w:rtl/>
        </w:rPr>
        <w:t>מחשוב ב</w:t>
      </w:r>
      <w:r w:rsidRPr="008E6672">
        <w:rPr>
          <w:rFonts w:hint="eastAsia"/>
          <w:b/>
          <w:bCs/>
          <w:noProof/>
          <w:spacing w:val="22"/>
          <w:sz w:val="32"/>
          <w:szCs w:val="32"/>
          <w:rtl/>
        </w:rPr>
        <w:t>משרד</w:t>
      </w:r>
      <w:r w:rsidRPr="008E6672">
        <w:rPr>
          <w:b/>
          <w:bCs/>
          <w:noProof/>
          <w:spacing w:val="22"/>
          <w:sz w:val="32"/>
          <w:szCs w:val="32"/>
          <w:rtl/>
        </w:rPr>
        <w:t xml:space="preserve"> הבריאות</w:t>
      </w:r>
      <w:r w:rsidRPr="008E6672" w:rsidDel="007A6B84">
        <w:rPr>
          <w:b/>
          <w:bCs/>
          <w:noProof/>
          <w:spacing w:val="22"/>
          <w:sz w:val="32"/>
          <w:szCs w:val="32"/>
          <w:rtl/>
        </w:rPr>
        <w:t xml:space="preserve"> </w:t>
      </w:r>
      <w:r>
        <w:rPr>
          <w:rFonts w:hint="cs"/>
          <w:b/>
          <w:bCs/>
          <w:noProof/>
          <w:spacing w:val="22"/>
          <w:sz w:val="32"/>
          <w:szCs w:val="32"/>
          <w:rtl/>
        </w:rPr>
        <w:br/>
      </w:r>
      <w:r>
        <w:rPr>
          <w:rFonts w:hint="cs"/>
          <w:b/>
          <w:bCs/>
          <w:noProof/>
          <w:spacing w:val="22"/>
          <w:sz w:val="32"/>
          <w:szCs w:val="32"/>
          <w:rtl/>
        </w:rPr>
        <w:br/>
      </w:r>
      <w:r>
        <w:rPr>
          <w:rFonts w:hint="cs"/>
          <w:b/>
          <w:bCs/>
          <w:noProof/>
          <w:spacing w:val="22"/>
          <w:sz w:val="32"/>
          <w:szCs w:val="32"/>
          <w:rtl/>
        </w:rPr>
        <w:br/>
      </w:r>
    </w:p>
    <w:tbl>
      <w:tblPr>
        <w:bidiVisual/>
        <w:tblW w:w="0" w:type="auto"/>
        <w:jc w:val="center"/>
        <w:tblLayout w:type="fixed"/>
        <w:tblLook w:val="0000" w:firstRow="0" w:lastRow="0" w:firstColumn="0" w:lastColumn="0" w:noHBand="0" w:noVBand="0"/>
      </w:tblPr>
      <w:tblGrid>
        <w:gridCol w:w="1484"/>
        <w:gridCol w:w="5310"/>
        <w:gridCol w:w="1726"/>
      </w:tblGrid>
      <w:tr w:rsidR="00457FAF" w:rsidRPr="00591AC7" w:rsidTr="006F78CD">
        <w:trPr>
          <w:jc w:val="center"/>
        </w:trPr>
        <w:tc>
          <w:tcPr>
            <w:tcW w:w="1484" w:type="dxa"/>
          </w:tcPr>
          <w:p w:rsidR="00457FAF" w:rsidRPr="00591AC7" w:rsidRDefault="00457FAF" w:rsidP="006F78CD">
            <w:pPr>
              <w:jc w:val="center"/>
              <w:rPr>
                <w:bCs/>
              </w:rPr>
            </w:pPr>
            <w:r>
              <w:rPr>
                <w:rFonts w:hint="cs"/>
                <w:bCs/>
                <w:rtl/>
              </w:rPr>
              <w:br/>
            </w:r>
            <w:r>
              <w:rPr>
                <w:rFonts w:hint="cs"/>
                <w:bCs/>
                <w:rtl/>
              </w:rPr>
              <w:br/>
            </w:r>
          </w:p>
        </w:tc>
        <w:tc>
          <w:tcPr>
            <w:tcW w:w="5310" w:type="dxa"/>
            <w:tcBorders>
              <w:top w:val="single" w:sz="6" w:space="0" w:color="auto"/>
              <w:left w:val="single" w:sz="12" w:space="0" w:color="auto"/>
              <w:bottom w:val="single" w:sz="12" w:space="0" w:color="auto"/>
              <w:right w:val="single" w:sz="6" w:space="0" w:color="auto"/>
            </w:tcBorders>
          </w:tcPr>
          <w:p w:rsidR="00457FAF" w:rsidRPr="00EA2376" w:rsidRDefault="00457FAF" w:rsidP="006F78CD">
            <w:pPr>
              <w:spacing w:before="0" w:after="0" w:line="360" w:lineRule="auto"/>
              <w:ind w:left="0"/>
              <w:jc w:val="center"/>
              <w:outlineLvl w:val="9"/>
              <w:rPr>
                <w:bCs/>
                <w:sz w:val="24"/>
                <w:szCs w:val="24"/>
                <w:rtl/>
                <w:lang w:eastAsia="en-US"/>
              </w:rPr>
            </w:pPr>
          </w:p>
          <w:p w:rsidR="00457FAF" w:rsidRPr="00EA2376" w:rsidRDefault="00457FAF" w:rsidP="006F78CD">
            <w:pPr>
              <w:spacing w:before="0" w:after="0" w:line="360" w:lineRule="auto"/>
              <w:ind w:left="0"/>
              <w:jc w:val="center"/>
              <w:outlineLvl w:val="9"/>
              <w:rPr>
                <w:bCs/>
                <w:sz w:val="24"/>
                <w:szCs w:val="24"/>
                <w:rtl/>
                <w:lang w:eastAsia="en-US"/>
              </w:rPr>
            </w:pPr>
            <w:r w:rsidRPr="00EA2376">
              <w:rPr>
                <w:bCs/>
                <w:sz w:val="24"/>
                <w:szCs w:val="24"/>
                <w:rtl/>
                <w:lang w:eastAsia="en-US"/>
              </w:rPr>
              <w:t>המועד האחרון להגשת הצעות:</w:t>
            </w:r>
          </w:p>
          <w:p w:rsidR="00457FAF" w:rsidRPr="00EA2376" w:rsidRDefault="00457FAF" w:rsidP="00D5491E">
            <w:pPr>
              <w:spacing w:before="0" w:after="0" w:line="360" w:lineRule="auto"/>
              <w:ind w:left="0"/>
              <w:jc w:val="center"/>
              <w:outlineLvl w:val="9"/>
              <w:rPr>
                <w:bCs/>
                <w:sz w:val="24"/>
                <w:szCs w:val="24"/>
                <w:rtl/>
                <w:lang w:eastAsia="en-US"/>
              </w:rPr>
            </w:pPr>
            <w:r w:rsidRPr="00EA2376">
              <w:rPr>
                <w:bCs/>
                <w:sz w:val="24"/>
                <w:szCs w:val="24"/>
                <w:rtl/>
                <w:lang w:eastAsia="en-US"/>
              </w:rPr>
              <w:t xml:space="preserve">תאריך: </w:t>
            </w:r>
            <w:r w:rsidR="00D5491E">
              <w:rPr>
                <w:rFonts w:hint="cs"/>
                <w:bCs/>
                <w:sz w:val="24"/>
                <w:szCs w:val="24"/>
                <w:rtl/>
                <w:lang w:eastAsia="en-US"/>
              </w:rPr>
              <w:t>10/11</w:t>
            </w:r>
            <w:r w:rsidRPr="006A3BAE">
              <w:rPr>
                <w:bCs/>
                <w:sz w:val="24"/>
                <w:szCs w:val="24"/>
                <w:rtl/>
                <w:lang w:eastAsia="en-US"/>
              </w:rPr>
              <w:t>/2016</w:t>
            </w:r>
            <w:r w:rsidRPr="00EA2376">
              <w:rPr>
                <w:bCs/>
                <w:sz w:val="24"/>
                <w:szCs w:val="24"/>
                <w:rtl/>
                <w:lang w:eastAsia="en-US"/>
              </w:rPr>
              <w:t xml:space="preserve"> שעה </w:t>
            </w:r>
            <w:r w:rsidR="00D5491E" w:rsidRPr="00EA2376">
              <w:rPr>
                <w:rFonts w:hint="cs"/>
                <w:bCs/>
                <w:sz w:val="24"/>
                <w:szCs w:val="24"/>
                <w:rtl/>
                <w:lang w:eastAsia="en-US"/>
              </w:rPr>
              <w:t>1</w:t>
            </w:r>
            <w:r w:rsidR="00D5491E">
              <w:rPr>
                <w:rFonts w:hint="cs"/>
                <w:bCs/>
                <w:sz w:val="24"/>
                <w:szCs w:val="24"/>
                <w:rtl/>
                <w:lang w:eastAsia="en-US"/>
              </w:rPr>
              <w:t>2</w:t>
            </w:r>
            <w:r w:rsidRPr="00EA2376">
              <w:rPr>
                <w:bCs/>
                <w:sz w:val="24"/>
                <w:szCs w:val="24"/>
                <w:rtl/>
                <w:lang w:eastAsia="en-US"/>
              </w:rPr>
              <w:t>:00</w:t>
            </w:r>
          </w:p>
          <w:p w:rsidR="00457FAF" w:rsidRPr="00EA2376" w:rsidRDefault="00457FAF" w:rsidP="006F78CD">
            <w:pPr>
              <w:spacing w:before="0" w:after="0" w:line="360" w:lineRule="auto"/>
              <w:ind w:left="0"/>
              <w:jc w:val="center"/>
              <w:outlineLvl w:val="9"/>
              <w:rPr>
                <w:bCs/>
                <w:sz w:val="24"/>
                <w:szCs w:val="24"/>
                <w:rtl/>
                <w:lang w:eastAsia="en-US"/>
              </w:rPr>
            </w:pPr>
          </w:p>
          <w:p w:rsidR="00457FAF" w:rsidRPr="00EA2376" w:rsidRDefault="00457FAF" w:rsidP="006F78CD">
            <w:pPr>
              <w:spacing w:before="0" w:after="0" w:line="360" w:lineRule="auto"/>
              <w:ind w:left="0"/>
              <w:jc w:val="center"/>
              <w:outlineLvl w:val="9"/>
              <w:rPr>
                <w:bCs/>
                <w:sz w:val="24"/>
                <w:szCs w:val="24"/>
                <w:rtl/>
                <w:lang w:eastAsia="en-US"/>
              </w:rPr>
            </w:pPr>
            <w:r w:rsidRPr="00EA2376">
              <w:rPr>
                <w:bCs/>
                <w:sz w:val="24"/>
                <w:szCs w:val="24"/>
                <w:rtl/>
                <w:lang w:eastAsia="en-US"/>
              </w:rPr>
              <w:t xml:space="preserve">בתיבת המכרזים הנמצאת </w:t>
            </w:r>
            <w:r w:rsidRPr="00EA2376">
              <w:rPr>
                <w:rFonts w:hint="cs"/>
                <w:bCs/>
                <w:sz w:val="24"/>
                <w:szCs w:val="24"/>
                <w:rtl/>
                <w:lang w:eastAsia="en-US"/>
              </w:rPr>
              <w:t>ברחוב ירמיהו 39, מגדלי הבירה ירושלים</w:t>
            </w:r>
          </w:p>
          <w:p w:rsidR="00457FAF" w:rsidRPr="00EA2376" w:rsidRDefault="00457FAF" w:rsidP="006F78CD">
            <w:pPr>
              <w:spacing w:before="0" w:after="0" w:line="360" w:lineRule="auto"/>
              <w:ind w:left="0"/>
              <w:jc w:val="center"/>
              <w:outlineLvl w:val="9"/>
              <w:rPr>
                <w:bCs/>
                <w:sz w:val="24"/>
                <w:szCs w:val="24"/>
                <w:rtl/>
                <w:lang w:eastAsia="en-US"/>
              </w:rPr>
            </w:pPr>
          </w:p>
          <w:p w:rsidR="00457FAF" w:rsidRPr="00EA2376" w:rsidRDefault="00457FAF" w:rsidP="006F78CD">
            <w:pPr>
              <w:spacing w:before="0" w:after="0" w:line="360" w:lineRule="auto"/>
              <w:ind w:left="0"/>
              <w:jc w:val="center"/>
              <w:outlineLvl w:val="9"/>
              <w:rPr>
                <w:bCs/>
                <w:sz w:val="24"/>
                <w:szCs w:val="24"/>
                <w:lang w:eastAsia="en-US"/>
              </w:rPr>
            </w:pPr>
            <w:r>
              <w:rPr>
                <w:rFonts w:hint="cs"/>
                <w:bCs/>
                <w:sz w:val="24"/>
                <w:szCs w:val="24"/>
                <w:rtl/>
                <w:lang w:eastAsia="en-US"/>
              </w:rPr>
              <w:t xml:space="preserve">תיבת </w:t>
            </w:r>
            <w:r w:rsidRPr="00EA2376">
              <w:rPr>
                <w:rFonts w:hint="cs"/>
                <w:bCs/>
                <w:sz w:val="24"/>
                <w:szCs w:val="24"/>
                <w:rtl/>
                <w:lang w:eastAsia="en-US"/>
              </w:rPr>
              <w:t>אגף</w:t>
            </w:r>
            <w:r>
              <w:rPr>
                <w:rFonts w:hint="cs"/>
                <w:bCs/>
                <w:sz w:val="24"/>
                <w:szCs w:val="24"/>
                <w:rtl/>
                <w:lang w:eastAsia="en-US"/>
              </w:rPr>
              <w:t xml:space="preserve"> </w:t>
            </w:r>
            <w:r w:rsidRPr="00EA2376">
              <w:rPr>
                <w:rFonts w:hint="cs"/>
                <w:bCs/>
                <w:sz w:val="24"/>
                <w:szCs w:val="24"/>
                <w:rtl/>
                <w:lang w:eastAsia="en-US"/>
              </w:rPr>
              <w:t xml:space="preserve">מחשוב </w:t>
            </w:r>
            <w:r w:rsidRPr="00EA2376">
              <w:rPr>
                <w:bCs/>
                <w:sz w:val="24"/>
                <w:szCs w:val="24"/>
                <w:rtl/>
                <w:lang w:eastAsia="en-US"/>
              </w:rPr>
              <w:t xml:space="preserve">- משרד הבריאות </w:t>
            </w:r>
            <w:r w:rsidRPr="00EA2376">
              <w:rPr>
                <w:bCs/>
                <w:sz w:val="24"/>
                <w:szCs w:val="24"/>
                <w:lang w:eastAsia="en-US"/>
              </w:rPr>
              <w:t>–</w:t>
            </w:r>
            <w:r>
              <w:rPr>
                <w:bCs/>
                <w:sz w:val="24"/>
                <w:szCs w:val="24"/>
                <w:rtl/>
                <w:lang w:eastAsia="en-US"/>
              </w:rPr>
              <w:t xml:space="preserve"> ירושלים</w:t>
            </w:r>
          </w:p>
        </w:tc>
        <w:tc>
          <w:tcPr>
            <w:tcW w:w="1726" w:type="dxa"/>
          </w:tcPr>
          <w:p w:rsidR="00457FAF" w:rsidRPr="00591AC7" w:rsidRDefault="00457FAF" w:rsidP="006F78CD">
            <w:pPr>
              <w:jc w:val="center"/>
              <w:rPr>
                <w:bCs/>
              </w:rPr>
            </w:pPr>
          </w:p>
        </w:tc>
      </w:tr>
    </w:tbl>
    <w:p w:rsidR="00457FAF" w:rsidRPr="004B418C" w:rsidRDefault="00457FAF" w:rsidP="00457FAF">
      <w:pPr>
        <w:rPr>
          <w:noProof/>
          <w:rtl/>
        </w:rPr>
      </w:pPr>
      <w:r w:rsidRPr="004B418C">
        <w:rPr>
          <w:noProof/>
          <w:rtl/>
        </w:rPr>
        <w:br w:type="page"/>
      </w:r>
    </w:p>
    <w:p w:rsidR="00457FAF" w:rsidRDefault="00457FAF" w:rsidP="00457FAF">
      <w:pPr>
        <w:spacing w:before="120" w:after="0"/>
        <w:ind w:left="0"/>
        <w:jc w:val="center"/>
        <w:outlineLvl w:val="9"/>
        <w:rPr>
          <w:noProof/>
          <w:szCs w:val="24"/>
          <w:rtl/>
        </w:rPr>
      </w:pPr>
      <w:r w:rsidRPr="0017242D">
        <w:rPr>
          <w:b/>
          <w:bCs/>
          <w:noProof/>
          <w:szCs w:val="24"/>
          <w:u w:val="single"/>
          <w:rtl/>
        </w:rPr>
        <w:lastRenderedPageBreak/>
        <w:t>פניה למציעים</w:t>
      </w:r>
    </w:p>
    <w:p w:rsidR="00457FAF" w:rsidRPr="0017242D" w:rsidRDefault="00457FAF" w:rsidP="00457FAF">
      <w:pPr>
        <w:spacing w:before="120" w:after="0"/>
        <w:ind w:left="0"/>
        <w:jc w:val="center"/>
        <w:outlineLvl w:val="9"/>
        <w:rPr>
          <w:noProof/>
          <w:szCs w:val="24"/>
          <w:rtl/>
        </w:rPr>
      </w:pPr>
    </w:p>
    <w:p w:rsidR="00457FAF" w:rsidRDefault="00457FAF" w:rsidP="00AF6202">
      <w:pPr>
        <w:numPr>
          <w:ilvl w:val="0"/>
          <w:numId w:val="49"/>
        </w:numPr>
        <w:spacing w:before="0" w:after="120" w:line="360" w:lineRule="auto"/>
        <w:outlineLvl w:val="9"/>
        <w:rPr>
          <w:color w:val="000000"/>
          <w:sz w:val="24"/>
          <w:szCs w:val="24"/>
          <w:lang w:eastAsia="en-US"/>
        </w:rPr>
      </w:pPr>
      <w:r w:rsidRPr="0017242D">
        <w:rPr>
          <w:color w:val="000000"/>
          <w:sz w:val="24"/>
          <w:szCs w:val="24"/>
          <w:rtl/>
          <w:lang w:eastAsia="en-US"/>
        </w:rPr>
        <w:t>האגף ל</w:t>
      </w:r>
      <w:r w:rsidRPr="0017242D">
        <w:rPr>
          <w:rFonts w:hint="cs"/>
          <w:color w:val="000000"/>
          <w:sz w:val="24"/>
          <w:szCs w:val="24"/>
          <w:rtl/>
          <w:lang w:eastAsia="en-US"/>
        </w:rPr>
        <w:t>בריאות דיגיטלית ו</w:t>
      </w:r>
      <w:r w:rsidRPr="0017242D">
        <w:rPr>
          <w:color w:val="000000"/>
          <w:sz w:val="24"/>
          <w:szCs w:val="24"/>
          <w:rtl/>
          <w:lang w:eastAsia="en-US"/>
        </w:rPr>
        <w:t>מחשוב</w:t>
      </w:r>
      <w:r w:rsidRPr="0017242D">
        <w:rPr>
          <w:rFonts w:hint="cs"/>
          <w:color w:val="000000"/>
          <w:sz w:val="24"/>
          <w:szCs w:val="24"/>
          <w:rtl/>
          <w:lang w:eastAsia="en-US"/>
        </w:rPr>
        <w:t xml:space="preserve"> </w:t>
      </w:r>
      <w:r w:rsidRPr="0017242D">
        <w:rPr>
          <w:color w:val="000000"/>
          <w:sz w:val="24"/>
          <w:szCs w:val="24"/>
          <w:rtl/>
          <w:lang w:eastAsia="en-US"/>
        </w:rPr>
        <w:t>(להלן: "</w:t>
      </w:r>
      <w:r w:rsidRPr="0017242D">
        <w:rPr>
          <w:rFonts w:hint="eastAsia"/>
          <w:b/>
          <w:bCs/>
          <w:color w:val="000000"/>
          <w:sz w:val="24"/>
          <w:szCs w:val="24"/>
          <w:rtl/>
          <w:lang w:eastAsia="en-US"/>
        </w:rPr>
        <w:t>האגף</w:t>
      </w:r>
      <w:r w:rsidRPr="0017242D">
        <w:rPr>
          <w:color w:val="000000"/>
          <w:sz w:val="24"/>
          <w:szCs w:val="24"/>
          <w:rtl/>
          <w:lang w:eastAsia="en-US"/>
        </w:rPr>
        <w:t>")</w:t>
      </w:r>
      <w:r w:rsidRPr="0017242D">
        <w:rPr>
          <w:rFonts w:hint="cs"/>
          <w:color w:val="000000"/>
          <w:sz w:val="24"/>
          <w:szCs w:val="24"/>
          <w:rtl/>
          <w:lang w:eastAsia="en-US"/>
        </w:rPr>
        <w:t xml:space="preserve"> ב</w:t>
      </w:r>
      <w:r w:rsidRPr="0017242D">
        <w:rPr>
          <w:color w:val="000000"/>
          <w:sz w:val="24"/>
          <w:szCs w:val="24"/>
          <w:rtl/>
          <w:lang w:eastAsia="en-US"/>
        </w:rPr>
        <w:t>משרד הבריאות (להלן: "</w:t>
      </w:r>
      <w:r w:rsidRPr="0017242D">
        <w:rPr>
          <w:rFonts w:hint="eastAsia"/>
          <w:b/>
          <w:bCs/>
          <w:color w:val="000000"/>
          <w:sz w:val="24"/>
          <w:szCs w:val="24"/>
          <w:rtl/>
          <w:lang w:eastAsia="en-US"/>
        </w:rPr>
        <w:t>המזמין</w:t>
      </w:r>
      <w:r w:rsidRPr="0017242D">
        <w:rPr>
          <w:color w:val="000000"/>
          <w:sz w:val="24"/>
          <w:szCs w:val="24"/>
          <w:rtl/>
          <w:lang w:eastAsia="en-US"/>
        </w:rPr>
        <w:t>" או "</w:t>
      </w:r>
      <w:r w:rsidRPr="0017242D">
        <w:rPr>
          <w:rFonts w:hint="eastAsia"/>
          <w:b/>
          <w:bCs/>
          <w:color w:val="000000"/>
          <w:sz w:val="24"/>
          <w:szCs w:val="24"/>
          <w:rtl/>
          <w:lang w:eastAsia="en-US"/>
        </w:rPr>
        <w:t>המשרד</w:t>
      </w:r>
      <w:r w:rsidRPr="0017242D">
        <w:rPr>
          <w:color w:val="000000"/>
          <w:sz w:val="24"/>
          <w:szCs w:val="24"/>
          <w:rtl/>
          <w:lang w:eastAsia="en-US"/>
        </w:rPr>
        <w:t>"), פונה בזאת לקב</w:t>
      </w:r>
      <w:r w:rsidRPr="0017242D">
        <w:rPr>
          <w:color w:val="000000"/>
          <w:sz w:val="24"/>
          <w:szCs w:val="24"/>
          <w:rtl/>
          <w:lang w:eastAsia="en-US"/>
        </w:rPr>
        <w:fldChar w:fldCharType="begin"/>
      </w:r>
      <w:r w:rsidRPr="0017242D">
        <w:rPr>
          <w:color w:val="000000"/>
          <w:sz w:val="24"/>
          <w:szCs w:val="24"/>
          <w:rtl/>
          <w:lang w:eastAsia="en-US"/>
        </w:rPr>
        <w:instrText xml:space="preserve">  </w:instrText>
      </w:r>
      <w:r w:rsidRPr="0017242D">
        <w:rPr>
          <w:color w:val="000000"/>
          <w:sz w:val="24"/>
          <w:szCs w:val="24"/>
          <w:rtl/>
          <w:lang w:eastAsia="en-US"/>
        </w:rPr>
        <w:fldChar w:fldCharType="end"/>
      </w:r>
      <w:r w:rsidRPr="0017242D">
        <w:rPr>
          <w:color w:val="000000"/>
          <w:sz w:val="24"/>
          <w:szCs w:val="24"/>
          <w:rtl/>
          <w:lang w:eastAsia="en-US"/>
        </w:rPr>
        <w:t xml:space="preserve">לת הצעות </w:t>
      </w:r>
      <w:r>
        <w:rPr>
          <w:rFonts w:hint="cs"/>
          <w:sz w:val="24"/>
          <w:szCs w:val="24"/>
          <w:rtl/>
          <w:lang w:eastAsia="en-US"/>
        </w:rPr>
        <w:t xml:space="preserve">לפתרונות תומכים לרפואה מותאמת אישית בישראל, וביניהם סנסורים רפואיים והתנהגותיים, שירותי ריצוף גנומי, </w:t>
      </w:r>
      <w:r>
        <w:rPr>
          <w:rFonts w:hint="cs"/>
          <w:color w:val="000000"/>
          <w:sz w:val="24"/>
          <w:szCs w:val="24"/>
          <w:rtl/>
          <w:lang w:eastAsia="en-US"/>
        </w:rPr>
        <w:t>ויישומים של רפואה מותאמת אישית.</w:t>
      </w:r>
    </w:p>
    <w:p w:rsidR="00457FAF" w:rsidRDefault="00457FAF" w:rsidP="005566A1">
      <w:pPr>
        <w:pStyle w:val="2e"/>
        <w:numPr>
          <w:ilvl w:val="0"/>
          <w:numId w:val="49"/>
        </w:numPr>
      </w:pPr>
      <w:r>
        <w:rPr>
          <w:rFonts w:hint="cs"/>
          <w:rtl/>
        </w:rPr>
        <w:t xml:space="preserve">המשרד מודע לשונות בין המוצרים השונים, ולכן קבע </w:t>
      </w:r>
      <w:r w:rsidR="00AF6202">
        <w:rPr>
          <w:rFonts w:hint="cs"/>
          <w:rtl/>
        </w:rPr>
        <w:t xml:space="preserve">שלושה </w:t>
      </w:r>
      <w:r>
        <w:rPr>
          <w:rFonts w:hint="cs"/>
          <w:rtl/>
        </w:rPr>
        <w:t>אשכולות נפרדים</w:t>
      </w:r>
      <w:r w:rsidR="00AF6202">
        <w:rPr>
          <w:rFonts w:hint="cs"/>
          <w:rtl/>
        </w:rPr>
        <w:t xml:space="preserve"> (א', ב', ד')</w:t>
      </w:r>
      <w:r>
        <w:rPr>
          <w:rFonts w:hint="cs"/>
          <w:rtl/>
        </w:rPr>
        <w:t xml:space="preserve">, כאשר כל אשכול עניינו מוצר/ים הנותנים מענה לפעילות בעלת מאפיינים ייעודיים. מציע המעוניין בהגשת הצעה ליותר מאשכול אחד יוכל להגיש הצעותיו, בכפוף להתייחסותו לכל אחד ואחד מאשכולות המוצרים בנפרד במסגרת המענה למכרז. </w:t>
      </w:r>
    </w:p>
    <w:p w:rsidR="00457FAF" w:rsidRDefault="00457FAF" w:rsidP="006A3428">
      <w:pPr>
        <w:pStyle w:val="2e"/>
        <w:numPr>
          <w:ilvl w:val="0"/>
          <w:numId w:val="49"/>
        </w:numPr>
      </w:pPr>
      <w:r>
        <w:rPr>
          <w:rFonts w:hint="cs"/>
          <w:rtl/>
        </w:rPr>
        <w:t xml:space="preserve">מציע, אשר ביכולתו לספק פתרון תומך לרפואה מותאמת אישית, המשלב באופן אינטגרטיבי את היכולות הנדרשות באשכול אחר </w:t>
      </w:r>
      <w:r>
        <w:rPr>
          <w:rtl/>
        </w:rPr>
        <w:t>–</w:t>
      </w:r>
      <w:r>
        <w:rPr>
          <w:rFonts w:hint="cs"/>
          <w:rtl/>
        </w:rPr>
        <w:t xml:space="preserve"> </w:t>
      </w:r>
      <w:r w:rsidR="006A3428">
        <w:rPr>
          <w:rFonts w:hint="cs"/>
          <w:rtl/>
        </w:rPr>
        <w:t xml:space="preserve">יגיש הצעה לכל האשכולות אשר הוא מעוניין להתמודד בהם,  </w:t>
      </w:r>
      <w:r>
        <w:rPr>
          <w:rFonts w:hint="cs"/>
          <w:rtl/>
        </w:rPr>
        <w:t xml:space="preserve">יתייחס ליכולות </w:t>
      </w:r>
      <w:r w:rsidR="006A3428">
        <w:rPr>
          <w:rFonts w:hint="cs"/>
          <w:rtl/>
        </w:rPr>
        <w:t>האינטגרטיביות</w:t>
      </w:r>
      <w:r>
        <w:rPr>
          <w:rFonts w:hint="cs"/>
          <w:rtl/>
        </w:rPr>
        <w:t xml:space="preserve"> באשכול</w:t>
      </w:r>
      <w:r w:rsidR="006A3428">
        <w:rPr>
          <w:rFonts w:hint="cs"/>
          <w:rtl/>
        </w:rPr>
        <w:t>ות</w:t>
      </w:r>
      <w:r>
        <w:rPr>
          <w:rFonts w:hint="cs"/>
          <w:rtl/>
        </w:rPr>
        <w:t xml:space="preserve"> הרלוונטי</w:t>
      </w:r>
      <w:r w:rsidR="006A3428">
        <w:rPr>
          <w:rFonts w:hint="cs"/>
          <w:rtl/>
        </w:rPr>
        <w:t>ים,</w:t>
      </w:r>
      <w:r>
        <w:rPr>
          <w:rFonts w:hint="cs"/>
          <w:rtl/>
        </w:rPr>
        <w:t xml:space="preserve"> ויפרט את מידת האינטגרציה המובנית במוצר לבין יתר האשכולות. </w:t>
      </w:r>
    </w:p>
    <w:p w:rsidR="00457FAF" w:rsidRPr="0017242D" w:rsidRDefault="00457FAF" w:rsidP="005566A1">
      <w:pPr>
        <w:pStyle w:val="2e"/>
        <w:numPr>
          <w:ilvl w:val="0"/>
          <w:numId w:val="49"/>
        </w:numPr>
        <w:rPr>
          <w:color w:val="000000"/>
          <w:sz w:val="24"/>
        </w:rPr>
      </w:pPr>
      <w:r w:rsidRPr="0017242D">
        <w:rPr>
          <w:color w:val="000000"/>
          <w:sz w:val="24"/>
          <w:rtl/>
        </w:rPr>
        <w:t>כל המסמכים המצורפים למכרז זה (להלן: "</w:t>
      </w:r>
      <w:r w:rsidRPr="0017242D">
        <w:rPr>
          <w:b/>
          <w:bCs/>
          <w:color w:val="000000"/>
          <w:sz w:val="24"/>
          <w:rtl/>
        </w:rPr>
        <w:t>מסמכי המכרז</w:t>
      </w:r>
      <w:r w:rsidRPr="0017242D">
        <w:rPr>
          <w:color w:val="000000"/>
          <w:sz w:val="24"/>
          <w:rtl/>
        </w:rPr>
        <w:t xml:space="preserve">") מהווים חלק בלתי נפרד ממנו ויש </w:t>
      </w:r>
      <w:r w:rsidRPr="0017242D">
        <w:rPr>
          <w:rFonts w:hint="cs"/>
          <w:color w:val="000000"/>
          <w:sz w:val="24"/>
          <w:rtl/>
        </w:rPr>
        <w:t>ל</w:t>
      </w:r>
      <w:r w:rsidRPr="0017242D">
        <w:rPr>
          <w:color w:val="000000"/>
          <w:sz w:val="24"/>
          <w:rtl/>
        </w:rPr>
        <w:t xml:space="preserve">ראותם כמשלימים זה את זה. </w:t>
      </w:r>
    </w:p>
    <w:p w:rsidR="00457FAF" w:rsidRPr="0017242D" w:rsidRDefault="00457FAF" w:rsidP="005566A1">
      <w:pPr>
        <w:numPr>
          <w:ilvl w:val="0"/>
          <w:numId w:val="49"/>
        </w:numPr>
        <w:spacing w:before="0" w:after="120" w:line="360" w:lineRule="auto"/>
        <w:ind w:left="714" w:hanging="357"/>
        <w:outlineLvl w:val="9"/>
        <w:rPr>
          <w:color w:val="000000"/>
          <w:sz w:val="24"/>
          <w:szCs w:val="24"/>
          <w:rtl/>
          <w:lang w:eastAsia="en-US"/>
        </w:rPr>
      </w:pPr>
      <w:r w:rsidRPr="0017242D">
        <w:rPr>
          <w:color w:val="000000"/>
          <w:sz w:val="24"/>
          <w:szCs w:val="24"/>
          <w:rtl/>
          <w:lang w:eastAsia="en-US"/>
        </w:rPr>
        <w:t>רשאי להגיש הצעה מציע אשר הינו תאגיד</w:t>
      </w:r>
      <w:r w:rsidR="006A3428">
        <w:rPr>
          <w:rFonts w:hint="cs"/>
          <w:color w:val="000000"/>
          <w:sz w:val="24"/>
          <w:szCs w:val="24"/>
          <w:rtl/>
          <w:lang w:eastAsia="en-US"/>
        </w:rPr>
        <w:t xml:space="preserve"> ישראלי או תאגיד שאינו ישראלי</w:t>
      </w:r>
      <w:r w:rsidRPr="0017242D">
        <w:rPr>
          <w:color w:val="000000"/>
          <w:sz w:val="24"/>
          <w:szCs w:val="24"/>
          <w:rtl/>
          <w:lang w:eastAsia="en-US"/>
        </w:rPr>
        <w:t xml:space="preserve">, לרבות חברה בע"מ, שותפות או עמותה, הרשום כדין והעוסק </w:t>
      </w:r>
      <w:r>
        <w:rPr>
          <w:rFonts w:hint="cs"/>
          <w:color w:val="000000"/>
          <w:sz w:val="24"/>
          <w:szCs w:val="24"/>
          <w:rtl/>
          <w:lang w:eastAsia="en-US"/>
        </w:rPr>
        <w:t>במתן שירותים</w:t>
      </w:r>
      <w:r w:rsidRPr="0017242D">
        <w:rPr>
          <w:color w:val="000000"/>
          <w:sz w:val="24"/>
          <w:szCs w:val="24"/>
          <w:rtl/>
          <w:lang w:eastAsia="en-US"/>
        </w:rPr>
        <w:t xml:space="preserve"> העומדים בתנאי המכרז.</w:t>
      </w:r>
    </w:p>
    <w:p w:rsidR="00457FAF" w:rsidRPr="0017242D" w:rsidRDefault="00457FAF" w:rsidP="005566A1">
      <w:pPr>
        <w:numPr>
          <w:ilvl w:val="0"/>
          <w:numId w:val="49"/>
        </w:numPr>
        <w:spacing w:before="0" w:after="120" w:line="360" w:lineRule="auto"/>
        <w:ind w:left="714" w:hanging="357"/>
        <w:outlineLvl w:val="9"/>
        <w:rPr>
          <w:color w:val="000000"/>
          <w:sz w:val="24"/>
          <w:szCs w:val="24"/>
          <w:lang w:eastAsia="en-US"/>
        </w:rPr>
      </w:pPr>
      <w:r w:rsidRPr="0017242D">
        <w:rPr>
          <w:color w:val="000000"/>
          <w:sz w:val="24"/>
          <w:szCs w:val="24"/>
          <w:rtl/>
          <w:lang w:eastAsia="en-US"/>
        </w:rPr>
        <w:t>כל התקשרות ליישום ההצעה תכלול התחייבות המציע לעמוד בתנאי הסכם ההתקשרות בנוסח המצורף למסמכי המכרז</w:t>
      </w:r>
      <w:r w:rsidRPr="0017242D">
        <w:rPr>
          <w:rFonts w:hint="cs"/>
          <w:color w:val="000000"/>
          <w:sz w:val="24"/>
          <w:szCs w:val="24"/>
          <w:rtl/>
          <w:lang w:eastAsia="en-US"/>
        </w:rPr>
        <w:t xml:space="preserve">; </w:t>
      </w:r>
      <w:r w:rsidRPr="0017242D">
        <w:rPr>
          <w:color w:val="000000"/>
          <w:sz w:val="24"/>
          <w:szCs w:val="24"/>
          <w:rtl/>
          <w:lang w:eastAsia="en-US"/>
        </w:rPr>
        <w:t xml:space="preserve">יודגש כי כל התנאים והתניות שבנוסח ההסכם (נספח </w:t>
      </w:r>
      <w:r w:rsidRPr="0017242D">
        <w:rPr>
          <w:rFonts w:hint="cs"/>
          <w:color w:val="000000"/>
          <w:sz w:val="24"/>
          <w:szCs w:val="24"/>
          <w:rtl/>
          <w:lang w:eastAsia="en-US"/>
        </w:rPr>
        <w:t>ב</w:t>
      </w:r>
      <w:r w:rsidRPr="0017242D">
        <w:rPr>
          <w:color w:val="000000"/>
          <w:sz w:val="24"/>
          <w:szCs w:val="24"/>
          <w:rtl/>
          <w:lang w:eastAsia="en-US"/>
        </w:rPr>
        <w:t>'), מהווים חלק בלתי נפרד מתנאי המכרז ומן המפרט אשר צורף לו.</w:t>
      </w:r>
    </w:p>
    <w:p w:rsidR="00457FAF" w:rsidRPr="0017242D" w:rsidRDefault="00457FAF" w:rsidP="00457FAF">
      <w:pPr>
        <w:spacing w:before="0" w:after="0" w:line="600" w:lineRule="auto"/>
        <w:ind w:left="720"/>
        <w:jc w:val="left"/>
        <w:outlineLvl w:val="9"/>
        <w:rPr>
          <w:color w:val="000000"/>
          <w:sz w:val="24"/>
          <w:szCs w:val="24"/>
          <w:rtl/>
          <w:lang w:eastAsia="en-US"/>
        </w:rPr>
      </w:pPr>
    </w:p>
    <w:p w:rsidR="00457FAF" w:rsidRPr="0017242D" w:rsidRDefault="00457FAF" w:rsidP="00457FAF">
      <w:pPr>
        <w:spacing w:before="0" w:after="0" w:line="600" w:lineRule="auto"/>
        <w:ind w:left="720"/>
        <w:jc w:val="left"/>
        <w:outlineLvl w:val="9"/>
        <w:rPr>
          <w:color w:val="000000"/>
          <w:sz w:val="24"/>
          <w:szCs w:val="24"/>
          <w:lang w:eastAsia="en-US"/>
        </w:rPr>
      </w:pPr>
    </w:p>
    <w:p w:rsidR="00457FAF" w:rsidRPr="0017242D" w:rsidRDefault="00457FAF" w:rsidP="00457FAF">
      <w:pPr>
        <w:spacing w:before="0" w:after="0" w:line="360" w:lineRule="auto"/>
        <w:ind w:left="360"/>
        <w:jc w:val="left"/>
        <w:outlineLvl w:val="9"/>
        <w:rPr>
          <w:color w:val="000000"/>
          <w:sz w:val="24"/>
          <w:szCs w:val="24"/>
          <w:rtl/>
          <w:lang w:eastAsia="en-US"/>
        </w:rPr>
      </w:pPr>
    </w:p>
    <w:p w:rsidR="00457FAF" w:rsidRPr="0017242D" w:rsidRDefault="00457FAF" w:rsidP="00457FAF">
      <w:pPr>
        <w:spacing w:before="120" w:after="120" w:line="480" w:lineRule="auto"/>
        <w:ind w:left="5040"/>
        <w:jc w:val="left"/>
        <w:outlineLvl w:val="9"/>
        <w:rPr>
          <w:color w:val="000000"/>
          <w:sz w:val="24"/>
          <w:szCs w:val="24"/>
          <w:rtl/>
          <w:lang w:eastAsia="en-US"/>
        </w:rPr>
      </w:pPr>
      <w:r w:rsidRPr="0017242D">
        <w:rPr>
          <w:rFonts w:hint="cs"/>
          <w:color w:val="000000"/>
          <w:sz w:val="24"/>
          <w:szCs w:val="24"/>
          <w:rtl/>
          <w:lang w:eastAsia="en-US"/>
        </w:rPr>
        <w:t>בברכה,</w:t>
      </w:r>
    </w:p>
    <w:p w:rsidR="00457FAF" w:rsidRPr="0017242D" w:rsidRDefault="00457FAF" w:rsidP="00457FAF">
      <w:pPr>
        <w:spacing w:before="120" w:after="120" w:line="480" w:lineRule="auto"/>
        <w:ind w:left="5040"/>
        <w:jc w:val="left"/>
        <w:outlineLvl w:val="9"/>
        <w:rPr>
          <w:b/>
          <w:bCs/>
          <w:color w:val="000000"/>
          <w:sz w:val="24"/>
          <w:szCs w:val="24"/>
          <w:rtl/>
          <w:lang w:eastAsia="en-US"/>
        </w:rPr>
      </w:pPr>
      <w:r w:rsidRPr="0017242D">
        <w:rPr>
          <w:rFonts w:hint="cs"/>
          <w:b/>
          <w:bCs/>
          <w:color w:val="000000"/>
          <w:sz w:val="24"/>
          <w:szCs w:val="24"/>
          <w:rtl/>
          <w:lang w:eastAsia="en-US"/>
        </w:rPr>
        <w:t>שירה לב-עמי</w:t>
      </w:r>
    </w:p>
    <w:p w:rsidR="00457FAF" w:rsidRDefault="00457FAF" w:rsidP="00457FAF">
      <w:pPr>
        <w:spacing w:before="120" w:after="120" w:line="480" w:lineRule="auto"/>
        <w:ind w:left="5040"/>
        <w:jc w:val="left"/>
        <w:outlineLvl w:val="9"/>
        <w:rPr>
          <w:b/>
          <w:bCs/>
          <w:color w:val="000000"/>
          <w:sz w:val="24"/>
          <w:szCs w:val="24"/>
          <w:rtl/>
          <w:lang w:eastAsia="en-US"/>
        </w:rPr>
      </w:pPr>
      <w:r w:rsidRPr="0017242D">
        <w:rPr>
          <w:rFonts w:hint="cs"/>
          <w:b/>
          <w:bCs/>
          <w:color w:val="000000"/>
          <w:sz w:val="24"/>
          <w:szCs w:val="24"/>
          <w:rtl/>
          <w:lang w:eastAsia="en-US"/>
        </w:rPr>
        <w:t>מנהלת אגף בריאות דיגיטלית ומחשוב</w:t>
      </w:r>
    </w:p>
    <w:p w:rsidR="00457FAF" w:rsidRPr="0017242D" w:rsidRDefault="00457FAF" w:rsidP="00457FAF">
      <w:pPr>
        <w:spacing w:before="120" w:after="120" w:line="480" w:lineRule="auto"/>
        <w:ind w:left="5040"/>
        <w:jc w:val="left"/>
        <w:outlineLvl w:val="9"/>
        <w:rPr>
          <w:b/>
          <w:bCs/>
          <w:color w:val="000000"/>
          <w:sz w:val="24"/>
          <w:szCs w:val="24"/>
          <w:rtl/>
          <w:lang w:eastAsia="en-US"/>
        </w:rPr>
      </w:pPr>
    </w:p>
    <w:p w:rsidR="00457FAF" w:rsidRDefault="00457FAF" w:rsidP="00457FAF">
      <w:pPr>
        <w:pageBreakBefore/>
        <w:ind w:left="0"/>
        <w:jc w:val="center"/>
        <w:rPr>
          <w:b/>
          <w:bCs/>
          <w:sz w:val="24"/>
          <w:szCs w:val="24"/>
          <w:u w:val="single"/>
          <w:rtl/>
        </w:rPr>
      </w:pPr>
      <w:r w:rsidRPr="00C26FEF">
        <w:rPr>
          <w:rFonts w:hint="cs"/>
          <w:b/>
          <w:bCs/>
          <w:sz w:val="24"/>
          <w:szCs w:val="24"/>
          <w:u w:val="single"/>
          <w:rtl/>
        </w:rPr>
        <w:lastRenderedPageBreak/>
        <w:t>תוכן העניינים</w:t>
      </w:r>
    </w:p>
    <w:p w:rsidR="00457FAF" w:rsidRPr="00C26FEF" w:rsidRDefault="00457FAF" w:rsidP="00457FAF">
      <w:pPr>
        <w:ind w:left="-2"/>
        <w:jc w:val="center"/>
        <w:rPr>
          <w:b/>
          <w:bCs/>
          <w:sz w:val="24"/>
          <w:szCs w:val="24"/>
          <w:u w:val="single"/>
          <w:rtl/>
        </w:rPr>
      </w:pPr>
    </w:p>
    <w:bookmarkStart w:id="4" w:name="_Toc324666024"/>
    <w:bookmarkStart w:id="5" w:name="_Toc324666025"/>
    <w:bookmarkStart w:id="6" w:name="_Toc351883462"/>
    <w:bookmarkEnd w:id="4"/>
    <w:bookmarkEnd w:id="5"/>
    <w:p w:rsidR="00457FAF" w:rsidRDefault="00457FAF" w:rsidP="00457FAF">
      <w:pPr>
        <w:pStyle w:val="TOC1"/>
        <w:rPr>
          <w:rFonts w:asciiTheme="minorHAnsi" w:eastAsiaTheme="minorEastAsia" w:hAnsiTheme="minorHAnsi" w:cstheme="minorBidi"/>
          <w:noProof/>
          <w:szCs w:val="22"/>
          <w:rtl/>
          <w:lang w:eastAsia="en-US"/>
        </w:rPr>
      </w:pPr>
      <w:r>
        <w:rPr>
          <w:b/>
          <w:bCs/>
          <w:noProof/>
          <w:rtl/>
        </w:rPr>
        <w:fldChar w:fldCharType="begin"/>
      </w:r>
      <w:r>
        <w:rPr>
          <w:b/>
          <w:bCs/>
          <w:noProof/>
          <w:rtl/>
        </w:rPr>
        <w:instrText xml:space="preserve"> </w:instrText>
      </w:r>
      <w:r>
        <w:rPr>
          <w:b/>
          <w:bCs/>
          <w:noProof/>
        </w:rPr>
        <w:instrText>TOC</w:instrText>
      </w:r>
      <w:r>
        <w:rPr>
          <w:b/>
          <w:bCs/>
          <w:noProof/>
          <w:rtl/>
        </w:rPr>
        <w:instrText xml:space="preserve"> \</w:instrText>
      </w:r>
      <w:r>
        <w:rPr>
          <w:b/>
          <w:bCs/>
          <w:noProof/>
        </w:rPr>
        <w:instrText>h \z \t</w:instrText>
      </w:r>
      <w:r>
        <w:rPr>
          <w:b/>
          <w:bCs/>
          <w:noProof/>
          <w:rtl/>
        </w:rPr>
        <w:instrText xml:space="preserve"> "כותרת 1,1" </w:instrText>
      </w:r>
      <w:r>
        <w:rPr>
          <w:b/>
          <w:bCs/>
          <w:noProof/>
          <w:rtl/>
        </w:rPr>
        <w:fldChar w:fldCharType="separate"/>
      </w:r>
      <w:hyperlink w:anchor="_Toc456277617" w:history="1">
        <w:r w:rsidRPr="00A55335">
          <w:rPr>
            <w:rStyle w:val="Hyperlink"/>
            <w:noProof/>
            <w:rtl/>
          </w:rPr>
          <w:t>0</w:t>
        </w:r>
        <w:r>
          <w:rPr>
            <w:rFonts w:asciiTheme="minorHAnsi" w:eastAsiaTheme="minorEastAsia" w:hAnsiTheme="minorHAnsi" w:cstheme="minorBidi"/>
            <w:noProof/>
            <w:szCs w:val="22"/>
            <w:rtl/>
            <w:lang w:eastAsia="en-US"/>
          </w:rPr>
          <w:tab/>
        </w:r>
        <w:r w:rsidRPr="00A55335">
          <w:rPr>
            <w:rStyle w:val="Hyperlink"/>
            <w:rFonts w:hint="eastAsia"/>
            <w:noProof/>
            <w:rtl/>
          </w:rPr>
          <w:t>מנהלה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Toc456277617 \h</w:instrText>
        </w:r>
        <w:r>
          <w:rPr>
            <w:noProof/>
            <w:webHidden/>
            <w:rtl/>
          </w:rPr>
          <w:instrText xml:space="preserve"> </w:instrText>
        </w:r>
        <w:r>
          <w:rPr>
            <w:noProof/>
            <w:webHidden/>
            <w:rtl/>
          </w:rPr>
        </w:r>
        <w:r>
          <w:rPr>
            <w:noProof/>
            <w:webHidden/>
            <w:rtl/>
          </w:rPr>
          <w:fldChar w:fldCharType="separate"/>
        </w:r>
        <w:r>
          <w:rPr>
            <w:noProof/>
            <w:webHidden/>
            <w:rtl/>
          </w:rPr>
          <w:t>4</w:t>
        </w:r>
        <w:r>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18" w:history="1">
        <w:r w:rsidR="00457FAF" w:rsidRPr="00A55335">
          <w:rPr>
            <w:rStyle w:val="Hyperlink"/>
            <w:noProof/>
            <w:rtl/>
          </w:rPr>
          <w:t>1</w:t>
        </w:r>
        <w:r w:rsidR="00457FAF">
          <w:rPr>
            <w:rFonts w:asciiTheme="minorHAnsi" w:eastAsiaTheme="minorEastAsia" w:hAnsiTheme="minorHAnsi" w:cstheme="minorBidi"/>
            <w:noProof/>
            <w:szCs w:val="22"/>
            <w:rtl/>
            <w:lang w:eastAsia="en-US"/>
          </w:rPr>
          <w:tab/>
        </w:r>
        <w:r w:rsidR="00457FAF" w:rsidRPr="00A55335">
          <w:rPr>
            <w:rStyle w:val="Hyperlink"/>
            <w:rFonts w:hint="eastAsia"/>
            <w:noProof/>
            <w:rtl/>
          </w:rPr>
          <w:t>יעדים</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Toc456277618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33</w:t>
        </w:r>
        <w:r w:rsidR="00457FAF">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19" w:history="1">
        <w:r w:rsidR="00457FAF" w:rsidRPr="00A55335">
          <w:rPr>
            <w:rStyle w:val="Hyperlink"/>
            <w:noProof/>
            <w:rtl/>
          </w:rPr>
          <w:t>2</w:t>
        </w:r>
        <w:r w:rsidR="00457FAF">
          <w:rPr>
            <w:rFonts w:asciiTheme="minorHAnsi" w:eastAsiaTheme="minorEastAsia" w:hAnsiTheme="minorHAnsi" w:cstheme="minorBidi"/>
            <w:noProof/>
            <w:szCs w:val="22"/>
            <w:rtl/>
            <w:lang w:eastAsia="en-US"/>
          </w:rPr>
          <w:tab/>
        </w:r>
        <w:r w:rsidR="00457FAF" w:rsidRPr="00A55335">
          <w:rPr>
            <w:rStyle w:val="Hyperlink"/>
            <w:rFonts w:hint="eastAsia"/>
            <w:noProof/>
            <w:rtl/>
          </w:rPr>
          <w:t>יישום</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Toc456277619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37</w:t>
        </w:r>
        <w:r w:rsidR="00457FAF">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20" w:history="1">
        <w:r w:rsidR="00457FAF" w:rsidRPr="00A55335">
          <w:rPr>
            <w:rStyle w:val="Hyperlink"/>
            <w:noProof/>
          </w:rPr>
          <w:t>3</w:t>
        </w:r>
        <w:r w:rsidR="00457FAF">
          <w:rPr>
            <w:rFonts w:asciiTheme="minorHAnsi" w:eastAsiaTheme="minorEastAsia" w:hAnsiTheme="minorHAnsi" w:cstheme="minorBidi"/>
            <w:noProof/>
            <w:szCs w:val="22"/>
            <w:rtl/>
            <w:lang w:eastAsia="en-US"/>
          </w:rPr>
          <w:tab/>
        </w:r>
        <w:r w:rsidR="00457FAF" w:rsidRPr="00A55335">
          <w:rPr>
            <w:rStyle w:val="Hyperlink"/>
            <w:rFonts w:hint="eastAsia"/>
            <w:noProof/>
            <w:rtl/>
          </w:rPr>
          <w:t>טכנולוגיה</w:t>
        </w:r>
        <w:r w:rsidR="00457FAF" w:rsidRPr="00A55335">
          <w:rPr>
            <w:rStyle w:val="Hyperlink"/>
            <w:noProof/>
            <w:rtl/>
          </w:rPr>
          <w:t xml:space="preserve"> </w:t>
        </w:r>
        <w:r w:rsidR="00457FAF" w:rsidRPr="00A55335">
          <w:rPr>
            <w:rStyle w:val="Hyperlink"/>
            <w:rFonts w:hint="eastAsia"/>
            <w:noProof/>
            <w:rtl/>
          </w:rPr>
          <w:t>ותשתית</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Toc456277620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44</w:t>
        </w:r>
        <w:r w:rsidR="00457FAF">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21" w:history="1">
        <w:r w:rsidR="00457FAF" w:rsidRPr="00A55335">
          <w:rPr>
            <w:rStyle w:val="Hyperlink"/>
            <w:noProof/>
            <w:rtl/>
          </w:rPr>
          <w:t>4</w:t>
        </w:r>
        <w:r w:rsidR="00457FAF">
          <w:rPr>
            <w:rFonts w:asciiTheme="minorHAnsi" w:eastAsiaTheme="minorEastAsia" w:hAnsiTheme="minorHAnsi" w:cstheme="minorBidi"/>
            <w:noProof/>
            <w:szCs w:val="22"/>
            <w:rtl/>
            <w:lang w:eastAsia="en-US"/>
          </w:rPr>
          <w:tab/>
        </w:r>
        <w:r w:rsidR="00457FAF" w:rsidRPr="00A55335">
          <w:rPr>
            <w:rStyle w:val="Hyperlink"/>
            <w:rFonts w:hint="eastAsia"/>
            <w:noProof/>
            <w:rtl/>
          </w:rPr>
          <w:t>מימוש</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Toc456277621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46</w:t>
        </w:r>
        <w:r w:rsidR="00457FAF">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22" w:history="1">
        <w:r w:rsidR="00457FAF" w:rsidRPr="00A55335">
          <w:rPr>
            <w:rStyle w:val="Hyperlink"/>
            <w:noProof/>
            <w:rtl/>
          </w:rPr>
          <w:t>5</w:t>
        </w:r>
        <w:r w:rsidR="00457FAF">
          <w:rPr>
            <w:rFonts w:asciiTheme="minorHAnsi" w:eastAsiaTheme="minorEastAsia" w:hAnsiTheme="minorHAnsi" w:cstheme="minorBidi"/>
            <w:noProof/>
            <w:szCs w:val="22"/>
            <w:rtl/>
            <w:lang w:eastAsia="en-US"/>
          </w:rPr>
          <w:tab/>
        </w:r>
        <w:r w:rsidR="00457FAF" w:rsidRPr="00A55335">
          <w:rPr>
            <w:rStyle w:val="Hyperlink"/>
            <w:rFonts w:hint="eastAsia"/>
            <w:noProof/>
            <w:rtl/>
          </w:rPr>
          <w:t>עלות</w:t>
        </w:r>
        <w:r w:rsidR="00457FAF" w:rsidRPr="00A55335">
          <w:rPr>
            <w:rStyle w:val="Hyperlink"/>
            <w:noProof/>
            <w:rtl/>
          </w:rPr>
          <w:t xml:space="preserve"> – </w:t>
        </w:r>
        <w:r w:rsidR="00457FAF" w:rsidRPr="00A55335">
          <w:rPr>
            <w:rStyle w:val="Hyperlink"/>
            <w:rFonts w:hint="eastAsia"/>
            <w:noProof/>
            <w:rtl/>
          </w:rPr>
          <w:t>משאבים</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Toc456277622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62</w:t>
        </w:r>
        <w:r w:rsidR="00457FAF">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23" w:history="1">
        <w:r w:rsidR="00457FAF" w:rsidRPr="00A55335">
          <w:rPr>
            <w:rStyle w:val="Hyperlink"/>
            <w:rFonts w:hint="eastAsia"/>
            <w:noProof/>
            <w:rtl/>
          </w:rPr>
          <w:t>נספח</w:t>
        </w:r>
        <w:r w:rsidR="00457FAF" w:rsidRPr="00A55335">
          <w:rPr>
            <w:rStyle w:val="Hyperlink"/>
            <w:noProof/>
            <w:rtl/>
          </w:rPr>
          <w:t xml:space="preserve"> </w:t>
        </w:r>
        <w:r w:rsidR="00457FAF" w:rsidRPr="00A55335">
          <w:rPr>
            <w:rStyle w:val="Hyperlink"/>
            <w:rFonts w:hint="eastAsia"/>
            <w:noProof/>
            <w:rtl/>
          </w:rPr>
          <w:t>ב</w:t>
        </w:r>
        <w:r w:rsidR="00457FAF" w:rsidRPr="00A55335">
          <w:rPr>
            <w:rStyle w:val="Hyperlink"/>
            <w:noProof/>
            <w:rtl/>
          </w:rPr>
          <w:t xml:space="preserve">' - </w:t>
        </w:r>
        <w:r w:rsidR="00457FAF" w:rsidRPr="00A55335">
          <w:rPr>
            <w:rStyle w:val="Hyperlink"/>
            <w:rFonts w:hint="eastAsia"/>
            <w:noProof/>
            <w:rtl/>
          </w:rPr>
          <w:t>הסכם</w:t>
        </w:r>
        <w:r w:rsidR="00457FAF" w:rsidRPr="00A55335">
          <w:rPr>
            <w:rStyle w:val="Hyperlink"/>
            <w:noProof/>
            <w:rtl/>
          </w:rPr>
          <w:t xml:space="preserve"> </w:t>
        </w:r>
        <w:r w:rsidR="00457FAF" w:rsidRPr="00A55335">
          <w:rPr>
            <w:rStyle w:val="Hyperlink"/>
            <w:rFonts w:hint="eastAsia"/>
            <w:noProof/>
            <w:rtl/>
          </w:rPr>
          <w:t>התקשרות</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Toc456277623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68</w:t>
        </w:r>
        <w:r w:rsidR="00457FAF">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24" w:history="1">
        <w:r w:rsidR="00457FAF" w:rsidRPr="00A55335">
          <w:rPr>
            <w:rStyle w:val="Hyperlink"/>
            <w:rFonts w:hint="eastAsia"/>
            <w:noProof/>
            <w:rtl/>
          </w:rPr>
          <w:t>נספח</w:t>
        </w:r>
        <w:r w:rsidR="00457FAF" w:rsidRPr="00A55335">
          <w:rPr>
            <w:rStyle w:val="Hyperlink"/>
            <w:noProof/>
            <w:rtl/>
          </w:rPr>
          <w:t xml:space="preserve"> </w:t>
        </w:r>
        <w:r w:rsidR="00457FAF" w:rsidRPr="00A55335">
          <w:rPr>
            <w:rStyle w:val="Hyperlink"/>
            <w:rFonts w:hint="eastAsia"/>
            <w:noProof/>
            <w:rtl/>
          </w:rPr>
          <w:t>ג</w:t>
        </w:r>
        <w:r w:rsidR="00457FAF" w:rsidRPr="00A55335">
          <w:rPr>
            <w:rStyle w:val="Hyperlink"/>
            <w:noProof/>
            <w:rtl/>
          </w:rPr>
          <w:t xml:space="preserve">' - </w:t>
        </w:r>
        <w:r w:rsidR="00457FAF" w:rsidRPr="00A55335">
          <w:rPr>
            <w:rStyle w:val="Hyperlink"/>
            <w:rFonts w:hint="eastAsia"/>
            <w:noProof/>
            <w:rtl/>
          </w:rPr>
          <w:t>אבטחת</w:t>
        </w:r>
        <w:r w:rsidR="00457FAF" w:rsidRPr="00A55335">
          <w:rPr>
            <w:rStyle w:val="Hyperlink"/>
            <w:noProof/>
            <w:rtl/>
          </w:rPr>
          <w:t xml:space="preserve"> </w:t>
        </w:r>
        <w:r w:rsidR="00457FAF" w:rsidRPr="00A55335">
          <w:rPr>
            <w:rStyle w:val="Hyperlink"/>
            <w:rFonts w:hint="eastAsia"/>
            <w:noProof/>
            <w:rtl/>
          </w:rPr>
          <w:t>מידע</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Toc456277624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69</w:t>
        </w:r>
        <w:r w:rsidR="00457FAF">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25" w:history="1">
        <w:r w:rsidR="00457FAF" w:rsidRPr="00A55335">
          <w:rPr>
            <w:rStyle w:val="Hyperlink"/>
            <w:rFonts w:hint="eastAsia"/>
            <w:noProof/>
            <w:rtl/>
          </w:rPr>
          <w:t>נספח</w:t>
        </w:r>
        <w:r w:rsidR="00457FAF" w:rsidRPr="00A55335">
          <w:rPr>
            <w:rStyle w:val="Hyperlink"/>
            <w:noProof/>
            <w:rtl/>
          </w:rPr>
          <w:t xml:space="preserve"> </w:t>
        </w:r>
        <w:r w:rsidR="00457FAF" w:rsidRPr="00A55335">
          <w:rPr>
            <w:rStyle w:val="Hyperlink"/>
            <w:rFonts w:hint="eastAsia"/>
            <w:noProof/>
            <w:rtl/>
          </w:rPr>
          <w:t>ד</w:t>
        </w:r>
        <w:r w:rsidR="00457FAF" w:rsidRPr="00A55335">
          <w:rPr>
            <w:rStyle w:val="Hyperlink"/>
            <w:noProof/>
            <w:rtl/>
          </w:rPr>
          <w:t xml:space="preserve">' - </w:t>
        </w:r>
        <w:r w:rsidR="00457FAF" w:rsidRPr="00A55335">
          <w:rPr>
            <w:rStyle w:val="Hyperlink"/>
            <w:rFonts w:hint="eastAsia"/>
            <w:noProof/>
            <w:rtl/>
          </w:rPr>
          <w:t>טופס</w:t>
        </w:r>
        <w:r w:rsidR="00457FAF" w:rsidRPr="00A55335">
          <w:rPr>
            <w:rStyle w:val="Hyperlink"/>
            <w:noProof/>
            <w:rtl/>
          </w:rPr>
          <w:t xml:space="preserve"> </w:t>
        </w:r>
        <w:r w:rsidR="00457FAF" w:rsidRPr="00A55335">
          <w:rPr>
            <w:rStyle w:val="Hyperlink"/>
            <w:rFonts w:hint="eastAsia"/>
            <w:noProof/>
            <w:rtl/>
          </w:rPr>
          <w:t>שאלות</w:t>
        </w:r>
        <w:r w:rsidR="00457FAF" w:rsidRPr="00A55335">
          <w:rPr>
            <w:rStyle w:val="Hyperlink"/>
            <w:noProof/>
            <w:rtl/>
          </w:rPr>
          <w:t xml:space="preserve"> </w:t>
        </w:r>
        <w:r w:rsidR="00457FAF" w:rsidRPr="00A55335">
          <w:rPr>
            <w:rStyle w:val="Hyperlink"/>
            <w:rFonts w:hint="eastAsia"/>
            <w:noProof/>
            <w:rtl/>
          </w:rPr>
          <w:t>הבהרה</w:t>
        </w:r>
        <w:r w:rsidR="00457FAF" w:rsidRPr="00A55335">
          <w:rPr>
            <w:rStyle w:val="Hyperlink"/>
            <w:noProof/>
            <w:rtl/>
          </w:rPr>
          <w:t xml:space="preserve"> </w:t>
        </w:r>
        <w:r w:rsidR="00457FAF" w:rsidRPr="00A55335">
          <w:rPr>
            <w:rStyle w:val="Hyperlink"/>
            <w:rFonts w:hint="eastAsia"/>
            <w:noProof/>
            <w:rtl/>
          </w:rPr>
          <w:t>על</w:t>
        </w:r>
        <w:r w:rsidR="00457FAF" w:rsidRPr="00A55335">
          <w:rPr>
            <w:rStyle w:val="Hyperlink"/>
            <w:noProof/>
            <w:rtl/>
          </w:rPr>
          <w:t xml:space="preserve"> </w:t>
        </w:r>
        <w:r w:rsidR="00457FAF" w:rsidRPr="00A55335">
          <w:rPr>
            <w:rStyle w:val="Hyperlink"/>
            <w:rFonts w:hint="eastAsia"/>
            <w:noProof/>
            <w:rtl/>
          </w:rPr>
          <w:t>ידי</w:t>
        </w:r>
        <w:r w:rsidR="00457FAF" w:rsidRPr="00A55335">
          <w:rPr>
            <w:rStyle w:val="Hyperlink"/>
            <w:noProof/>
            <w:rtl/>
          </w:rPr>
          <w:t xml:space="preserve"> </w:t>
        </w:r>
        <w:r w:rsidR="00457FAF" w:rsidRPr="00A55335">
          <w:rPr>
            <w:rStyle w:val="Hyperlink"/>
            <w:rFonts w:hint="eastAsia"/>
            <w:noProof/>
            <w:rtl/>
          </w:rPr>
          <w:t>מגיש</w:t>
        </w:r>
        <w:r w:rsidR="00457FAF" w:rsidRPr="00A55335">
          <w:rPr>
            <w:rStyle w:val="Hyperlink"/>
            <w:noProof/>
            <w:rtl/>
          </w:rPr>
          <w:t xml:space="preserve"> </w:t>
        </w:r>
        <w:r w:rsidR="00457FAF" w:rsidRPr="00A55335">
          <w:rPr>
            <w:rStyle w:val="Hyperlink"/>
            <w:rFonts w:hint="eastAsia"/>
            <w:noProof/>
            <w:rtl/>
          </w:rPr>
          <w:t>הבקשה</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Toc456277625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71</w:t>
        </w:r>
        <w:r w:rsidR="00457FAF">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26" w:history="1">
        <w:r w:rsidR="00457FAF" w:rsidRPr="00A55335">
          <w:rPr>
            <w:rStyle w:val="Hyperlink"/>
            <w:rFonts w:hint="eastAsia"/>
            <w:noProof/>
            <w:rtl/>
          </w:rPr>
          <w:t>נספח</w:t>
        </w:r>
        <w:r w:rsidR="00457FAF" w:rsidRPr="00A55335">
          <w:rPr>
            <w:rStyle w:val="Hyperlink"/>
            <w:noProof/>
            <w:rtl/>
          </w:rPr>
          <w:t xml:space="preserve"> </w:t>
        </w:r>
        <w:r w:rsidR="00457FAF" w:rsidRPr="00A55335">
          <w:rPr>
            <w:rStyle w:val="Hyperlink"/>
            <w:rFonts w:hint="eastAsia"/>
            <w:noProof/>
            <w:rtl/>
          </w:rPr>
          <w:t>ה</w:t>
        </w:r>
        <w:r w:rsidR="00457FAF" w:rsidRPr="00A55335">
          <w:rPr>
            <w:rStyle w:val="Hyperlink"/>
            <w:noProof/>
            <w:rtl/>
          </w:rPr>
          <w:t xml:space="preserve">' – </w:t>
        </w:r>
        <w:r w:rsidR="00457FAF" w:rsidRPr="00A55335">
          <w:rPr>
            <w:rStyle w:val="Hyperlink"/>
            <w:rFonts w:hint="eastAsia"/>
            <w:noProof/>
            <w:rtl/>
          </w:rPr>
          <w:t>זכות</w:t>
        </w:r>
        <w:r w:rsidR="00457FAF" w:rsidRPr="00A55335">
          <w:rPr>
            <w:rStyle w:val="Hyperlink"/>
            <w:noProof/>
            <w:rtl/>
          </w:rPr>
          <w:t xml:space="preserve"> </w:t>
        </w:r>
        <w:r w:rsidR="00457FAF" w:rsidRPr="00A55335">
          <w:rPr>
            <w:rStyle w:val="Hyperlink"/>
            <w:rFonts w:hint="eastAsia"/>
            <w:noProof/>
            <w:rtl/>
          </w:rPr>
          <w:t>ברירה</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Toc456277626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72</w:t>
        </w:r>
        <w:r w:rsidR="00457FAF">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27" w:history="1">
        <w:r w:rsidR="00457FAF" w:rsidRPr="00A55335">
          <w:rPr>
            <w:rStyle w:val="Hyperlink"/>
            <w:rFonts w:hint="eastAsia"/>
            <w:noProof/>
            <w:rtl/>
          </w:rPr>
          <w:t>נספח</w:t>
        </w:r>
        <w:r w:rsidR="00457FAF" w:rsidRPr="00A55335">
          <w:rPr>
            <w:rStyle w:val="Hyperlink"/>
            <w:noProof/>
            <w:rtl/>
          </w:rPr>
          <w:t xml:space="preserve"> </w:t>
        </w:r>
        <w:r w:rsidR="00457FAF" w:rsidRPr="00A55335">
          <w:rPr>
            <w:rStyle w:val="Hyperlink"/>
            <w:rFonts w:hint="eastAsia"/>
            <w:noProof/>
            <w:rtl/>
          </w:rPr>
          <w:t>ו</w:t>
        </w:r>
        <w:r w:rsidR="00457FAF" w:rsidRPr="00A55335">
          <w:rPr>
            <w:rStyle w:val="Hyperlink"/>
            <w:noProof/>
            <w:rtl/>
          </w:rPr>
          <w:t xml:space="preserve">' – </w:t>
        </w:r>
        <w:r w:rsidR="00457FAF" w:rsidRPr="00A55335">
          <w:rPr>
            <w:rStyle w:val="Hyperlink"/>
            <w:rFonts w:hint="eastAsia"/>
            <w:noProof/>
            <w:rtl/>
          </w:rPr>
          <w:t>מפרט</w:t>
        </w:r>
        <w:r w:rsidR="00457FAF" w:rsidRPr="00A55335">
          <w:rPr>
            <w:rStyle w:val="Hyperlink"/>
            <w:noProof/>
            <w:rtl/>
          </w:rPr>
          <w:t xml:space="preserve"> </w:t>
        </w:r>
        <w:r w:rsidR="00457FAF" w:rsidRPr="00A55335">
          <w:rPr>
            <w:rStyle w:val="Hyperlink"/>
            <w:rFonts w:hint="eastAsia"/>
            <w:noProof/>
            <w:rtl/>
          </w:rPr>
          <w:t>דמו</w:t>
        </w:r>
        <w:r w:rsidR="00457FAF" w:rsidRPr="00A55335">
          <w:rPr>
            <w:rStyle w:val="Hyperlink"/>
            <w:noProof/>
            <w:rtl/>
          </w:rPr>
          <w:t xml:space="preserve"> </w:t>
        </w:r>
        <w:r w:rsidR="00457FAF" w:rsidRPr="00A55335">
          <w:rPr>
            <w:rStyle w:val="Hyperlink"/>
            <w:rFonts w:hint="eastAsia"/>
            <w:noProof/>
            <w:rtl/>
          </w:rPr>
          <w:t>ספקים</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Toc456277627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76</w:t>
        </w:r>
        <w:r w:rsidR="00457FAF">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28" w:history="1">
        <w:r w:rsidR="00457FAF" w:rsidRPr="00A55335">
          <w:rPr>
            <w:rStyle w:val="Hyperlink"/>
            <w:rFonts w:hint="eastAsia"/>
            <w:noProof/>
            <w:rtl/>
          </w:rPr>
          <w:t>נספח</w:t>
        </w:r>
        <w:r w:rsidR="00457FAF" w:rsidRPr="00A55335">
          <w:rPr>
            <w:rStyle w:val="Hyperlink"/>
            <w:noProof/>
            <w:rtl/>
          </w:rPr>
          <w:t xml:space="preserve"> </w:t>
        </w:r>
        <w:r w:rsidR="00457FAF" w:rsidRPr="00A55335">
          <w:rPr>
            <w:rStyle w:val="Hyperlink"/>
            <w:rFonts w:hint="eastAsia"/>
            <w:noProof/>
            <w:rtl/>
          </w:rPr>
          <w:t>ז</w:t>
        </w:r>
        <w:r w:rsidR="00457FAF" w:rsidRPr="00A55335">
          <w:rPr>
            <w:rStyle w:val="Hyperlink"/>
            <w:noProof/>
            <w:rtl/>
          </w:rPr>
          <w:t xml:space="preserve">' – </w:t>
        </w:r>
        <w:r w:rsidR="00457FAF" w:rsidRPr="00A55335">
          <w:rPr>
            <w:rStyle w:val="Hyperlink"/>
            <w:rFonts w:hint="eastAsia"/>
            <w:noProof/>
            <w:rtl/>
          </w:rPr>
          <w:t>רשימת</w:t>
        </w:r>
        <w:r w:rsidR="00457FAF" w:rsidRPr="00A55335">
          <w:rPr>
            <w:rStyle w:val="Hyperlink"/>
            <w:noProof/>
            <w:rtl/>
          </w:rPr>
          <w:t xml:space="preserve"> </w:t>
        </w:r>
        <w:r w:rsidR="00457FAF" w:rsidRPr="00A55335">
          <w:rPr>
            <w:rStyle w:val="Hyperlink"/>
            <w:rFonts w:hint="eastAsia"/>
            <w:noProof/>
            <w:rtl/>
          </w:rPr>
          <w:t>מכשירים</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Toc456277628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77</w:t>
        </w:r>
        <w:r w:rsidR="00457FAF">
          <w:rPr>
            <w:noProof/>
            <w:webHidden/>
            <w:rtl/>
          </w:rPr>
          <w:fldChar w:fldCharType="end"/>
        </w:r>
      </w:hyperlink>
    </w:p>
    <w:p w:rsidR="00457FAF" w:rsidRDefault="003071E5" w:rsidP="00457FAF">
      <w:pPr>
        <w:pStyle w:val="TOC1"/>
        <w:rPr>
          <w:rFonts w:asciiTheme="minorHAnsi" w:eastAsiaTheme="minorEastAsia" w:hAnsiTheme="minorHAnsi" w:cstheme="minorBidi"/>
          <w:noProof/>
          <w:szCs w:val="22"/>
          <w:rtl/>
          <w:lang w:eastAsia="en-US"/>
        </w:rPr>
      </w:pPr>
      <w:hyperlink w:anchor="_Toc456277629" w:history="1">
        <w:r w:rsidR="00457FAF" w:rsidRPr="00A55335">
          <w:rPr>
            <w:rStyle w:val="Hyperlink"/>
            <w:rFonts w:hint="eastAsia"/>
            <w:noProof/>
            <w:rtl/>
          </w:rPr>
          <w:t>נספח</w:t>
        </w:r>
        <w:r w:rsidR="00457FAF" w:rsidRPr="00A55335">
          <w:rPr>
            <w:rStyle w:val="Hyperlink"/>
            <w:noProof/>
            <w:rtl/>
          </w:rPr>
          <w:t xml:space="preserve"> </w:t>
        </w:r>
        <w:r w:rsidR="00457FAF" w:rsidRPr="00A55335">
          <w:rPr>
            <w:rStyle w:val="Hyperlink"/>
            <w:rFonts w:hint="eastAsia"/>
            <w:noProof/>
            <w:rtl/>
          </w:rPr>
          <w:t>ח</w:t>
        </w:r>
        <w:r w:rsidR="00457FAF" w:rsidRPr="00A55335">
          <w:rPr>
            <w:rStyle w:val="Hyperlink"/>
            <w:noProof/>
            <w:rtl/>
          </w:rPr>
          <w:t xml:space="preserve">' – </w:t>
        </w:r>
        <w:r w:rsidR="00457FAF" w:rsidRPr="00A55335">
          <w:rPr>
            <w:rStyle w:val="Hyperlink"/>
            <w:rFonts w:hint="eastAsia"/>
            <w:noProof/>
            <w:rtl/>
          </w:rPr>
          <w:t>פירוט</w:t>
        </w:r>
        <w:r w:rsidR="00457FAF" w:rsidRPr="00A55335">
          <w:rPr>
            <w:rStyle w:val="Hyperlink"/>
            <w:noProof/>
            <w:rtl/>
          </w:rPr>
          <w:t xml:space="preserve"> </w:t>
        </w:r>
        <w:r w:rsidR="00457FAF" w:rsidRPr="00A55335">
          <w:rPr>
            <w:rStyle w:val="Hyperlink"/>
            <w:rFonts w:hint="eastAsia"/>
            <w:noProof/>
            <w:rtl/>
          </w:rPr>
          <w:t>דרישות</w:t>
        </w:r>
        <w:r w:rsidR="00457FAF" w:rsidRPr="00A55335">
          <w:rPr>
            <w:rStyle w:val="Hyperlink"/>
            <w:noProof/>
            <w:rtl/>
          </w:rPr>
          <w:t xml:space="preserve"> </w:t>
        </w:r>
        <w:r w:rsidR="00457FAF" w:rsidRPr="00A55335">
          <w:rPr>
            <w:rStyle w:val="Hyperlink"/>
            <w:rFonts w:hint="eastAsia"/>
            <w:noProof/>
            <w:rtl/>
          </w:rPr>
          <w:t>פונקציונליות</w:t>
        </w:r>
        <w:r w:rsidR="00457FAF">
          <w:rPr>
            <w:noProof/>
            <w:webHidden/>
            <w:rtl/>
          </w:rPr>
          <w:tab/>
        </w:r>
        <w:r w:rsidR="00457FAF">
          <w:rPr>
            <w:noProof/>
            <w:webHidden/>
            <w:rtl/>
          </w:rPr>
          <w:fldChar w:fldCharType="begin"/>
        </w:r>
        <w:r w:rsidR="00457FAF">
          <w:rPr>
            <w:noProof/>
            <w:webHidden/>
            <w:rtl/>
          </w:rPr>
          <w:instrText xml:space="preserve"> </w:instrText>
        </w:r>
        <w:r w:rsidR="00457FAF">
          <w:rPr>
            <w:noProof/>
            <w:webHidden/>
          </w:rPr>
          <w:instrText>PAGEREF</w:instrText>
        </w:r>
        <w:r w:rsidR="00457FAF">
          <w:rPr>
            <w:noProof/>
            <w:webHidden/>
            <w:rtl/>
          </w:rPr>
          <w:instrText xml:space="preserve"> _</w:instrText>
        </w:r>
        <w:r w:rsidR="00457FAF">
          <w:rPr>
            <w:noProof/>
            <w:webHidden/>
          </w:rPr>
          <w:instrText>Toc456277629 \h</w:instrText>
        </w:r>
        <w:r w:rsidR="00457FAF">
          <w:rPr>
            <w:noProof/>
            <w:webHidden/>
            <w:rtl/>
          </w:rPr>
          <w:instrText xml:space="preserve"> </w:instrText>
        </w:r>
        <w:r w:rsidR="00457FAF">
          <w:rPr>
            <w:noProof/>
            <w:webHidden/>
            <w:rtl/>
          </w:rPr>
        </w:r>
        <w:r w:rsidR="00457FAF">
          <w:rPr>
            <w:noProof/>
            <w:webHidden/>
            <w:rtl/>
          </w:rPr>
          <w:fldChar w:fldCharType="separate"/>
        </w:r>
        <w:r w:rsidR="00457FAF">
          <w:rPr>
            <w:noProof/>
            <w:webHidden/>
            <w:rtl/>
          </w:rPr>
          <w:t>83</w:t>
        </w:r>
        <w:r w:rsidR="00457FAF">
          <w:rPr>
            <w:noProof/>
            <w:webHidden/>
            <w:rtl/>
          </w:rPr>
          <w:fldChar w:fldCharType="end"/>
        </w:r>
      </w:hyperlink>
    </w:p>
    <w:p w:rsidR="00457FAF" w:rsidRDefault="00457FAF" w:rsidP="00457FAF">
      <w:pPr>
        <w:pStyle w:val="2e"/>
        <w:rPr>
          <w:rtl/>
        </w:rPr>
      </w:pPr>
      <w:r>
        <w:rPr>
          <w:b/>
          <w:bCs/>
          <w:noProof/>
          <w:rtl/>
          <w:lang w:eastAsia="he-IL"/>
        </w:rPr>
        <w:fldChar w:fldCharType="end"/>
      </w:r>
    </w:p>
    <w:p w:rsidR="00457FAF" w:rsidRDefault="00457FAF" w:rsidP="00457FAF">
      <w:pPr>
        <w:bidi w:val="0"/>
        <w:spacing w:before="0" w:after="200" w:line="276" w:lineRule="auto"/>
        <w:ind w:left="0"/>
        <w:jc w:val="left"/>
        <w:outlineLvl w:val="9"/>
        <w:rPr>
          <w:sz w:val="24"/>
          <w:szCs w:val="24"/>
        </w:rPr>
      </w:pPr>
      <w:r>
        <w:rPr>
          <w:rtl/>
        </w:rPr>
        <w:br w:type="page"/>
      </w:r>
    </w:p>
    <w:p w:rsidR="00457FAF" w:rsidRPr="007A58DE" w:rsidRDefault="00457FAF" w:rsidP="00457FAF">
      <w:pPr>
        <w:pStyle w:val="10"/>
        <w:rPr>
          <w:szCs w:val="32"/>
          <w:rtl/>
        </w:rPr>
      </w:pPr>
      <w:bookmarkStart w:id="7" w:name="_Toc456277617"/>
      <w:r w:rsidRPr="007A58DE">
        <w:rPr>
          <w:rFonts w:hint="eastAsia"/>
          <w:szCs w:val="32"/>
          <w:rtl/>
        </w:rPr>
        <w:lastRenderedPageBreak/>
        <w:t>מנהלה</w:t>
      </w:r>
      <w:bookmarkEnd w:id="7"/>
      <w:r w:rsidRPr="007A58DE">
        <w:rPr>
          <w:szCs w:val="32"/>
          <w:rtl/>
        </w:rPr>
        <w:t xml:space="preserve"> </w:t>
      </w:r>
      <w:bookmarkEnd w:id="6"/>
    </w:p>
    <w:p w:rsidR="00457FAF" w:rsidRDefault="00FD7A4F" w:rsidP="00457FAF">
      <w:pPr>
        <w:pStyle w:val="2e"/>
        <w:rPr>
          <w:rtl/>
        </w:rPr>
      </w:pPr>
      <w:bookmarkStart w:id="8" w:name="_Toc15622846"/>
      <w:r>
        <w:rPr>
          <w:rFonts w:hint="cs"/>
          <w:rtl/>
        </w:rPr>
        <w:t xml:space="preserve"> </w:t>
      </w:r>
    </w:p>
    <w:p w:rsidR="00457FAF" w:rsidRDefault="00457FAF" w:rsidP="00457FAF">
      <w:pPr>
        <w:pStyle w:val="22"/>
        <w:rPr>
          <w:rtl/>
        </w:rPr>
      </w:pPr>
      <w:r w:rsidRPr="004B418C">
        <w:rPr>
          <w:rtl/>
        </w:rPr>
        <w:t>הגדרות</w:t>
      </w:r>
      <w:bookmarkStart w:id="9" w:name="_Toc15622847"/>
      <w:bookmarkEnd w:id="8"/>
      <w:r>
        <w:rPr>
          <w:rFonts w:hint="cs"/>
          <w:rtl/>
        </w:rPr>
        <w:t xml:space="preserve"> </w:t>
      </w:r>
    </w:p>
    <w:p w:rsidR="00457FAF" w:rsidRPr="00F6527F" w:rsidRDefault="00457FAF" w:rsidP="005566A1">
      <w:pPr>
        <w:pStyle w:val="3b"/>
        <w:numPr>
          <w:ilvl w:val="2"/>
          <w:numId w:val="64"/>
        </w:numPr>
        <w:rPr>
          <w:b/>
          <w:bCs/>
          <w:rtl/>
        </w:rPr>
      </w:pPr>
      <w:r w:rsidRPr="000B113C">
        <w:rPr>
          <w:rFonts w:hint="cs"/>
          <w:b/>
          <w:bCs/>
          <w:rtl/>
        </w:rPr>
        <w:t>המזמין</w:t>
      </w:r>
      <w:r w:rsidRPr="00F6527F">
        <w:rPr>
          <w:b/>
          <w:bCs/>
          <w:rtl/>
        </w:rPr>
        <w:t xml:space="preserve"> </w:t>
      </w:r>
      <w:r w:rsidRPr="00082FA9">
        <w:rPr>
          <w:rFonts w:hint="cs"/>
          <w:rtl/>
        </w:rPr>
        <w:t>-</w:t>
      </w:r>
      <w:r w:rsidRPr="00F6527F">
        <w:rPr>
          <w:b/>
          <w:bCs/>
          <w:rtl/>
        </w:rPr>
        <w:t xml:space="preserve"> </w:t>
      </w:r>
      <w:r w:rsidRPr="00082FA9">
        <w:rPr>
          <w:rtl/>
        </w:rPr>
        <w:t>מדינת ישראל, משרד הבריאות.</w:t>
      </w:r>
    </w:p>
    <w:p w:rsidR="00457FAF" w:rsidRDefault="00457FAF" w:rsidP="005566A1">
      <w:pPr>
        <w:pStyle w:val="3b"/>
        <w:numPr>
          <w:ilvl w:val="2"/>
          <w:numId w:val="64"/>
        </w:numPr>
      </w:pPr>
      <w:r w:rsidRPr="000B113C">
        <w:rPr>
          <w:rFonts w:hint="cs"/>
          <w:b/>
          <w:bCs/>
          <w:rtl/>
        </w:rPr>
        <w:t>המציע</w:t>
      </w:r>
      <w:r w:rsidRPr="000B113C">
        <w:rPr>
          <w:rFonts w:hint="cs"/>
          <w:rtl/>
        </w:rPr>
        <w:t xml:space="preserve"> - מגיש ההצעה למכרז.</w:t>
      </w:r>
    </w:p>
    <w:p w:rsidR="00932381" w:rsidRPr="000B113C" w:rsidRDefault="00932381" w:rsidP="005566A1">
      <w:pPr>
        <w:pStyle w:val="3b"/>
        <w:numPr>
          <w:ilvl w:val="2"/>
          <w:numId w:val="64"/>
        </w:numPr>
        <w:rPr>
          <w:rtl/>
        </w:rPr>
      </w:pPr>
      <w:r>
        <w:rPr>
          <w:rFonts w:hint="cs"/>
          <w:b/>
          <w:bCs/>
          <w:rtl/>
        </w:rPr>
        <w:t xml:space="preserve">המכרז </w:t>
      </w:r>
      <w:r>
        <w:rPr>
          <w:rtl/>
        </w:rPr>
        <w:t>–</w:t>
      </w:r>
      <w:r>
        <w:rPr>
          <w:rFonts w:hint="cs"/>
          <w:rtl/>
        </w:rPr>
        <w:t xml:space="preserve"> מסמך זה, וכל נספחיו, כולל המענה לשאלות ההבהרה</w:t>
      </w:r>
    </w:p>
    <w:p w:rsidR="00457FAF" w:rsidRPr="000B113C" w:rsidRDefault="00457FAF" w:rsidP="005566A1">
      <w:pPr>
        <w:pStyle w:val="3b"/>
        <w:numPr>
          <w:ilvl w:val="2"/>
          <w:numId w:val="64"/>
        </w:numPr>
        <w:rPr>
          <w:rtl/>
        </w:rPr>
      </w:pPr>
      <w:r w:rsidRPr="000B113C">
        <w:rPr>
          <w:rFonts w:hint="cs"/>
          <w:b/>
          <w:bCs/>
          <w:rtl/>
        </w:rPr>
        <w:t>ספק זוכה</w:t>
      </w:r>
      <w:r w:rsidRPr="000B113C">
        <w:rPr>
          <w:rFonts w:hint="cs"/>
          <w:rtl/>
        </w:rPr>
        <w:t xml:space="preserve"> - </w:t>
      </w:r>
      <w:r w:rsidRPr="000B113C">
        <w:rPr>
          <w:rFonts w:hint="eastAsia"/>
          <w:rtl/>
        </w:rPr>
        <w:t>מציע</w:t>
      </w:r>
      <w:r w:rsidRPr="000B113C">
        <w:rPr>
          <w:rtl/>
        </w:rPr>
        <w:t xml:space="preserve"> שהצעתו </w:t>
      </w:r>
      <w:r w:rsidRPr="000B113C">
        <w:rPr>
          <w:rFonts w:hint="eastAsia"/>
          <w:rtl/>
        </w:rPr>
        <w:t>עומדת</w:t>
      </w:r>
      <w:r w:rsidRPr="000B113C">
        <w:rPr>
          <w:rtl/>
        </w:rPr>
        <w:t xml:space="preserve"> בדרישות הסף והאיכות במכרז זה</w:t>
      </w:r>
      <w:r w:rsidRPr="000B113C">
        <w:rPr>
          <w:rFonts w:hint="cs"/>
          <w:rtl/>
        </w:rPr>
        <w:t xml:space="preserve"> </w:t>
      </w:r>
      <w:r>
        <w:rPr>
          <w:rtl/>
        </w:rPr>
        <w:t xml:space="preserve">והצעתו נבחרה ע"י המשרד כהצעה </w:t>
      </w:r>
      <w:r w:rsidRPr="000B113C">
        <w:rPr>
          <w:rtl/>
        </w:rPr>
        <w:t>זוכה</w:t>
      </w:r>
      <w:r w:rsidRPr="000B113C">
        <w:rPr>
          <w:rFonts w:hint="cs"/>
          <w:rtl/>
        </w:rPr>
        <w:t xml:space="preserve"> באשכול אחד או יותר.</w:t>
      </w:r>
    </w:p>
    <w:p w:rsidR="00457FAF" w:rsidRPr="000B113C" w:rsidRDefault="00457FAF" w:rsidP="005566A1">
      <w:pPr>
        <w:pStyle w:val="3b"/>
        <w:numPr>
          <w:ilvl w:val="2"/>
          <w:numId w:val="64"/>
        </w:numPr>
        <w:rPr>
          <w:rtl/>
        </w:rPr>
      </w:pPr>
      <w:r w:rsidRPr="000B113C">
        <w:rPr>
          <w:rFonts w:hint="cs"/>
          <w:b/>
          <w:bCs/>
          <w:rtl/>
        </w:rPr>
        <w:t>מוצר</w:t>
      </w:r>
      <w:r w:rsidRPr="000B113C">
        <w:rPr>
          <w:rFonts w:hint="cs"/>
          <w:rtl/>
        </w:rPr>
        <w:t xml:space="preserve"> - מערכת </w:t>
      </w:r>
      <w:r w:rsidRPr="00F6527F">
        <w:rPr>
          <w:rFonts w:hint="eastAsia"/>
          <w:b/>
          <w:bCs/>
          <w:rtl/>
        </w:rPr>
        <w:t>תוכנה</w:t>
      </w:r>
      <w:r w:rsidRPr="000B113C">
        <w:rPr>
          <w:rFonts w:hint="cs"/>
          <w:rtl/>
        </w:rPr>
        <w:t xml:space="preserve"> בעלת </w:t>
      </w:r>
      <w:r w:rsidRPr="000B113C">
        <w:rPr>
          <w:rtl/>
        </w:rPr>
        <w:t xml:space="preserve">מודל עסקי מסחרי </w:t>
      </w:r>
      <w:r w:rsidRPr="000B113C">
        <w:rPr>
          <w:rFonts w:hint="cs"/>
          <w:rtl/>
        </w:rPr>
        <w:t>(</w:t>
      </w:r>
      <w:r w:rsidRPr="000B113C">
        <w:t>Commercial</w:t>
      </w:r>
      <w:r w:rsidRPr="000B113C">
        <w:rPr>
          <w:rFonts w:hint="cs"/>
          <w:rtl/>
        </w:rPr>
        <w:t>)</w:t>
      </w:r>
      <w:r>
        <w:rPr>
          <w:rFonts w:hint="cs"/>
          <w:rtl/>
        </w:rPr>
        <w:t xml:space="preserve"> או לא מסחרי.</w:t>
      </w:r>
    </w:p>
    <w:p w:rsidR="00457FAF" w:rsidRDefault="00457FAF" w:rsidP="00AF6202">
      <w:pPr>
        <w:pStyle w:val="3b"/>
        <w:numPr>
          <w:ilvl w:val="2"/>
          <w:numId w:val="64"/>
        </w:numPr>
      </w:pPr>
      <w:r w:rsidRPr="00AF6202">
        <w:rPr>
          <w:rFonts w:hint="cs"/>
          <w:b/>
          <w:bCs/>
          <w:rtl/>
        </w:rPr>
        <w:t>אשכול</w:t>
      </w:r>
      <w:r w:rsidRPr="000B113C">
        <w:rPr>
          <w:rFonts w:hint="cs"/>
          <w:rtl/>
        </w:rPr>
        <w:t xml:space="preserve"> </w:t>
      </w:r>
      <w:r w:rsidRPr="00AF6202">
        <w:rPr>
          <w:sz w:val="22"/>
          <w:rtl/>
        </w:rPr>
        <w:t>–</w:t>
      </w:r>
      <w:r>
        <w:rPr>
          <w:rFonts w:hint="cs"/>
          <w:rtl/>
        </w:rPr>
        <w:t xml:space="preserve"> </w:t>
      </w:r>
      <w:r w:rsidRPr="000B113C">
        <w:rPr>
          <w:rFonts w:hint="cs"/>
          <w:rtl/>
        </w:rPr>
        <w:t>יחידת ההגשה הבסיסית במכרז. השוני בין האשכולות בה לידי ביטוי במוצר המסופק בכל אשכול, ובדרישות היישום ממנו. ספק יכול להגיש הצעה לאשכול אחד או יותר.</w:t>
      </w:r>
      <w:r>
        <w:rPr>
          <w:rFonts w:hint="cs"/>
          <w:rtl/>
        </w:rPr>
        <w:t xml:space="preserve"> </w:t>
      </w:r>
      <w:r w:rsidRPr="00AF6202">
        <w:rPr>
          <w:rFonts w:hint="cs"/>
          <w:b/>
          <w:bCs/>
          <w:rtl/>
        </w:rPr>
        <w:t>מוצר פועל בייצור</w:t>
      </w:r>
      <w:r w:rsidRPr="000B113C">
        <w:rPr>
          <w:rFonts w:hint="cs"/>
          <w:rtl/>
        </w:rPr>
        <w:t xml:space="preserve"> </w:t>
      </w:r>
      <w:r w:rsidRPr="000B113C">
        <w:rPr>
          <w:rtl/>
        </w:rPr>
        <w:t>–</w:t>
      </w:r>
      <w:r w:rsidRPr="000B113C">
        <w:rPr>
          <w:rFonts w:hint="cs"/>
          <w:rtl/>
        </w:rPr>
        <w:t>מוצר בו נעשה שימוש שוטף על ידי משתמשים בארגון ומבוצע דיווח של נתוני אמת.</w:t>
      </w:r>
    </w:p>
    <w:p w:rsidR="00457FAF" w:rsidRDefault="00457FAF" w:rsidP="005566A1">
      <w:pPr>
        <w:pStyle w:val="3b"/>
        <w:numPr>
          <w:ilvl w:val="2"/>
          <w:numId w:val="64"/>
        </w:numPr>
      </w:pPr>
      <w:r w:rsidRPr="001F5B2C">
        <w:rPr>
          <w:rFonts w:hint="cs"/>
          <w:b/>
          <w:bCs/>
          <w:rtl/>
        </w:rPr>
        <w:t>סנסור</w:t>
      </w:r>
      <w:r>
        <w:rPr>
          <w:rFonts w:hint="cs"/>
          <w:rtl/>
        </w:rPr>
        <w:t xml:space="preserve"> </w:t>
      </w:r>
      <w:r>
        <w:rPr>
          <w:rtl/>
        </w:rPr>
        <w:t>–</w:t>
      </w:r>
      <w:r>
        <w:rPr>
          <w:rFonts w:hint="cs"/>
          <w:rtl/>
        </w:rPr>
        <w:t xml:space="preserve"> מוצר שלם (בעל ממשק משתמש, תהליכי עבודה מובנים ויתר המאפיינים של מוצר) אשר כולל בתוכו רכיב חישה המאפשר מדידה של פרמטר קליני, התנהגותי או אחר, ולעתים אף אנליזה של הפרמטר לצורך מתן התראה על מצבים הדורשים תשומת לב, ואף טיפול במצבים שכאלה.</w:t>
      </w:r>
    </w:p>
    <w:p w:rsidR="001F5B2C" w:rsidRPr="001345A0" w:rsidRDefault="001F5B2C" w:rsidP="00AF6202">
      <w:pPr>
        <w:pStyle w:val="3b"/>
        <w:numPr>
          <w:ilvl w:val="2"/>
          <w:numId w:val="64"/>
        </w:numPr>
        <w:rPr>
          <w:rtl/>
        </w:rPr>
      </w:pPr>
      <w:r>
        <w:rPr>
          <w:rFonts w:hint="cs"/>
          <w:b/>
          <w:bCs/>
          <w:rtl/>
        </w:rPr>
        <w:t>אפליקציה נלווית לסנסורים (</w:t>
      </w:r>
      <w:r w:rsidRPr="001F5B2C">
        <w:rPr>
          <w:rFonts w:hint="cs"/>
          <w:rtl/>
        </w:rPr>
        <w:t>להלן:</w:t>
      </w:r>
      <w:r>
        <w:rPr>
          <w:rFonts w:hint="cs"/>
          <w:rtl/>
        </w:rPr>
        <w:t xml:space="preserve"> האפליקציה): אפליקציה סלולרית הנלווית לסנסורים ההתנהגותיים והרפואיים השונים שמקבל המתנדב, ומאפשרת לתכלל מידע התנהגותי מהסנסורים השונים ומהטלפון הסלולרי עצמו. </w:t>
      </w:r>
      <w:r w:rsidR="001233A3">
        <w:rPr>
          <w:rFonts w:hint="cs"/>
          <w:rtl/>
        </w:rPr>
        <w:t>אפליקציה נלווית זו אינה חובה, אולם הוספת אפליקציה איכותית באשכול א' עשויה להשפיע על ציו</w:t>
      </w:r>
      <w:r w:rsidR="00AF6202">
        <w:rPr>
          <w:rFonts w:hint="cs"/>
          <w:rtl/>
        </w:rPr>
        <w:t>ני</w:t>
      </w:r>
      <w:r w:rsidR="001233A3">
        <w:rPr>
          <w:rFonts w:hint="cs"/>
          <w:rtl/>
        </w:rPr>
        <w:t xml:space="preserve"> האיכות</w:t>
      </w:r>
      <w:r w:rsidR="00AF6202">
        <w:rPr>
          <w:rFonts w:hint="cs"/>
          <w:rtl/>
        </w:rPr>
        <w:t xml:space="preserve"> של הסנסורים אשר עמם היא מתממשקת</w:t>
      </w:r>
      <w:r w:rsidR="001233A3">
        <w:rPr>
          <w:rFonts w:hint="cs"/>
          <w:rtl/>
        </w:rPr>
        <w:t>.</w:t>
      </w:r>
    </w:p>
    <w:p w:rsidR="00457FAF" w:rsidRDefault="00457FAF" w:rsidP="005566A1">
      <w:pPr>
        <w:pStyle w:val="3b"/>
        <w:numPr>
          <w:ilvl w:val="2"/>
          <w:numId w:val="64"/>
        </w:numPr>
      </w:pPr>
      <w:r>
        <w:rPr>
          <w:rFonts w:hint="cs"/>
          <w:b/>
          <w:bCs/>
          <w:rtl/>
        </w:rPr>
        <w:t xml:space="preserve">מדדי חובה </w:t>
      </w:r>
      <w:r>
        <w:rPr>
          <w:rtl/>
        </w:rPr>
        <w:t>–</w:t>
      </w:r>
      <w:r>
        <w:rPr>
          <w:rFonts w:hint="cs"/>
          <w:rtl/>
        </w:rPr>
        <w:t xml:space="preserve"> רשימת מדדים רפואיים והתנהגותיים אשר כל הצעה לאשכול א' (סנסורים רפואיים והתנהגותיים) צריכה לכלול פתרונות למדידתם ולשידורם. </w:t>
      </w:r>
    </w:p>
    <w:p w:rsidR="002A2B05" w:rsidRDefault="002A2B05" w:rsidP="004451EB">
      <w:pPr>
        <w:pStyle w:val="3b"/>
        <w:numPr>
          <w:ilvl w:val="2"/>
          <w:numId w:val="64"/>
        </w:numPr>
      </w:pPr>
      <w:r>
        <w:rPr>
          <w:rFonts w:hint="cs"/>
          <w:b/>
          <w:bCs/>
          <w:rtl/>
        </w:rPr>
        <w:t>הישות המתפעלת</w:t>
      </w:r>
      <w:r>
        <w:rPr>
          <w:rFonts w:hint="cs"/>
          <w:rtl/>
        </w:rPr>
        <w:t xml:space="preserve"> </w:t>
      </w:r>
      <w:r>
        <w:rPr>
          <w:rtl/>
        </w:rPr>
        <w:t>–</w:t>
      </w:r>
      <w:r>
        <w:rPr>
          <w:rFonts w:hint="cs"/>
          <w:rtl/>
        </w:rPr>
        <w:t xml:space="preserve"> ישות כלשהי, שתיבחר בהמשך המיזם</w:t>
      </w:r>
      <w:r w:rsidR="004451EB">
        <w:rPr>
          <w:rFonts w:hint="cs"/>
          <w:rtl/>
        </w:rPr>
        <w:t>, ותקבל אחריות על התפעול השוטף של המיזם, ובתוך כך אחריות על גיוס שוטף של מתנדבים, איסוף דגימות לצורכי הרצפה גנומית, חלוקה, הדרכה, הטמעה ותחזוקה של סנסורים ועוד. הישות המתפעלת</w:t>
      </w:r>
      <w:r>
        <w:rPr>
          <w:rFonts w:hint="cs"/>
          <w:rtl/>
        </w:rPr>
        <w:t xml:space="preserve"> עשויה להיות עמותה, חל"צ, חברה מסחרית, חברה ממשלתית, תאגיד ציבורי, תאגיד מעין ציבורי, אגודה עות'מאנית </w:t>
      </w:r>
      <w:r w:rsidR="004451EB">
        <w:rPr>
          <w:rFonts w:hint="cs"/>
          <w:rtl/>
        </w:rPr>
        <w:t>או כל גורם אחר</w:t>
      </w:r>
      <w:r w:rsidR="007515D4">
        <w:rPr>
          <w:rFonts w:hint="cs"/>
          <w:rtl/>
        </w:rPr>
        <w:t xml:space="preserve">, וכן שותפות בין גורמים מסוגים שונים. </w:t>
      </w:r>
    </w:p>
    <w:p w:rsidR="005A3E5E" w:rsidRDefault="007515D4" w:rsidP="00B57BAE">
      <w:pPr>
        <w:pStyle w:val="3b"/>
        <w:numPr>
          <w:ilvl w:val="0"/>
          <w:numId w:val="0"/>
        </w:numPr>
        <w:ind w:left="1146" w:hanging="720"/>
        <w:rPr>
          <w:b/>
          <w:bCs/>
          <w:rtl/>
        </w:rPr>
      </w:pPr>
      <w:r w:rsidRPr="00B57BAE">
        <w:rPr>
          <w:rFonts w:hint="eastAsia"/>
          <w:b/>
          <w:bCs/>
          <w:rtl/>
        </w:rPr>
        <w:t>החבילה</w:t>
      </w:r>
      <w:r w:rsidRPr="00B57BAE">
        <w:rPr>
          <w:b/>
          <w:bCs/>
          <w:rtl/>
        </w:rPr>
        <w:t xml:space="preserve"> </w:t>
      </w:r>
      <w:r w:rsidRPr="00B57BAE">
        <w:rPr>
          <w:rFonts w:hint="eastAsia"/>
          <w:b/>
          <w:bCs/>
          <w:rtl/>
        </w:rPr>
        <w:t>המצומצמת</w:t>
      </w:r>
      <w:r w:rsidRPr="00B57BAE">
        <w:rPr>
          <w:b/>
          <w:bCs/>
          <w:rtl/>
        </w:rPr>
        <w:t xml:space="preserve"> </w:t>
      </w:r>
      <w:r w:rsidRPr="00B57BAE">
        <w:rPr>
          <w:rFonts w:hint="eastAsia"/>
          <w:b/>
          <w:bCs/>
          <w:rtl/>
        </w:rPr>
        <w:t>ביותר</w:t>
      </w:r>
      <w:r>
        <w:rPr>
          <w:rFonts w:hint="cs"/>
          <w:rtl/>
        </w:rPr>
        <w:t xml:space="preserve"> </w:t>
      </w:r>
      <w:r>
        <w:rPr>
          <w:rtl/>
        </w:rPr>
        <w:t>–</w:t>
      </w:r>
      <w:r>
        <w:rPr>
          <w:rFonts w:hint="cs"/>
          <w:rtl/>
        </w:rPr>
        <w:t xml:space="preserve"> חבילת שירותים ומוצרים מצומצמת, שעשויה להירכש ע"י המשרד בשלב ראשון. </w:t>
      </w:r>
      <w:r w:rsidR="005A3E5E">
        <w:rPr>
          <w:rFonts w:hint="cs"/>
          <w:rtl/>
        </w:rPr>
        <w:t>חבילה זו היא החבילה שלפיה ייקבע סכום הערבות הראשוני שיופקד בסמוך למועד ההודעה על הזכיה במכרז, בהתאם לאמור בסעיף 0.8.</w:t>
      </w:r>
      <w:r w:rsidR="005A3E5E" w:rsidRPr="00B57BAE">
        <w:rPr>
          <w:b/>
          <w:bCs/>
        </w:rPr>
        <w:t>"</w:t>
      </w:r>
    </w:p>
    <w:p w:rsidR="005A3E5E" w:rsidRDefault="005A3E5E" w:rsidP="00B57BAE">
      <w:pPr>
        <w:pStyle w:val="3b"/>
        <w:numPr>
          <w:ilvl w:val="0"/>
          <w:numId w:val="0"/>
        </w:numPr>
        <w:ind w:left="1146" w:hanging="720"/>
        <w:rPr>
          <w:rtl/>
        </w:rPr>
      </w:pPr>
      <w:r w:rsidRPr="00B57BAE">
        <w:rPr>
          <w:b/>
          <w:bCs/>
        </w:rPr>
        <w:lastRenderedPageBreak/>
        <w:t xml:space="preserve"> </w:t>
      </w:r>
      <w:r w:rsidRPr="00B57BAE">
        <w:rPr>
          <w:b/>
          <w:bCs/>
          <w:rtl/>
        </w:rPr>
        <w:t>ציוד רפואי</w:t>
      </w:r>
      <w:r>
        <w:rPr>
          <w:rtl/>
        </w:rPr>
        <w:t>: מכשיר, לרבות אביזר, חומר כימי, מוצר ביולוגי, או מוצר ביוטכנולוגי</w:t>
      </w:r>
      <w:r>
        <w:t xml:space="preserve">, </w:t>
      </w:r>
      <w:r>
        <w:rPr>
          <w:rtl/>
        </w:rPr>
        <w:t>המשמשים בטיפול רפואי או מכשיר לרבות, תוכנת מחשב, אביזר, חומר כימי, מוצר ביולוגי, או מוצר ביוטכנולוגי, המשמשים בטיפול רפואי הנדרשים לצורך פעולתם של מכשיר, אביזר, חומר כימי או מוצר כאמור, במסגרת טיפול רפואי, עדשות מגע, או מכשיר חשמלי הפולט קרינה מייננת או בלתי מייננת המשמש בטיפול קוסמטי, ולמעט תכשיר כהגדרתו בפקודת הרוקחים</w:t>
      </w:r>
      <w:r>
        <w:t>.</w:t>
      </w:r>
    </w:p>
    <w:p w:rsidR="00383513" w:rsidRDefault="00383513" w:rsidP="00383513">
      <w:pPr>
        <w:pStyle w:val="3b"/>
        <w:rPr>
          <w:rtl/>
        </w:rPr>
      </w:pPr>
      <w:r w:rsidRPr="00B57BAE">
        <w:rPr>
          <w:b/>
          <w:bCs/>
          <w:rtl/>
        </w:rPr>
        <w:t>"ציוד רפואי רשום"</w:t>
      </w:r>
      <w:r>
        <w:rPr>
          <w:rtl/>
        </w:rPr>
        <w:t xml:space="preserve"> - ציוד רפואי הטעון רישום בפנקס לפי הוראות סעיף 2 - נרשם בפנקס (בהתאם לחוק ציוד רפואי, התשע"ב- 2012);</w:t>
      </w:r>
    </w:p>
    <w:p w:rsidR="00383513" w:rsidRDefault="00383513" w:rsidP="00383513">
      <w:pPr>
        <w:pStyle w:val="3b"/>
        <w:rPr>
          <w:rtl/>
        </w:rPr>
      </w:pPr>
      <w:r w:rsidRPr="00B57BAE">
        <w:rPr>
          <w:b/>
          <w:bCs/>
          <w:rtl/>
        </w:rPr>
        <w:t xml:space="preserve">"ציוד רפואי מוכר" </w:t>
      </w:r>
      <w:r>
        <w:rPr>
          <w:rtl/>
        </w:rPr>
        <w:t>- ציוד רפואי שנתקיים בו אחד מאלה:</w:t>
      </w:r>
    </w:p>
    <w:p w:rsidR="00383513" w:rsidRDefault="00383513" w:rsidP="00B57BAE">
      <w:pPr>
        <w:pStyle w:val="3b"/>
        <w:numPr>
          <w:ilvl w:val="2"/>
          <w:numId w:val="91"/>
        </w:numPr>
        <w:rPr>
          <w:rtl/>
        </w:rPr>
      </w:pPr>
      <w:r>
        <w:rPr>
          <w:rtl/>
        </w:rPr>
        <w:t>ציוד רפואי רשום, כהגדרתו בחוק ציוד רפואי, תשע"ב- 2012 ומיועד לשיווק;</w:t>
      </w:r>
    </w:p>
    <w:p w:rsidR="00383513" w:rsidRDefault="00383513" w:rsidP="00B57BAE">
      <w:pPr>
        <w:pStyle w:val="3b"/>
        <w:numPr>
          <w:ilvl w:val="2"/>
          <w:numId w:val="91"/>
        </w:numPr>
        <w:rPr>
          <w:rtl/>
        </w:rPr>
      </w:pPr>
      <w:r>
        <w:rPr>
          <w:rtl/>
        </w:rPr>
        <w:t>ציוד רפואי שאינו טעון רישום בפנקס, לפי תוספת שנייה, סעיף 2(ב) בחוק ציוד רפואי, תשע"ב-2012;</w:t>
      </w:r>
    </w:p>
    <w:p w:rsidR="00383513" w:rsidRPr="00383513" w:rsidRDefault="00383513" w:rsidP="00B57BAE">
      <w:pPr>
        <w:pStyle w:val="3b"/>
        <w:numPr>
          <w:ilvl w:val="0"/>
          <w:numId w:val="91"/>
        </w:numPr>
        <w:rPr>
          <w:rtl/>
        </w:rPr>
      </w:pPr>
      <w:r>
        <w:rPr>
          <w:rtl/>
        </w:rPr>
        <w:t>ציוד רשום ומשווק בארה"ב (מאושר על-ידי ^</w:t>
      </w:r>
      <w:r>
        <w:t>FDA</w:t>
      </w:r>
      <w:r>
        <w:rPr>
          <w:rtl/>
        </w:rPr>
        <w:t>), באיחוד האירופי (</w:t>
      </w:r>
      <w:r>
        <w:t>CE MARK</w:t>
      </w:r>
      <w:r>
        <w:rPr>
          <w:rtl/>
        </w:rPr>
        <w:t>), או ברשות הקנדית.</w:t>
      </w:r>
    </w:p>
    <w:p w:rsidR="00383513" w:rsidRPr="00B57BAE" w:rsidRDefault="00383513" w:rsidP="00B57BAE">
      <w:pPr>
        <w:pStyle w:val="3b"/>
        <w:numPr>
          <w:ilvl w:val="0"/>
          <w:numId w:val="0"/>
        </w:numPr>
        <w:ind w:left="1146" w:hanging="720"/>
        <w:rPr>
          <w:u w:val="single"/>
        </w:rPr>
      </w:pPr>
      <w:r>
        <w:rPr>
          <w:rFonts w:hint="cs"/>
          <w:b/>
          <w:bCs/>
          <w:rtl/>
        </w:rPr>
        <w:t xml:space="preserve">הרשויות המוכרות: </w:t>
      </w:r>
      <w:r>
        <w:rPr>
          <w:rFonts w:hint="cs"/>
          <w:u w:val="single"/>
          <w:rtl/>
        </w:rPr>
        <w:t xml:space="preserve">קבוצה של רשויות ממדינות שונות העוסקות בין היתר באישור של ציוד רפואי, אשר אישורן עשוי לסייע למציע לעמוד בתנאי הסף. הקבוצה כוללת את ה </w:t>
      </w:r>
      <w:r>
        <w:rPr>
          <w:u w:val="single"/>
        </w:rPr>
        <w:t>FDA</w:t>
      </w:r>
      <w:r>
        <w:rPr>
          <w:rFonts w:hint="cs"/>
          <w:u w:val="single"/>
          <w:rtl/>
        </w:rPr>
        <w:t xml:space="preserve"> בארה"ב, ה </w:t>
      </w:r>
      <w:r>
        <w:rPr>
          <w:u w:val="single"/>
        </w:rPr>
        <w:t>CE</w:t>
      </w:r>
      <w:r>
        <w:rPr>
          <w:rFonts w:hint="cs"/>
          <w:u w:val="single"/>
          <w:rtl/>
        </w:rPr>
        <w:t xml:space="preserve"> באירופה, והרשות הקנדית (</w:t>
      </w:r>
      <w:r>
        <w:rPr>
          <w:u w:val="single"/>
        </w:rPr>
        <w:t>Health Canada</w:t>
      </w:r>
      <w:r>
        <w:rPr>
          <w:rFonts w:hint="cs"/>
          <w:u w:val="single"/>
          <w:rtl/>
        </w:rPr>
        <w:t xml:space="preserve">). </w:t>
      </w:r>
    </w:p>
    <w:p w:rsidR="00457FAF" w:rsidRPr="004B418C" w:rsidRDefault="00457FAF" w:rsidP="00457FAF">
      <w:pPr>
        <w:pStyle w:val="22"/>
        <w:rPr>
          <w:rtl/>
        </w:rPr>
      </w:pPr>
      <w:r w:rsidRPr="004B418C">
        <w:rPr>
          <w:rtl/>
        </w:rPr>
        <w:t>מנהלה</w:t>
      </w:r>
      <w:bookmarkEnd w:id="9"/>
    </w:p>
    <w:p w:rsidR="00457FAF" w:rsidRPr="000B113C" w:rsidRDefault="00457FAF" w:rsidP="005566A1">
      <w:pPr>
        <w:pStyle w:val="30"/>
        <w:numPr>
          <w:ilvl w:val="2"/>
          <w:numId w:val="64"/>
        </w:numPr>
        <w:rPr>
          <w:rtl/>
        </w:rPr>
      </w:pPr>
      <w:r w:rsidRPr="000B113C">
        <w:rPr>
          <w:rFonts w:hint="eastAsia"/>
          <w:rtl/>
        </w:rPr>
        <w:t>רכישת</w:t>
      </w:r>
      <w:r w:rsidRPr="000B113C">
        <w:rPr>
          <w:rtl/>
        </w:rPr>
        <w:t xml:space="preserve"> </w:t>
      </w:r>
      <w:r w:rsidRPr="000B113C">
        <w:rPr>
          <w:rFonts w:hint="eastAsia"/>
          <w:rtl/>
        </w:rPr>
        <w:t>מסמכי</w:t>
      </w:r>
      <w:r w:rsidRPr="000B113C">
        <w:rPr>
          <w:rtl/>
        </w:rPr>
        <w:t xml:space="preserve"> </w:t>
      </w:r>
      <w:r w:rsidRPr="000B113C">
        <w:rPr>
          <w:rFonts w:hint="eastAsia"/>
          <w:rtl/>
        </w:rPr>
        <w:t>המכרז</w:t>
      </w:r>
    </w:p>
    <w:p w:rsidR="00457FAF" w:rsidRPr="002A569B" w:rsidRDefault="00457FAF" w:rsidP="00457FAF">
      <w:pPr>
        <w:pStyle w:val="40"/>
        <w:ind w:left="1441"/>
        <w:jc w:val="both"/>
        <w:rPr>
          <w:rtl/>
        </w:rPr>
      </w:pPr>
      <w:r w:rsidRPr="002A569B">
        <w:rPr>
          <w:rFonts w:hint="eastAsia"/>
          <w:rtl/>
        </w:rPr>
        <w:t>את</w:t>
      </w:r>
      <w:r w:rsidRPr="002A569B">
        <w:rPr>
          <w:rtl/>
        </w:rPr>
        <w:t xml:space="preserve"> מסמכי המכרז ניתן לרכוש </w:t>
      </w:r>
      <w:r>
        <w:rPr>
          <w:rFonts w:hint="cs"/>
          <w:rtl/>
        </w:rPr>
        <w:t>באמצעות</w:t>
      </w:r>
      <w:r w:rsidRPr="002A569B">
        <w:rPr>
          <w:rFonts w:hint="cs"/>
          <w:rtl/>
        </w:rPr>
        <w:t xml:space="preserve"> ביצוע </w:t>
      </w:r>
      <w:r w:rsidRPr="002A569B">
        <w:rPr>
          <w:rtl/>
        </w:rPr>
        <w:t>תשלום מקוון באתר משרד הבריאות</w:t>
      </w:r>
      <w:r>
        <w:rPr>
          <w:rFonts w:hint="cs"/>
          <w:rtl/>
        </w:rPr>
        <w:t xml:space="preserve"> תמורת תשלום בסך 0 ₪ שלא יוחזר בשום מקרה. התשלום </w:t>
      </w:r>
      <w:r>
        <w:rPr>
          <w:rFonts w:ascii="David" w:eastAsiaTheme="minorHAnsi" w:hAnsiTheme="minorHAnsi" w:hint="cs"/>
          <w:rtl/>
          <w:lang w:eastAsia="en-US"/>
        </w:rPr>
        <w:t>יעשה</w:t>
      </w:r>
      <w:r>
        <w:rPr>
          <w:rFonts w:ascii="David" w:eastAsiaTheme="minorHAnsi" w:hAnsiTheme="minorHAnsi"/>
          <w:lang w:eastAsia="en-US"/>
        </w:rPr>
        <w:t xml:space="preserve"> </w:t>
      </w:r>
      <w:r>
        <w:rPr>
          <w:rFonts w:ascii="David" w:eastAsiaTheme="minorHAnsi" w:hAnsiTheme="minorHAnsi" w:hint="cs"/>
          <w:rtl/>
          <w:lang w:eastAsia="en-US"/>
        </w:rPr>
        <w:t>באמצעות</w:t>
      </w:r>
      <w:r>
        <w:rPr>
          <w:rFonts w:ascii="David" w:eastAsiaTheme="minorHAnsi" w:hAnsiTheme="minorHAnsi"/>
          <w:lang w:eastAsia="en-US"/>
        </w:rPr>
        <w:t xml:space="preserve"> </w:t>
      </w:r>
      <w:r>
        <w:rPr>
          <w:rFonts w:ascii="David" w:eastAsiaTheme="minorHAnsi" w:hAnsiTheme="minorHAnsi" w:hint="cs"/>
          <w:rtl/>
          <w:lang w:eastAsia="en-US"/>
        </w:rPr>
        <w:t>תשלום</w:t>
      </w:r>
      <w:r>
        <w:rPr>
          <w:rFonts w:ascii="David" w:eastAsiaTheme="minorHAnsi" w:hAnsiTheme="minorHAnsi"/>
          <w:lang w:eastAsia="en-US"/>
        </w:rPr>
        <w:t xml:space="preserve"> </w:t>
      </w:r>
      <w:r>
        <w:rPr>
          <w:rFonts w:ascii="David" w:eastAsiaTheme="minorHAnsi" w:hAnsiTheme="minorHAnsi" w:hint="cs"/>
          <w:rtl/>
          <w:lang w:eastAsia="en-US"/>
        </w:rPr>
        <w:t>מקוון</w:t>
      </w:r>
      <w:r>
        <w:rPr>
          <w:rFonts w:asciiTheme="minorHAnsi" w:eastAsiaTheme="minorHAnsi" w:hAnsiTheme="minorHAnsi"/>
          <w:lang w:eastAsia="en-US"/>
        </w:rPr>
        <w:t xml:space="preserve"> </w:t>
      </w:r>
      <w:r>
        <w:rPr>
          <w:rFonts w:ascii="David" w:eastAsiaTheme="minorHAnsi" w:hAnsiTheme="minorHAnsi" w:hint="cs"/>
          <w:rtl/>
          <w:lang w:eastAsia="en-US"/>
        </w:rPr>
        <w:t>באתר</w:t>
      </w:r>
      <w:r>
        <w:rPr>
          <w:rFonts w:ascii="David" w:eastAsiaTheme="minorHAnsi" w:hAnsiTheme="minorHAnsi"/>
          <w:lang w:eastAsia="en-US"/>
        </w:rPr>
        <w:t xml:space="preserve"> </w:t>
      </w:r>
      <w:r>
        <w:rPr>
          <w:rFonts w:ascii="David" w:eastAsiaTheme="minorHAnsi" w:hAnsiTheme="minorHAnsi" w:hint="cs"/>
          <w:rtl/>
          <w:lang w:eastAsia="en-US"/>
        </w:rPr>
        <w:t>משרד</w:t>
      </w:r>
      <w:r>
        <w:rPr>
          <w:rFonts w:ascii="David" w:eastAsiaTheme="minorHAnsi" w:hAnsiTheme="minorHAnsi"/>
          <w:lang w:eastAsia="en-US"/>
        </w:rPr>
        <w:t xml:space="preserve"> </w:t>
      </w:r>
      <w:r>
        <w:rPr>
          <w:rFonts w:ascii="David" w:eastAsiaTheme="minorHAnsi" w:hAnsiTheme="minorHAnsi" w:hint="cs"/>
          <w:rtl/>
          <w:lang w:eastAsia="en-US"/>
        </w:rPr>
        <w:t>הבריאות</w:t>
      </w:r>
      <w:r w:rsidRPr="002A569B">
        <w:rPr>
          <w:rtl/>
        </w:rPr>
        <w:t xml:space="preserve">: </w:t>
      </w:r>
      <w:hyperlink r:id="rId12" w:history="1">
        <w:r w:rsidRPr="002A569B">
          <w:t>www.health.gov.il</w:t>
        </w:r>
      </w:hyperlink>
      <w:r w:rsidRPr="002A569B">
        <w:rPr>
          <w:rtl/>
        </w:rPr>
        <w:t xml:space="preserve"> </w:t>
      </w:r>
      <w:r>
        <w:rPr>
          <w:rFonts w:hint="cs"/>
          <w:rtl/>
        </w:rPr>
        <w:t xml:space="preserve">בלשונית "פרסומים", </w:t>
      </w:r>
      <w:r w:rsidRPr="002A569B">
        <w:rPr>
          <w:rtl/>
        </w:rPr>
        <w:t xml:space="preserve">בעמוד "מכרזים". ניתן לעיין במסמכי המכרז, ללא תשלום, קודם </w:t>
      </w:r>
      <w:r w:rsidRPr="002A569B">
        <w:rPr>
          <w:rFonts w:hint="cs"/>
          <w:rtl/>
        </w:rPr>
        <w:t>ל</w:t>
      </w:r>
      <w:r w:rsidRPr="002A569B">
        <w:rPr>
          <w:rtl/>
        </w:rPr>
        <w:t>רכישתם</w:t>
      </w:r>
      <w:r w:rsidRPr="002A569B">
        <w:t xml:space="preserve"> </w:t>
      </w:r>
      <w:r w:rsidRPr="002A569B">
        <w:rPr>
          <w:rtl/>
        </w:rPr>
        <w:t xml:space="preserve">באתר האינטרנט. </w:t>
      </w:r>
    </w:p>
    <w:p w:rsidR="00457FAF" w:rsidRPr="002A569B" w:rsidRDefault="00457FAF" w:rsidP="00457FAF">
      <w:pPr>
        <w:pStyle w:val="40"/>
        <w:ind w:left="1441"/>
        <w:jc w:val="both"/>
        <w:rPr>
          <w:rtl/>
        </w:rPr>
      </w:pPr>
      <w:bookmarkStart w:id="10" w:name="_Ref185146754"/>
      <w:bookmarkStart w:id="11" w:name="_Ref323627608"/>
      <w:r w:rsidRPr="002A569B">
        <w:rPr>
          <w:rFonts w:hint="eastAsia"/>
          <w:rtl/>
        </w:rPr>
        <w:t>בעת</w:t>
      </w:r>
      <w:r w:rsidRPr="002A569B">
        <w:rPr>
          <w:rtl/>
        </w:rPr>
        <w:t xml:space="preserve"> רכישת </w:t>
      </w:r>
      <w:r w:rsidRPr="002A569B">
        <w:rPr>
          <w:rFonts w:hint="cs"/>
          <w:rtl/>
        </w:rPr>
        <w:t xml:space="preserve">מסמכי </w:t>
      </w:r>
      <w:r w:rsidRPr="002A569B">
        <w:rPr>
          <w:rtl/>
        </w:rPr>
        <w:t xml:space="preserve">המכרז </w:t>
      </w:r>
      <w:r w:rsidRPr="002A569B">
        <w:rPr>
          <w:rFonts w:hint="cs"/>
          <w:rtl/>
        </w:rPr>
        <w:t>על המציע</w:t>
      </w:r>
      <w:r w:rsidRPr="002A569B">
        <w:rPr>
          <w:rtl/>
        </w:rPr>
        <w:t xml:space="preserve"> להשאיר פרטי</w:t>
      </w:r>
      <w:r w:rsidRPr="002A569B">
        <w:rPr>
          <w:rFonts w:hint="cs"/>
          <w:rtl/>
        </w:rPr>
        <w:t xml:space="preserve"> התקשרות</w:t>
      </w:r>
      <w:r w:rsidRPr="002A569B">
        <w:rPr>
          <w:rtl/>
        </w:rPr>
        <w:t xml:space="preserve"> </w:t>
      </w:r>
      <w:r w:rsidRPr="002A569B">
        <w:rPr>
          <w:rFonts w:hint="cs"/>
          <w:rtl/>
        </w:rPr>
        <w:t xml:space="preserve">עם </w:t>
      </w:r>
      <w:r w:rsidRPr="002A569B">
        <w:rPr>
          <w:rtl/>
        </w:rPr>
        <w:t>המציע (שם המציע, מס' טלפון,</w:t>
      </w:r>
      <w:r w:rsidRPr="002A569B">
        <w:rPr>
          <w:rFonts w:hint="cs"/>
          <w:rtl/>
        </w:rPr>
        <w:t xml:space="preserve"> </w:t>
      </w:r>
      <w:r w:rsidRPr="002A569B">
        <w:rPr>
          <w:rtl/>
        </w:rPr>
        <w:t>מס' פקס</w:t>
      </w:r>
      <w:r w:rsidRPr="002A569B">
        <w:rPr>
          <w:rFonts w:hint="cs"/>
          <w:rtl/>
        </w:rPr>
        <w:t>, כתובת דואר אלקטרוני</w:t>
      </w:r>
      <w:r w:rsidRPr="002A569B">
        <w:rPr>
          <w:rtl/>
        </w:rPr>
        <w:t>, שם איש הקשר).</w:t>
      </w:r>
      <w:bookmarkEnd w:id="10"/>
      <w:r w:rsidRPr="002A569B">
        <w:rPr>
          <w:rFonts w:hint="cs"/>
          <w:rtl/>
        </w:rPr>
        <w:t xml:space="preserve"> יש לשלוח פרטים אלה </w:t>
      </w:r>
      <w:r>
        <w:rPr>
          <w:rFonts w:hint="cs"/>
          <w:rtl/>
        </w:rPr>
        <w:t xml:space="preserve">במקביל </w:t>
      </w:r>
      <w:r w:rsidRPr="002A569B">
        <w:rPr>
          <w:rFonts w:hint="cs"/>
          <w:rtl/>
        </w:rPr>
        <w:t xml:space="preserve">גם לכתובת הדואר האלקטרוני </w:t>
      </w:r>
      <w:r w:rsidRPr="002A569B">
        <w:t>it.tenders@moh.gov.il</w:t>
      </w:r>
      <w:r w:rsidRPr="002A569B">
        <w:rPr>
          <w:rFonts w:hint="cs"/>
          <w:rtl/>
        </w:rPr>
        <w:t xml:space="preserve"> ולציין בדוא"ל </w:t>
      </w:r>
      <w:r w:rsidRPr="002A569B">
        <w:rPr>
          <w:rtl/>
        </w:rPr>
        <w:t>–</w:t>
      </w:r>
      <w:r w:rsidRPr="002A569B">
        <w:rPr>
          <w:rFonts w:hint="cs"/>
          <w:rtl/>
        </w:rPr>
        <w:t xml:space="preserve"> בקשה לרישום עבור המכרז (כולל מספר המכרז ושמו).</w:t>
      </w:r>
      <w:bookmarkEnd w:id="11"/>
      <w:r w:rsidRPr="002A569B">
        <w:rPr>
          <w:rtl/>
        </w:rPr>
        <w:t xml:space="preserve"> מסמך ששלח המשרד למספר הפקס או לכתובת הדוא"ל של איש הקשר של המציע ייחשב כאילו התקבל בידי המציע</w:t>
      </w:r>
      <w:r w:rsidRPr="002A569B">
        <w:rPr>
          <w:rFonts w:hint="cs"/>
          <w:rtl/>
        </w:rPr>
        <w:t>.</w:t>
      </w:r>
    </w:p>
    <w:p w:rsidR="00457FAF" w:rsidRPr="00322289" w:rsidRDefault="00457FAF" w:rsidP="00457FAF">
      <w:pPr>
        <w:pStyle w:val="40"/>
        <w:ind w:left="1441"/>
        <w:jc w:val="both"/>
      </w:pPr>
      <w:r>
        <w:rPr>
          <w:rFonts w:hint="cs"/>
          <w:rtl/>
        </w:rPr>
        <w:t xml:space="preserve">למען הסר ספק יובהר כי </w:t>
      </w:r>
      <w:r w:rsidRPr="00322289">
        <w:rPr>
          <w:rFonts w:hint="cs"/>
          <w:rtl/>
        </w:rPr>
        <w:t xml:space="preserve">בהורדת </w:t>
      </w:r>
      <w:r w:rsidRPr="00322289">
        <w:rPr>
          <w:rtl/>
        </w:rPr>
        <w:t xml:space="preserve">מסמכי המכרז מהאינטרנט </w:t>
      </w:r>
      <w:r w:rsidRPr="00322289">
        <w:rPr>
          <w:rFonts w:hint="cs"/>
          <w:rtl/>
        </w:rPr>
        <w:t xml:space="preserve">יש לבצע </w:t>
      </w:r>
      <w:r w:rsidRPr="00322289">
        <w:rPr>
          <w:rtl/>
        </w:rPr>
        <w:t>רישו</w:t>
      </w:r>
      <w:r w:rsidRPr="00322289">
        <w:rPr>
          <w:rFonts w:hint="cs"/>
          <w:rtl/>
        </w:rPr>
        <w:t xml:space="preserve">ם </w:t>
      </w:r>
      <w:r w:rsidRPr="00322289">
        <w:rPr>
          <w:rtl/>
        </w:rPr>
        <w:t>במשרד הבריאות כנדרש בסעיף</w:t>
      </w:r>
      <w:r w:rsidRPr="00322289">
        <w:rPr>
          <w:rFonts w:hint="cs"/>
          <w:rtl/>
        </w:rPr>
        <w:t xml:space="preserve"> 0.3.1.2,</w:t>
      </w:r>
      <w:r>
        <w:rPr>
          <w:rFonts w:hint="cs"/>
          <w:rtl/>
        </w:rPr>
        <w:t xml:space="preserve"> </w:t>
      </w:r>
      <w:r w:rsidRPr="00322289">
        <w:rPr>
          <w:rtl/>
        </w:rPr>
        <w:t>ו</w:t>
      </w:r>
      <w:r w:rsidRPr="00322289">
        <w:rPr>
          <w:rFonts w:hint="cs"/>
          <w:rtl/>
        </w:rPr>
        <w:t>ל</w:t>
      </w:r>
      <w:r w:rsidRPr="00322289">
        <w:rPr>
          <w:rtl/>
        </w:rPr>
        <w:t>שלם תמורת הרכישה כאמור בסעיף</w:t>
      </w:r>
      <w:r>
        <w:rPr>
          <w:rtl/>
        </w:rPr>
        <w:t xml:space="preserve"> </w:t>
      </w:r>
      <w:r w:rsidRPr="00322289">
        <w:rPr>
          <w:rFonts w:hint="cs"/>
          <w:rtl/>
        </w:rPr>
        <w:t xml:space="preserve">0.3.1.1. </w:t>
      </w:r>
    </w:p>
    <w:p w:rsidR="00457FAF" w:rsidRPr="00322289" w:rsidRDefault="00457FAF" w:rsidP="00457FAF">
      <w:pPr>
        <w:pStyle w:val="40"/>
        <w:ind w:left="1441"/>
        <w:jc w:val="both"/>
        <w:rPr>
          <w:rtl/>
        </w:rPr>
      </w:pPr>
      <w:r w:rsidRPr="00322289">
        <w:rPr>
          <w:rtl/>
        </w:rPr>
        <w:lastRenderedPageBreak/>
        <w:t>המשרד שומר לעצמו את הזכות לעשות שינויים במסמכי המכרז בכל שלב משלביו, ושינויים אלו יהיו חלק בלתי נפרד ממסמכי המכרז. השינויים יישלחו לכל המציעים שהתקבל מהם טופס רישום למכרז</w:t>
      </w:r>
      <w:r w:rsidRPr="00322289">
        <w:t>.</w:t>
      </w:r>
      <w:r w:rsidRPr="00322289">
        <w:rPr>
          <w:rFonts w:hint="cs"/>
          <w:rtl/>
        </w:rPr>
        <w:t xml:space="preserve"> </w:t>
      </w:r>
      <w:r w:rsidRPr="001345A0">
        <w:rPr>
          <w:rFonts w:hint="cs"/>
          <w:b/>
          <w:bCs/>
          <w:rtl/>
        </w:rPr>
        <w:t xml:space="preserve">מובהר בזאת כי </w:t>
      </w:r>
      <w:r w:rsidRPr="001345A0">
        <w:rPr>
          <w:rFonts w:hint="eastAsia"/>
          <w:b/>
          <w:bCs/>
          <w:rtl/>
        </w:rPr>
        <w:t>מציע</w:t>
      </w:r>
      <w:r w:rsidRPr="001345A0">
        <w:rPr>
          <w:b/>
          <w:bCs/>
          <w:rtl/>
        </w:rPr>
        <w:t xml:space="preserve"> שלא ישלח את הפרטים כאמור</w:t>
      </w:r>
      <w:r w:rsidRPr="001345A0">
        <w:rPr>
          <w:rFonts w:hint="cs"/>
          <w:b/>
          <w:bCs/>
          <w:rtl/>
        </w:rPr>
        <w:t xml:space="preserve"> בסעיף 0.3.1.2 דלעיל</w:t>
      </w:r>
      <w:r w:rsidRPr="001345A0">
        <w:rPr>
          <w:b/>
          <w:bCs/>
          <w:rtl/>
        </w:rPr>
        <w:t>,</w:t>
      </w:r>
      <w:r w:rsidRPr="001345A0">
        <w:rPr>
          <w:rFonts w:hint="cs"/>
          <w:b/>
          <w:bCs/>
          <w:rtl/>
        </w:rPr>
        <w:t xml:space="preserve"> </w:t>
      </w:r>
      <w:r w:rsidRPr="001345A0">
        <w:rPr>
          <w:b/>
          <w:bCs/>
          <w:rtl/>
        </w:rPr>
        <w:t>עלול שלא לקבל הודעות ועדכונים בדבר המכרז וכן עלול למצוא את עצמו פסול בשל אי עמידה בתנאים והבהרות נוספות שהמשרד יפרסם מעת לעת לאחר פרסום המכרז</w:t>
      </w:r>
      <w:r w:rsidRPr="001345A0">
        <w:rPr>
          <w:rFonts w:hint="cs"/>
          <w:b/>
          <w:bCs/>
          <w:rtl/>
        </w:rPr>
        <w:t>, כאמור</w:t>
      </w:r>
      <w:r w:rsidRPr="001345A0">
        <w:rPr>
          <w:b/>
          <w:bCs/>
          <w:rtl/>
        </w:rPr>
        <w:t>.</w:t>
      </w:r>
    </w:p>
    <w:p w:rsidR="00457FAF" w:rsidRPr="00322289" w:rsidRDefault="00457FAF" w:rsidP="00457FAF">
      <w:pPr>
        <w:pStyle w:val="40"/>
        <w:ind w:left="1441"/>
        <w:jc w:val="both"/>
        <w:rPr>
          <w:rtl/>
        </w:rPr>
      </w:pPr>
      <w:r w:rsidRPr="00322289">
        <w:rPr>
          <w:rtl/>
        </w:rPr>
        <w:tab/>
      </w:r>
    </w:p>
    <w:p w:rsidR="00457FAF" w:rsidRPr="00191446" w:rsidRDefault="00457FAF" w:rsidP="005566A1">
      <w:pPr>
        <w:pStyle w:val="3f7"/>
        <w:numPr>
          <w:ilvl w:val="2"/>
          <w:numId w:val="64"/>
        </w:numPr>
        <w:rPr>
          <w:rtl/>
        </w:rPr>
      </w:pPr>
      <w:r w:rsidRPr="00191446">
        <w:rPr>
          <w:rFonts w:hint="cs"/>
          <w:rtl/>
        </w:rPr>
        <w:t>נציג המשרד</w:t>
      </w:r>
    </w:p>
    <w:p w:rsidR="00457FAF" w:rsidRPr="009E23A6" w:rsidRDefault="00457FAF" w:rsidP="00457FAF">
      <w:pPr>
        <w:pStyle w:val="2e"/>
        <w:ind w:left="1157"/>
        <w:rPr>
          <w:rtl/>
        </w:rPr>
      </w:pPr>
      <w:r w:rsidRPr="004A036E">
        <w:rPr>
          <w:rtl/>
        </w:rPr>
        <w:t xml:space="preserve">כל הפניות בגין </w:t>
      </w:r>
      <w:r w:rsidRPr="004A036E">
        <w:rPr>
          <w:rFonts w:hint="cs"/>
          <w:rtl/>
        </w:rPr>
        <w:t>מכרז זה</w:t>
      </w:r>
      <w:r w:rsidRPr="004A036E">
        <w:rPr>
          <w:rtl/>
        </w:rPr>
        <w:t xml:space="preserve"> ייעשו בכתב לכתובת </w:t>
      </w:r>
      <w:r w:rsidRPr="004A036E">
        <w:rPr>
          <w:rFonts w:hint="cs"/>
          <w:rtl/>
        </w:rPr>
        <w:t>הדוא"ל</w:t>
      </w:r>
      <w:r w:rsidRPr="004A036E">
        <w:rPr>
          <w:rtl/>
        </w:rPr>
        <w:t xml:space="preserve"> בלבד</w:t>
      </w:r>
      <w:r w:rsidRPr="009E23A6">
        <w:rPr>
          <w:rtl/>
        </w:rPr>
        <w:t>:</w:t>
      </w:r>
      <w:r w:rsidRPr="009E23A6">
        <w:rPr>
          <w:rFonts w:hint="cs"/>
          <w:rtl/>
        </w:rPr>
        <w:t xml:space="preserve"> </w:t>
      </w:r>
      <w:r w:rsidRPr="009E23A6">
        <w:t>it.tenders@moh.gov.il</w:t>
      </w:r>
      <w:r w:rsidRPr="009E23A6">
        <w:rPr>
          <w:rFonts w:hint="cs"/>
          <w:rtl/>
        </w:rPr>
        <w:t>, בהתאם לנוהל העברת שאלונים ובירורים, כמפורט בסעיף 0.3.5 להלן</w:t>
      </w:r>
      <w:r>
        <w:rPr>
          <w:rFonts w:hint="cs"/>
          <w:rtl/>
        </w:rPr>
        <w:t xml:space="preserve">; המזמין שומר לעצמו הזכות לפסול הצעה של מציע אשר פנה, הוא ו/או מי מטעמו, אל עובד ו/או נותן שירותים מטעם המזמין שלא בהתאם להוראת סעיף זה. </w:t>
      </w:r>
    </w:p>
    <w:p w:rsidR="00457FAF" w:rsidRPr="002A569B" w:rsidRDefault="00457FAF" w:rsidP="005566A1">
      <w:pPr>
        <w:pStyle w:val="3f7"/>
        <w:numPr>
          <w:ilvl w:val="2"/>
          <w:numId w:val="64"/>
        </w:numPr>
        <w:rPr>
          <w:rtl/>
        </w:rPr>
      </w:pPr>
      <w:bookmarkStart w:id="12" w:name="_Ref320531450"/>
      <w:r w:rsidRPr="002A569B">
        <w:rPr>
          <w:rFonts w:hint="eastAsia"/>
          <w:rtl/>
        </w:rPr>
        <w:t>לוח</w:t>
      </w:r>
      <w:r w:rsidRPr="002A569B">
        <w:rPr>
          <w:rFonts w:hint="cs"/>
          <w:rtl/>
        </w:rPr>
        <w:t>ות</w:t>
      </w:r>
      <w:r w:rsidRPr="002A569B">
        <w:rPr>
          <w:rtl/>
        </w:rPr>
        <w:t xml:space="preserve"> </w:t>
      </w:r>
      <w:r w:rsidRPr="002A569B">
        <w:rPr>
          <w:rFonts w:hint="eastAsia"/>
          <w:rtl/>
        </w:rPr>
        <w:t>הזמנים</w:t>
      </w:r>
      <w:r w:rsidRPr="002A569B">
        <w:rPr>
          <w:rtl/>
        </w:rPr>
        <w:t xml:space="preserve"> </w:t>
      </w:r>
      <w:r w:rsidRPr="002A569B">
        <w:rPr>
          <w:rFonts w:hint="eastAsia"/>
          <w:rtl/>
        </w:rPr>
        <w:t>של</w:t>
      </w:r>
      <w:r w:rsidRPr="002A569B">
        <w:rPr>
          <w:rtl/>
        </w:rPr>
        <w:t xml:space="preserve"> </w:t>
      </w:r>
      <w:r w:rsidRPr="002A569B">
        <w:rPr>
          <w:rFonts w:hint="eastAsia"/>
          <w:rtl/>
        </w:rPr>
        <w:t>המכרז</w:t>
      </w:r>
      <w:bookmarkEnd w:id="12"/>
    </w:p>
    <w:tbl>
      <w:tblPr>
        <w:bidiVisual/>
        <w:tblW w:w="7655" w:type="dxa"/>
        <w:tblInd w:w="1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835"/>
      </w:tblGrid>
      <w:tr w:rsidR="00457FAF" w:rsidRPr="00D21B9C" w:rsidTr="006F78CD">
        <w:tc>
          <w:tcPr>
            <w:tcW w:w="4820" w:type="dxa"/>
            <w:shd w:val="clear" w:color="auto" w:fill="BFBFBF" w:themeFill="background1" w:themeFillShade="BF"/>
          </w:tcPr>
          <w:p w:rsidR="00457FAF" w:rsidRPr="00D21B9C" w:rsidRDefault="00457FAF" w:rsidP="006F78CD">
            <w:pPr>
              <w:pStyle w:val="Normal1"/>
              <w:spacing w:line="360" w:lineRule="auto"/>
              <w:ind w:left="0"/>
              <w:jc w:val="center"/>
              <w:rPr>
                <w:b/>
                <w:bCs/>
                <w:color w:val="000000"/>
                <w:rtl/>
              </w:rPr>
            </w:pPr>
            <w:r>
              <w:rPr>
                <w:rFonts w:hint="cs"/>
                <w:b/>
                <w:bCs/>
                <w:color w:val="000000"/>
                <w:rtl/>
              </w:rPr>
              <w:t>פעילות</w:t>
            </w:r>
          </w:p>
        </w:tc>
        <w:tc>
          <w:tcPr>
            <w:tcW w:w="2835" w:type="dxa"/>
            <w:shd w:val="clear" w:color="auto" w:fill="BFBFBF" w:themeFill="background1" w:themeFillShade="BF"/>
          </w:tcPr>
          <w:p w:rsidR="00457FAF" w:rsidRPr="00D21B9C" w:rsidRDefault="00457FAF" w:rsidP="006F78CD">
            <w:pPr>
              <w:pStyle w:val="Normal1"/>
              <w:spacing w:line="360" w:lineRule="auto"/>
              <w:ind w:left="0"/>
              <w:jc w:val="center"/>
              <w:rPr>
                <w:b/>
                <w:bCs/>
                <w:color w:val="000000"/>
                <w:rtl/>
              </w:rPr>
            </w:pPr>
            <w:r w:rsidRPr="00D21B9C">
              <w:rPr>
                <w:rFonts w:hint="cs"/>
                <w:b/>
                <w:bCs/>
                <w:color w:val="000000"/>
                <w:rtl/>
              </w:rPr>
              <w:t>מועד</w:t>
            </w:r>
          </w:p>
        </w:tc>
      </w:tr>
      <w:tr w:rsidR="00457FAF" w:rsidRPr="00D21B9C" w:rsidTr="006F78CD">
        <w:tc>
          <w:tcPr>
            <w:tcW w:w="4820" w:type="dxa"/>
            <w:shd w:val="clear" w:color="auto" w:fill="auto"/>
          </w:tcPr>
          <w:p w:rsidR="00457FAF" w:rsidRPr="00D21B9C" w:rsidRDefault="00457FAF" w:rsidP="006F78CD">
            <w:pPr>
              <w:pStyle w:val="Normal1"/>
              <w:spacing w:after="120" w:line="360" w:lineRule="auto"/>
              <w:ind w:left="0"/>
              <w:rPr>
                <w:color w:val="000000"/>
                <w:sz w:val="24"/>
                <w:rtl/>
              </w:rPr>
            </w:pPr>
            <w:r w:rsidRPr="00D21B9C">
              <w:rPr>
                <w:rFonts w:hint="cs"/>
                <w:color w:val="000000"/>
                <w:sz w:val="24"/>
                <w:rtl/>
              </w:rPr>
              <w:t>הפצת המכרז הפומבי</w:t>
            </w:r>
          </w:p>
        </w:tc>
        <w:tc>
          <w:tcPr>
            <w:tcW w:w="2835" w:type="dxa"/>
            <w:shd w:val="clear" w:color="auto" w:fill="auto"/>
          </w:tcPr>
          <w:p w:rsidR="00457FAF" w:rsidRPr="00641CE7" w:rsidRDefault="008C42F1" w:rsidP="006F78CD">
            <w:pPr>
              <w:pStyle w:val="Normal1"/>
              <w:tabs>
                <w:tab w:val="left" w:pos="543"/>
                <w:tab w:val="center" w:pos="1309"/>
              </w:tabs>
              <w:spacing w:after="120" w:line="360" w:lineRule="auto"/>
              <w:ind w:left="0"/>
              <w:jc w:val="center"/>
              <w:rPr>
                <w:sz w:val="24"/>
                <w:rtl/>
              </w:rPr>
            </w:pPr>
            <w:r>
              <w:rPr>
                <w:rFonts w:hint="cs"/>
                <w:sz w:val="24"/>
                <w:rtl/>
              </w:rPr>
              <w:t>22</w:t>
            </w:r>
            <w:r w:rsidR="00457FAF">
              <w:rPr>
                <w:rFonts w:hint="cs"/>
                <w:sz w:val="24"/>
                <w:rtl/>
              </w:rPr>
              <w:t>/09/2016</w:t>
            </w:r>
          </w:p>
        </w:tc>
      </w:tr>
      <w:tr w:rsidR="00457FAF" w:rsidRPr="00D21B9C" w:rsidTr="006F78CD">
        <w:tc>
          <w:tcPr>
            <w:tcW w:w="4820" w:type="dxa"/>
            <w:shd w:val="clear" w:color="auto" w:fill="auto"/>
          </w:tcPr>
          <w:p w:rsidR="00457FAF" w:rsidRPr="00D21B9C" w:rsidRDefault="00457FAF" w:rsidP="006F78CD">
            <w:pPr>
              <w:pStyle w:val="Normal1"/>
              <w:spacing w:after="120" w:line="360" w:lineRule="auto"/>
              <w:ind w:left="0"/>
              <w:rPr>
                <w:color w:val="000000"/>
                <w:sz w:val="24"/>
                <w:rtl/>
              </w:rPr>
            </w:pPr>
            <w:r w:rsidRPr="00D21B9C">
              <w:rPr>
                <w:rFonts w:hint="cs"/>
                <w:color w:val="000000"/>
                <w:sz w:val="24"/>
                <w:rtl/>
              </w:rPr>
              <w:t>מועד אחרון להעברת שאלות הבהרה</w:t>
            </w:r>
            <w:r w:rsidR="000E3787">
              <w:rPr>
                <w:rFonts w:hint="cs"/>
                <w:color w:val="000000"/>
                <w:sz w:val="24"/>
                <w:rtl/>
              </w:rPr>
              <w:t xml:space="preserve"> (סבב א')</w:t>
            </w:r>
          </w:p>
        </w:tc>
        <w:tc>
          <w:tcPr>
            <w:tcW w:w="2835" w:type="dxa"/>
            <w:shd w:val="clear" w:color="auto" w:fill="auto"/>
          </w:tcPr>
          <w:p w:rsidR="00457FAF" w:rsidRPr="00641CE7" w:rsidRDefault="00A33320" w:rsidP="00A33320">
            <w:pPr>
              <w:pStyle w:val="Normal1"/>
              <w:tabs>
                <w:tab w:val="left" w:pos="543"/>
                <w:tab w:val="center" w:pos="1309"/>
              </w:tabs>
              <w:spacing w:after="120" w:line="360" w:lineRule="auto"/>
              <w:ind w:left="0"/>
              <w:jc w:val="center"/>
              <w:rPr>
                <w:color w:val="000000"/>
                <w:sz w:val="24"/>
                <w:rtl/>
              </w:rPr>
            </w:pPr>
            <w:r>
              <w:rPr>
                <w:rFonts w:hint="cs"/>
                <w:sz w:val="24"/>
                <w:rtl/>
              </w:rPr>
              <w:t>06</w:t>
            </w:r>
            <w:r w:rsidR="008C42F1">
              <w:rPr>
                <w:rFonts w:hint="cs"/>
                <w:sz w:val="24"/>
                <w:rtl/>
              </w:rPr>
              <w:t>/10</w:t>
            </w:r>
            <w:r w:rsidR="00457FAF">
              <w:rPr>
                <w:rFonts w:hint="cs"/>
                <w:sz w:val="24"/>
                <w:rtl/>
              </w:rPr>
              <w:t>/2016</w:t>
            </w:r>
            <w:r w:rsidR="00457FAF" w:rsidRPr="00641CE7">
              <w:rPr>
                <w:sz w:val="24"/>
                <w:rtl/>
              </w:rPr>
              <w:t xml:space="preserve"> </w:t>
            </w:r>
            <w:r w:rsidR="00457FAF" w:rsidRPr="00641CE7">
              <w:rPr>
                <w:rFonts w:hint="eastAsia"/>
                <w:sz w:val="24"/>
                <w:rtl/>
              </w:rPr>
              <w:t>שעה</w:t>
            </w:r>
            <w:r w:rsidR="00457FAF" w:rsidRPr="00641CE7">
              <w:rPr>
                <w:sz w:val="24"/>
                <w:rtl/>
              </w:rPr>
              <w:t>: 12:00</w:t>
            </w:r>
          </w:p>
        </w:tc>
      </w:tr>
      <w:tr w:rsidR="00EF0096" w:rsidRPr="00D21B9C" w:rsidTr="006F78CD">
        <w:tc>
          <w:tcPr>
            <w:tcW w:w="4820" w:type="dxa"/>
            <w:shd w:val="clear" w:color="auto" w:fill="auto"/>
          </w:tcPr>
          <w:p w:rsidR="00EF0096" w:rsidRDefault="00EF0096" w:rsidP="006F78CD">
            <w:pPr>
              <w:pStyle w:val="Normal1"/>
              <w:spacing w:after="120" w:line="360" w:lineRule="auto"/>
              <w:ind w:left="0"/>
              <w:rPr>
                <w:color w:val="000000"/>
                <w:sz w:val="24"/>
                <w:rtl/>
              </w:rPr>
            </w:pPr>
            <w:r>
              <w:rPr>
                <w:rFonts w:hint="cs"/>
                <w:color w:val="000000"/>
                <w:sz w:val="24"/>
                <w:rtl/>
              </w:rPr>
              <w:t>כנס ספקים</w:t>
            </w:r>
          </w:p>
        </w:tc>
        <w:tc>
          <w:tcPr>
            <w:tcW w:w="2835" w:type="dxa"/>
            <w:shd w:val="clear" w:color="auto" w:fill="auto"/>
          </w:tcPr>
          <w:p w:rsidR="00EF0096" w:rsidRDefault="00EF0096" w:rsidP="008C42F1">
            <w:pPr>
              <w:pStyle w:val="Normal1"/>
              <w:tabs>
                <w:tab w:val="left" w:pos="543"/>
                <w:tab w:val="center" w:pos="1309"/>
              </w:tabs>
              <w:spacing w:after="120" w:line="360" w:lineRule="auto"/>
              <w:ind w:left="0"/>
              <w:jc w:val="center"/>
              <w:rPr>
                <w:sz w:val="24"/>
                <w:rtl/>
              </w:rPr>
            </w:pPr>
            <w:r>
              <w:rPr>
                <w:rFonts w:hint="cs"/>
                <w:sz w:val="24"/>
                <w:rtl/>
              </w:rPr>
              <w:t>10/10/2016</w:t>
            </w:r>
          </w:p>
        </w:tc>
      </w:tr>
      <w:tr w:rsidR="000E3787" w:rsidRPr="00D21B9C" w:rsidTr="006F78CD">
        <w:tc>
          <w:tcPr>
            <w:tcW w:w="4820" w:type="dxa"/>
            <w:shd w:val="clear" w:color="auto" w:fill="auto"/>
          </w:tcPr>
          <w:p w:rsidR="000E3787" w:rsidRPr="00D21B9C" w:rsidRDefault="000E3787" w:rsidP="006F78CD">
            <w:pPr>
              <w:pStyle w:val="Normal1"/>
              <w:spacing w:after="120" w:line="360" w:lineRule="auto"/>
              <w:ind w:left="0"/>
              <w:rPr>
                <w:color w:val="000000"/>
                <w:sz w:val="24"/>
                <w:rtl/>
              </w:rPr>
            </w:pPr>
            <w:r>
              <w:rPr>
                <w:rFonts w:hint="cs"/>
                <w:color w:val="000000"/>
                <w:sz w:val="24"/>
                <w:rtl/>
              </w:rPr>
              <w:t>מועד אחרון להעברת שאלות הבהרה (סבב ב')</w:t>
            </w:r>
          </w:p>
        </w:tc>
        <w:tc>
          <w:tcPr>
            <w:tcW w:w="2835" w:type="dxa"/>
            <w:shd w:val="clear" w:color="auto" w:fill="auto"/>
          </w:tcPr>
          <w:p w:rsidR="000E3787" w:rsidDel="008C42F1" w:rsidRDefault="00A33320" w:rsidP="008C42F1">
            <w:pPr>
              <w:pStyle w:val="Normal1"/>
              <w:tabs>
                <w:tab w:val="left" w:pos="543"/>
                <w:tab w:val="center" w:pos="1309"/>
              </w:tabs>
              <w:spacing w:after="120" w:line="360" w:lineRule="auto"/>
              <w:ind w:left="0"/>
              <w:jc w:val="center"/>
              <w:rPr>
                <w:sz w:val="24"/>
                <w:rtl/>
              </w:rPr>
            </w:pPr>
            <w:r>
              <w:rPr>
                <w:rFonts w:hint="cs"/>
                <w:sz w:val="24"/>
                <w:rtl/>
              </w:rPr>
              <w:t>19</w:t>
            </w:r>
            <w:r w:rsidR="000E3787">
              <w:rPr>
                <w:rFonts w:hint="cs"/>
                <w:sz w:val="24"/>
                <w:rtl/>
              </w:rPr>
              <w:t>/10/2016 שעה 12:00</w:t>
            </w:r>
          </w:p>
        </w:tc>
      </w:tr>
      <w:tr w:rsidR="00457FAF" w:rsidRPr="00D21B9C" w:rsidTr="006F78CD">
        <w:tc>
          <w:tcPr>
            <w:tcW w:w="4820" w:type="dxa"/>
            <w:shd w:val="clear" w:color="auto" w:fill="auto"/>
          </w:tcPr>
          <w:p w:rsidR="00457FAF" w:rsidRPr="00D21B9C" w:rsidRDefault="00457FAF" w:rsidP="006F78CD">
            <w:pPr>
              <w:pStyle w:val="Normal1"/>
              <w:spacing w:after="120" w:line="360" w:lineRule="auto"/>
              <w:ind w:left="0"/>
              <w:rPr>
                <w:color w:val="000000"/>
                <w:sz w:val="24"/>
                <w:rtl/>
              </w:rPr>
            </w:pPr>
            <w:r w:rsidRPr="00D21B9C">
              <w:rPr>
                <w:rFonts w:hint="cs"/>
                <w:color w:val="000000"/>
                <w:sz w:val="24"/>
                <w:rtl/>
              </w:rPr>
              <w:t>מועד אחרון לקבלת ההצעות</w:t>
            </w:r>
          </w:p>
        </w:tc>
        <w:tc>
          <w:tcPr>
            <w:tcW w:w="2835" w:type="dxa"/>
            <w:shd w:val="clear" w:color="auto" w:fill="auto"/>
          </w:tcPr>
          <w:p w:rsidR="00457FAF" w:rsidRPr="00641CE7" w:rsidRDefault="008C42F1" w:rsidP="008C42F1">
            <w:pPr>
              <w:pStyle w:val="Normal1"/>
              <w:tabs>
                <w:tab w:val="center" w:pos="1309"/>
              </w:tabs>
              <w:spacing w:after="120" w:line="360" w:lineRule="auto"/>
              <w:ind w:left="0"/>
              <w:jc w:val="center"/>
              <w:rPr>
                <w:color w:val="000000"/>
                <w:sz w:val="24"/>
                <w:rtl/>
              </w:rPr>
            </w:pPr>
            <w:r>
              <w:rPr>
                <w:rFonts w:hint="cs"/>
                <w:sz w:val="24"/>
                <w:rtl/>
              </w:rPr>
              <w:t>10/11</w:t>
            </w:r>
            <w:r w:rsidR="00457FAF">
              <w:rPr>
                <w:rFonts w:hint="cs"/>
                <w:sz w:val="24"/>
                <w:rtl/>
              </w:rPr>
              <w:t>/2016</w:t>
            </w:r>
            <w:r w:rsidR="00457FAF" w:rsidRPr="00641CE7">
              <w:rPr>
                <w:sz w:val="24"/>
                <w:rtl/>
              </w:rPr>
              <w:t xml:space="preserve"> </w:t>
            </w:r>
            <w:r w:rsidR="00457FAF" w:rsidRPr="00641CE7">
              <w:rPr>
                <w:rFonts w:hint="eastAsia"/>
                <w:sz w:val="24"/>
                <w:rtl/>
              </w:rPr>
              <w:t>שעה</w:t>
            </w:r>
            <w:r w:rsidR="00457FAF" w:rsidRPr="00641CE7">
              <w:rPr>
                <w:sz w:val="24"/>
                <w:rtl/>
              </w:rPr>
              <w:t xml:space="preserve">: </w:t>
            </w:r>
            <w:r w:rsidRPr="00641CE7">
              <w:rPr>
                <w:sz w:val="24"/>
                <w:rtl/>
              </w:rPr>
              <w:t>1</w:t>
            </w:r>
            <w:r>
              <w:rPr>
                <w:rFonts w:hint="cs"/>
                <w:sz w:val="24"/>
                <w:rtl/>
              </w:rPr>
              <w:t>2</w:t>
            </w:r>
            <w:r w:rsidR="00457FAF" w:rsidRPr="00641CE7">
              <w:rPr>
                <w:sz w:val="24"/>
                <w:rtl/>
              </w:rPr>
              <w:t>:00</w:t>
            </w:r>
          </w:p>
        </w:tc>
      </w:tr>
      <w:tr w:rsidR="00457FAF" w:rsidRPr="00D21B9C" w:rsidTr="006F78CD">
        <w:tc>
          <w:tcPr>
            <w:tcW w:w="4820" w:type="dxa"/>
            <w:shd w:val="clear" w:color="auto" w:fill="auto"/>
          </w:tcPr>
          <w:p w:rsidR="00457FAF" w:rsidRPr="00D21B9C" w:rsidRDefault="00457FAF" w:rsidP="006F78CD">
            <w:pPr>
              <w:pStyle w:val="Normal1"/>
              <w:spacing w:after="120" w:line="360" w:lineRule="auto"/>
              <w:ind w:left="0"/>
              <w:rPr>
                <w:color w:val="000000"/>
                <w:sz w:val="24"/>
                <w:rtl/>
              </w:rPr>
            </w:pPr>
            <w:r>
              <w:rPr>
                <w:rFonts w:hint="cs"/>
                <w:color w:val="000000"/>
                <w:sz w:val="24"/>
                <w:rtl/>
              </w:rPr>
              <w:t>דמו ספקים</w:t>
            </w:r>
          </w:p>
        </w:tc>
        <w:tc>
          <w:tcPr>
            <w:tcW w:w="2835" w:type="dxa"/>
            <w:shd w:val="clear" w:color="auto" w:fill="auto"/>
          </w:tcPr>
          <w:p w:rsidR="00457FAF" w:rsidRPr="00641CE7" w:rsidRDefault="008C42F1" w:rsidP="006F78CD">
            <w:pPr>
              <w:pStyle w:val="Normal1"/>
              <w:tabs>
                <w:tab w:val="center" w:pos="1309"/>
              </w:tabs>
              <w:spacing w:after="120" w:line="360" w:lineRule="auto"/>
              <w:ind w:left="0"/>
              <w:jc w:val="center"/>
              <w:rPr>
                <w:sz w:val="24"/>
                <w:rtl/>
              </w:rPr>
            </w:pPr>
            <w:r>
              <w:rPr>
                <w:rFonts w:hint="cs"/>
                <w:sz w:val="24"/>
                <w:rtl/>
              </w:rPr>
              <w:t>20-24</w:t>
            </w:r>
            <w:r w:rsidR="00457FAF">
              <w:rPr>
                <w:rFonts w:hint="cs"/>
                <w:sz w:val="24"/>
                <w:rtl/>
              </w:rPr>
              <w:t>/11/2016</w:t>
            </w:r>
          </w:p>
        </w:tc>
      </w:tr>
    </w:tbl>
    <w:p w:rsidR="00457FAF" w:rsidRPr="002A569B" w:rsidRDefault="00457FAF" w:rsidP="005566A1">
      <w:pPr>
        <w:pStyle w:val="3f7"/>
        <w:numPr>
          <w:ilvl w:val="2"/>
          <w:numId w:val="64"/>
        </w:numPr>
        <w:rPr>
          <w:rtl/>
        </w:rPr>
      </w:pPr>
      <w:bookmarkStart w:id="13" w:name="_Ref321310843"/>
      <w:bookmarkStart w:id="14" w:name="_Ref370923976"/>
      <w:r w:rsidRPr="002A569B">
        <w:rPr>
          <w:rtl/>
        </w:rPr>
        <w:t>נוהל העברת שאלות ובירורים</w:t>
      </w:r>
      <w:bookmarkEnd w:id="13"/>
      <w:bookmarkEnd w:id="14"/>
    </w:p>
    <w:p w:rsidR="00457FAF" w:rsidRPr="0098277A" w:rsidRDefault="00457FAF" w:rsidP="00457FAF">
      <w:pPr>
        <w:pStyle w:val="40"/>
        <w:ind w:left="1441"/>
        <w:jc w:val="both"/>
        <w:rPr>
          <w:rtl/>
        </w:rPr>
      </w:pPr>
      <w:r w:rsidRPr="00D21B9C">
        <w:rPr>
          <w:rFonts w:hint="eastAsia"/>
          <w:rtl/>
        </w:rPr>
        <w:t>פני</w:t>
      </w:r>
      <w:r w:rsidRPr="00D21B9C">
        <w:rPr>
          <w:rFonts w:hint="cs"/>
          <w:rtl/>
        </w:rPr>
        <w:t xml:space="preserve">ות לשאלות ובירורים תוגשנה </w:t>
      </w:r>
      <w:r w:rsidRPr="001345A0">
        <w:rPr>
          <w:rFonts w:hint="eastAsia"/>
          <w:b/>
          <w:bCs/>
          <w:rtl/>
        </w:rPr>
        <w:t>בקובץ</w:t>
      </w:r>
      <w:r w:rsidRPr="001345A0">
        <w:rPr>
          <w:b/>
          <w:bCs/>
          <w:rtl/>
        </w:rPr>
        <w:t xml:space="preserve"> </w:t>
      </w:r>
      <w:r w:rsidRPr="001345A0">
        <w:rPr>
          <w:rFonts w:hint="eastAsia"/>
          <w:b/>
          <w:bCs/>
          <w:rtl/>
        </w:rPr>
        <w:t>אקסל</w:t>
      </w:r>
      <w:r>
        <w:rPr>
          <w:rFonts w:hint="cs"/>
          <w:rtl/>
        </w:rPr>
        <w:t xml:space="preserve"> במבנה המוצג ב</w:t>
      </w:r>
      <w:r w:rsidRPr="0098277A">
        <w:rPr>
          <w:rFonts w:hint="cs"/>
          <w:b/>
          <w:bCs/>
          <w:rtl/>
        </w:rPr>
        <w:t>טופס שאלות להבהרה ע"י</w:t>
      </w:r>
      <w:r w:rsidRPr="00A50B74">
        <w:rPr>
          <w:rFonts w:hint="cs"/>
          <w:rtl/>
        </w:rPr>
        <w:t xml:space="preserve"> </w:t>
      </w:r>
      <w:r w:rsidRPr="0098277A">
        <w:rPr>
          <w:rFonts w:hint="cs"/>
          <w:b/>
          <w:bCs/>
          <w:rtl/>
        </w:rPr>
        <w:t>הלקוח</w:t>
      </w:r>
      <w:r w:rsidRPr="00D21B9C">
        <w:rPr>
          <w:rFonts w:hint="cs"/>
          <w:rtl/>
        </w:rPr>
        <w:t xml:space="preserve"> </w:t>
      </w:r>
      <w:r>
        <w:rPr>
          <w:rFonts w:hint="cs"/>
          <w:rtl/>
        </w:rPr>
        <w:t xml:space="preserve">(מצ"ב </w:t>
      </w:r>
      <w:r w:rsidRPr="0098277A">
        <w:rPr>
          <w:rFonts w:hint="eastAsia"/>
          <w:rtl/>
        </w:rPr>
        <w:t>כנספח</w:t>
      </w:r>
      <w:r w:rsidRPr="0098277A">
        <w:rPr>
          <w:rtl/>
        </w:rPr>
        <w:t xml:space="preserve"> </w:t>
      </w:r>
      <w:r w:rsidRPr="0098277A">
        <w:rPr>
          <w:rFonts w:hint="cs"/>
          <w:rtl/>
        </w:rPr>
        <w:t>ד</w:t>
      </w:r>
      <w:r w:rsidRPr="0098277A">
        <w:rPr>
          <w:rtl/>
        </w:rPr>
        <w:t>'</w:t>
      </w:r>
      <w:r w:rsidRPr="0098277A">
        <w:rPr>
          <w:rFonts w:hint="cs"/>
          <w:rtl/>
        </w:rPr>
        <w:t xml:space="preserve">). </w:t>
      </w:r>
    </w:p>
    <w:p w:rsidR="00457FAF" w:rsidRPr="00D21B9C" w:rsidRDefault="00457FAF" w:rsidP="00457FAF">
      <w:pPr>
        <w:pStyle w:val="40"/>
        <w:ind w:left="1441"/>
        <w:jc w:val="both"/>
      </w:pPr>
      <w:r w:rsidRPr="00D21B9C">
        <w:rPr>
          <w:rFonts w:hint="cs"/>
          <w:rtl/>
        </w:rPr>
        <w:t>את ה</w:t>
      </w:r>
      <w:r w:rsidRPr="00D21B9C">
        <w:rPr>
          <w:rtl/>
        </w:rPr>
        <w:t xml:space="preserve">שאלות </w:t>
      </w:r>
      <w:r w:rsidRPr="00D21B9C">
        <w:rPr>
          <w:rFonts w:hint="cs"/>
          <w:rtl/>
        </w:rPr>
        <w:t>יש לשלוח</w:t>
      </w:r>
      <w:r w:rsidRPr="00D21B9C">
        <w:rPr>
          <w:rtl/>
        </w:rPr>
        <w:t xml:space="preserve"> </w:t>
      </w:r>
      <w:r w:rsidRPr="00A50B74">
        <w:rPr>
          <w:rtl/>
        </w:rPr>
        <w:t>לכתובת</w:t>
      </w:r>
      <w:r w:rsidRPr="00D21B9C">
        <w:rPr>
          <w:rtl/>
        </w:rPr>
        <w:t xml:space="preserve"> </w:t>
      </w:r>
      <w:r>
        <w:rPr>
          <w:rFonts w:hint="cs"/>
          <w:rtl/>
        </w:rPr>
        <w:t>ה</w:t>
      </w:r>
      <w:r w:rsidRPr="00D21B9C">
        <w:rPr>
          <w:rFonts w:hint="cs"/>
          <w:rtl/>
        </w:rPr>
        <w:t xml:space="preserve">דוא"ל </w:t>
      </w:r>
      <w:r>
        <w:rPr>
          <w:rFonts w:hint="cs"/>
          <w:rtl/>
        </w:rPr>
        <w:t>כהגדרתה בסעיף 0.3.2 דלעיל</w:t>
      </w:r>
      <w:r w:rsidRPr="00D21B9C">
        <w:rPr>
          <w:rFonts w:hint="cs"/>
          <w:rtl/>
        </w:rPr>
        <w:t xml:space="preserve"> ולא יאוחר מהמועד האחרון להגשת</w:t>
      </w:r>
      <w:r>
        <w:rPr>
          <w:rFonts w:hint="cs"/>
          <w:rtl/>
        </w:rPr>
        <w:t>ן</w:t>
      </w:r>
      <w:r w:rsidRPr="00D21B9C">
        <w:rPr>
          <w:rFonts w:hint="cs"/>
          <w:rtl/>
        </w:rPr>
        <w:t xml:space="preserve"> </w:t>
      </w:r>
      <w:r>
        <w:rPr>
          <w:rFonts w:hint="cs"/>
          <w:rtl/>
        </w:rPr>
        <w:t>כהגדרתו</w:t>
      </w:r>
      <w:r w:rsidRPr="00D21B9C">
        <w:rPr>
          <w:rFonts w:hint="cs"/>
          <w:rtl/>
        </w:rPr>
        <w:t xml:space="preserve"> בסעיף </w:t>
      </w:r>
      <w:r w:rsidRPr="00D21B9C">
        <w:rPr>
          <w:rtl/>
        </w:rPr>
        <w:fldChar w:fldCharType="begin"/>
      </w:r>
      <w:r w:rsidRPr="00D21B9C">
        <w:rPr>
          <w:rtl/>
        </w:rPr>
        <w:instrText xml:space="preserve"> </w:instrText>
      </w:r>
      <w:r w:rsidRPr="00D21B9C">
        <w:rPr>
          <w:rFonts w:hint="cs"/>
        </w:rPr>
        <w:instrText>REF</w:instrText>
      </w:r>
      <w:r w:rsidRPr="00D21B9C">
        <w:rPr>
          <w:rFonts w:hint="cs"/>
          <w:rtl/>
        </w:rPr>
        <w:instrText xml:space="preserve"> _</w:instrText>
      </w:r>
      <w:r w:rsidRPr="00D21B9C">
        <w:rPr>
          <w:rFonts w:hint="cs"/>
        </w:rPr>
        <w:instrText>Ref320531450 \r \h</w:instrText>
      </w:r>
      <w:r w:rsidRPr="00D21B9C">
        <w:rPr>
          <w:rtl/>
        </w:rPr>
        <w:instrText xml:space="preserve">  \* </w:instrText>
      </w:r>
      <w:r w:rsidRPr="00D21B9C">
        <w:instrText>MERGEFORMAT</w:instrText>
      </w:r>
      <w:r w:rsidRPr="00D21B9C">
        <w:rPr>
          <w:rtl/>
        </w:rPr>
        <w:instrText xml:space="preserve"> </w:instrText>
      </w:r>
      <w:r w:rsidRPr="00D21B9C">
        <w:rPr>
          <w:rtl/>
        </w:rPr>
      </w:r>
      <w:r w:rsidRPr="00D21B9C">
        <w:rPr>
          <w:rtl/>
        </w:rPr>
        <w:fldChar w:fldCharType="separate"/>
      </w:r>
      <w:r>
        <w:rPr>
          <w:cs/>
        </w:rPr>
        <w:t>‎</w:t>
      </w:r>
      <w:r>
        <w:t>0.3.3</w:t>
      </w:r>
      <w:r w:rsidRPr="00D21B9C">
        <w:rPr>
          <w:rtl/>
        </w:rPr>
        <w:fldChar w:fldCharType="end"/>
      </w:r>
      <w:r>
        <w:rPr>
          <w:rFonts w:hint="cs"/>
          <w:rtl/>
        </w:rPr>
        <w:t xml:space="preserve"> לעיל.</w:t>
      </w:r>
      <w:r w:rsidRPr="00D21B9C">
        <w:rPr>
          <w:rFonts w:hint="cs"/>
          <w:rtl/>
        </w:rPr>
        <w:t xml:space="preserve"> שאלות שיועברו </w:t>
      </w:r>
      <w:r>
        <w:rPr>
          <w:rFonts w:hint="cs"/>
          <w:rtl/>
        </w:rPr>
        <w:t xml:space="preserve">באיחור, מכל סיבה שהיא, </w:t>
      </w:r>
      <w:r w:rsidRPr="00D21B9C">
        <w:rPr>
          <w:rFonts w:hint="cs"/>
          <w:rtl/>
        </w:rPr>
        <w:t xml:space="preserve">לאחר המועד </w:t>
      </w:r>
      <w:r>
        <w:rPr>
          <w:rFonts w:hint="cs"/>
          <w:rtl/>
        </w:rPr>
        <w:t xml:space="preserve">שנקבע </w:t>
      </w:r>
      <w:r w:rsidRPr="00D21B9C">
        <w:rPr>
          <w:rFonts w:hint="cs"/>
          <w:rtl/>
        </w:rPr>
        <w:t xml:space="preserve">או </w:t>
      </w:r>
      <w:r w:rsidRPr="00D21B9C">
        <w:rPr>
          <w:rtl/>
        </w:rPr>
        <w:t xml:space="preserve">שיופנו בעל פה או בטלפון </w:t>
      </w:r>
      <w:r w:rsidRPr="0098277A">
        <w:rPr>
          <w:b/>
          <w:bCs/>
          <w:rtl/>
        </w:rPr>
        <w:t>לא יענו ולא יחייבו את המזמין</w:t>
      </w:r>
      <w:r w:rsidRPr="00D21B9C">
        <w:rPr>
          <w:rFonts w:hint="cs"/>
          <w:rtl/>
        </w:rPr>
        <w:t>.</w:t>
      </w:r>
    </w:p>
    <w:p w:rsidR="00457FAF" w:rsidRDefault="00457FAF" w:rsidP="00457FAF">
      <w:pPr>
        <w:pStyle w:val="40"/>
        <w:ind w:left="1441"/>
        <w:jc w:val="both"/>
      </w:pPr>
      <w:r w:rsidRPr="00D21B9C">
        <w:rPr>
          <w:rFonts w:hint="eastAsia"/>
          <w:rtl/>
        </w:rPr>
        <w:t>התשובות</w:t>
      </w:r>
      <w:r w:rsidRPr="00D21B9C">
        <w:rPr>
          <w:rtl/>
        </w:rPr>
        <w:t xml:space="preserve"> יפורסמו באתר האינטרנט של המזמין </w:t>
      </w:r>
      <w:hyperlink r:id="rId13" w:history="1">
        <w:r w:rsidRPr="00A50B74">
          <w:t>www.health.gov.il</w:t>
        </w:r>
      </w:hyperlink>
      <w:r w:rsidRPr="00D21B9C">
        <w:rPr>
          <w:rtl/>
        </w:rPr>
        <w:t xml:space="preserve"> בעמוד "מכרזים" בעילום שם, וישלחו באמצעות </w:t>
      </w:r>
      <w:r>
        <w:rPr>
          <w:rFonts w:hint="cs"/>
          <w:rtl/>
        </w:rPr>
        <w:t xml:space="preserve">דוא"ל </w:t>
      </w:r>
      <w:r w:rsidRPr="00D21B9C">
        <w:rPr>
          <w:rtl/>
        </w:rPr>
        <w:t xml:space="preserve">לכלל המציעים </w:t>
      </w:r>
      <w:r w:rsidRPr="00D21B9C">
        <w:rPr>
          <w:rFonts w:hint="cs"/>
          <w:rtl/>
        </w:rPr>
        <w:t xml:space="preserve">אשר נרשמו למכרז, </w:t>
      </w:r>
      <w:r w:rsidRPr="00D21B9C">
        <w:rPr>
          <w:rtl/>
        </w:rPr>
        <w:t>ללא ציון שם הפונה.</w:t>
      </w:r>
    </w:p>
    <w:p w:rsidR="00457FAF" w:rsidRDefault="00457FAF" w:rsidP="00457FAF">
      <w:pPr>
        <w:pStyle w:val="40"/>
        <w:ind w:left="1441"/>
        <w:jc w:val="both"/>
        <w:rPr>
          <w:rtl/>
        </w:rPr>
      </w:pPr>
      <w:r w:rsidRPr="00EE229A">
        <w:rPr>
          <w:rtl/>
        </w:rPr>
        <w:lastRenderedPageBreak/>
        <w:t xml:space="preserve">מובהר </w:t>
      </w:r>
      <w:r>
        <w:rPr>
          <w:rFonts w:hint="cs"/>
          <w:rtl/>
        </w:rPr>
        <w:t xml:space="preserve">בזאת </w:t>
      </w:r>
      <w:r w:rsidRPr="00EE229A">
        <w:rPr>
          <w:rtl/>
        </w:rPr>
        <w:t xml:space="preserve">כי בכל מקרה </w:t>
      </w:r>
      <w:r>
        <w:rPr>
          <w:rFonts w:hint="cs"/>
          <w:rtl/>
        </w:rPr>
        <w:t xml:space="preserve">בו גילה מציע </w:t>
      </w:r>
      <w:r w:rsidRPr="00EE229A">
        <w:rPr>
          <w:rtl/>
        </w:rPr>
        <w:t xml:space="preserve">פגם או חסר במכרז או </w:t>
      </w:r>
      <w:r>
        <w:rPr>
          <w:rFonts w:hint="cs"/>
          <w:rtl/>
        </w:rPr>
        <w:t>ב</w:t>
      </w:r>
      <w:r w:rsidRPr="00EE229A">
        <w:rPr>
          <w:rtl/>
        </w:rPr>
        <w:t xml:space="preserve">מסמכיו, </w:t>
      </w:r>
      <w:r>
        <w:rPr>
          <w:rFonts w:hint="cs"/>
          <w:rtl/>
        </w:rPr>
        <w:t>חלה על המציע ה</w:t>
      </w:r>
      <w:r w:rsidRPr="00EE229A">
        <w:rPr>
          <w:rtl/>
        </w:rPr>
        <w:t>חובה ליתן למזמין הודעה בכתב</w:t>
      </w:r>
      <w:r>
        <w:rPr>
          <w:rFonts w:hint="cs"/>
          <w:rtl/>
        </w:rPr>
        <w:t xml:space="preserve"> </w:t>
      </w:r>
      <w:r>
        <w:rPr>
          <w:rtl/>
        </w:rPr>
        <w:t xml:space="preserve">בדבר </w:t>
      </w:r>
      <w:r>
        <w:rPr>
          <w:rFonts w:hint="cs"/>
          <w:rtl/>
        </w:rPr>
        <w:t>הפגם שנפל,</w:t>
      </w:r>
      <w:r>
        <w:rPr>
          <w:rtl/>
        </w:rPr>
        <w:t xml:space="preserve"> מיד עם גילוי</w:t>
      </w:r>
      <w:r>
        <w:rPr>
          <w:rFonts w:hint="cs"/>
          <w:rtl/>
        </w:rPr>
        <w:t>ו</w:t>
      </w:r>
      <w:r w:rsidRPr="00EE229A">
        <w:rPr>
          <w:rtl/>
        </w:rPr>
        <w:t>, שאם לא כן יהא מושתק מלטעון כל טענה בהקשר זה</w:t>
      </w:r>
      <w:r>
        <w:rPr>
          <w:rFonts w:hint="cs"/>
          <w:rtl/>
        </w:rPr>
        <w:t xml:space="preserve"> כנגד המזמין</w:t>
      </w:r>
      <w:r w:rsidRPr="00EE229A">
        <w:rPr>
          <w:rtl/>
        </w:rPr>
        <w:t>.</w:t>
      </w:r>
    </w:p>
    <w:p w:rsidR="00457FAF" w:rsidRPr="004B418C" w:rsidRDefault="00457FAF" w:rsidP="00457FAF">
      <w:pPr>
        <w:pStyle w:val="22"/>
        <w:rPr>
          <w:noProof/>
          <w:rtl/>
        </w:rPr>
      </w:pPr>
      <w:r w:rsidRPr="004B418C">
        <w:rPr>
          <w:rFonts w:hint="eastAsia"/>
          <w:noProof/>
          <w:rtl/>
        </w:rPr>
        <w:t>הגשת</w:t>
      </w:r>
      <w:r w:rsidRPr="004B418C">
        <w:rPr>
          <w:noProof/>
          <w:rtl/>
        </w:rPr>
        <w:t xml:space="preserve"> </w:t>
      </w:r>
      <w:r w:rsidRPr="004B418C">
        <w:rPr>
          <w:rFonts w:hint="eastAsia"/>
          <w:noProof/>
          <w:rtl/>
        </w:rPr>
        <w:t>ההצעה</w:t>
      </w:r>
      <w:r w:rsidRPr="004B418C">
        <w:rPr>
          <w:noProof/>
          <w:rtl/>
        </w:rPr>
        <w:t xml:space="preserve"> </w:t>
      </w:r>
    </w:p>
    <w:p w:rsidR="00457FAF" w:rsidRPr="002A569B" w:rsidRDefault="00457FAF" w:rsidP="005566A1">
      <w:pPr>
        <w:pStyle w:val="3f7"/>
        <w:numPr>
          <w:ilvl w:val="2"/>
          <w:numId w:val="64"/>
        </w:numPr>
      </w:pPr>
      <w:r w:rsidRPr="002A569B">
        <w:rPr>
          <w:rFonts w:hint="cs"/>
          <w:rtl/>
        </w:rPr>
        <w:t>כללי</w:t>
      </w:r>
    </w:p>
    <w:p w:rsidR="00457FAF" w:rsidRDefault="00457FAF" w:rsidP="00457FAF">
      <w:pPr>
        <w:pStyle w:val="40"/>
        <w:ind w:left="1441"/>
        <w:jc w:val="both"/>
      </w:pPr>
      <w:r w:rsidRPr="00345950">
        <w:rPr>
          <w:rtl/>
        </w:rPr>
        <w:t xml:space="preserve">הגשת ההצעה פירושה, </w:t>
      </w:r>
      <w:r>
        <w:rPr>
          <w:rFonts w:hint="cs"/>
          <w:rtl/>
        </w:rPr>
        <w:t>ש</w:t>
      </w:r>
      <w:r w:rsidRPr="00345950">
        <w:rPr>
          <w:rtl/>
        </w:rPr>
        <w:t xml:space="preserve">המציע מצהיר בזאת כי עומד </w:t>
      </w:r>
      <w:r>
        <w:rPr>
          <w:rFonts w:hint="cs"/>
          <w:rtl/>
        </w:rPr>
        <w:t xml:space="preserve">הוא </w:t>
      </w:r>
      <w:r w:rsidRPr="00345950">
        <w:rPr>
          <w:rtl/>
        </w:rPr>
        <w:t>ב</w:t>
      </w:r>
      <w:r>
        <w:rPr>
          <w:rFonts w:hint="cs"/>
          <w:rtl/>
        </w:rPr>
        <w:t>מלוא ה</w:t>
      </w:r>
      <w:r w:rsidRPr="00345950">
        <w:rPr>
          <w:rtl/>
        </w:rPr>
        <w:t xml:space="preserve">תנאים המקדימים האמורים לעיל, הבין את מהות </w:t>
      </w:r>
      <w:r w:rsidRPr="00345950">
        <w:rPr>
          <w:rFonts w:hint="cs"/>
          <w:rtl/>
        </w:rPr>
        <w:t>השירות</w:t>
      </w:r>
      <w:r>
        <w:rPr>
          <w:rFonts w:hint="cs"/>
          <w:rtl/>
        </w:rPr>
        <w:t>/ים</w:t>
      </w:r>
      <w:r w:rsidRPr="00345950">
        <w:rPr>
          <w:rFonts w:hint="cs"/>
          <w:rtl/>
        </w:rPr>
        <w:t xml:space="preserve"> המבוקש</w:t>
      </w:r>
      <w:r>
        <w:rPr>
          <w:rFonts w:hint="cs"/>
          <w:rtl/>
        </w:rPr>
        <w:t>/ים על ידי המזמין במסגרת מסמך זה</w:t>
      </w:r>
      <w:r w:rsidRPr="00345950">
        <w:rPr>
          <w:rtl/>
        </w:rPr>
        <w:t>, הסכים לכל תנאי</w:t>
      </w:r>
      <w:r>
        <w:rPr>
          <w:rFonts w:hint="cs"/>
          <w:rtl/>
        </w:rPr>
        <w:t>ו</w:t>
      </w:r>
      <w:r w:rsidRPr="00345950">
        <w:rPr>
          <w:rtl/>
        </w:rPr>
        <w:t xml:space="preserve"> וכי בטרם הגיש את הצעתו, קיבל את מלוא המידע, בדק את כל הנתונים, הפרטים והעובדות</w:t>
      </w:r>
      <w:r>
        <w:rPr>
          <w:rFonts w:hint="cs"/>
          <w:rtl/>
        </w:rPr>
        <w:t xml:space="preserve"> נשוא המכרז</w:t>
      </w:r>
      <w:r w:rsidRPr="00345950">
        <w:rPr>
          <w:rtl/>
        </w:rPr>
        <w:t>, ולפיכך יהא מנוע מלהעלות כל טענה כי לא ידע ו/או לא הבין פרט ו/או תנאי כלשהו של המכרז על כל פרטיו וחלקיו.</w:t>
      </w:r>
    </w:p>
    <w:p w:rsidR="00457FAF" w:rsidRDefault="00457FAF" w:rsidP="00457FAF">
      <w:pPr>
        <w:pStyle w:val="40"/>
        <w:ind w:left="1441"/>
        <w:jc w:val="both"/>
      </w:pPr>
      <w:r w:rsidRPr="00345950">
        <w:rPr>
          <w:rtl/>
        </w:rPr>
        <w:t xml:space="preserve">בהגשת הצעתו במכרז מצהיר המציע ומאשר כי הוא </w:t>
      </w:r>
      <w:r>
        <w:rPr>
          <w:rtl/>
        </w:rPr>
        <w:t>מכיר היטב את הדין בישראל, לרבות</w:t>
      </w:r>
      <w:r>
        <w:rPr>
          <w:rFonts w:hint="cs"/>
          <w:rtl/>
        </w:rPr>
        <w:t>, מ</w:t>
      </w:r>
      <w:r>
        <w:rPr>
          <w:rtl/>
        </w:rPr>
        <w:t xml:space="preserve">בלי לגרוע מכלליות האמור, </w:t>
      </w:r>
      <w:r w:rsidRPr="00345950">
        <w:rPr>
          <w:rtl/>
        </w:rPr>
        <w:t xml:space="preserve">דיני המכרזים החלים בישראל ובכלל זאת את כל דרישות הרישום והרישוי </w:t>
      </w:r>
      <w:r>
        <w:rPr>
          <w:rFonts w:hint="cs"/>
          <w:rtl/>
        </w:rPr>
        <w:t>החלות עליו</w:t>
      </w:r>
      <w:r w:rsidRPr="00345950">
        <w:rPr>
          <w:rtl/>
        </w:rPr>
        <w:t xml:space="preserve">. המציע מצהיר כי הוא עומד בדרישות תקנה 6 (א) לתקנות חובת המכרזים </w:t>
      </w:r>
      <w:r w:rsidRPr="00345950">
        <w:rPr>
          <w:rFonts w:hint="eastAsia"/>
          <w:rtl/>
        </w:rPr>
        <w:t>התשנ</w:t>
      </w:r>
      <w:r w:rsidRPr="00345950">
        <w:rPr>
          <w:rtl/>
        </w:rPr>
        <w:t>"ג- 1993</w:t>
      </w:r>
      <w:r w:rsidRPr="00345950">
        <w:rPr>
          <w:rFonts w:hint="cs"/>
          <w:rtl/>
        </w:rPr>
        <w:t xml:space="preserve"> (תנאים מוקדמים להשתתפות במכרז)</w:t>
      </w:r>
      <w:r w:rsidRPr="00345950">
        <w:rPr>
          <w:rtl/>
        </w:rPr>
        <w:t>.</w:t>
      </w:r>
    </w:p>
    <w:p w:rsidR="00457FAF" w:rsidRDefault="00457FAF" w:rsidP="00457FAF">
      <w:pPr>
        <w:pStyle w:val="40"/>
        <w:ind w:left="1441"/>
        <w:jc w:val="both"/>
      </w:pPr>
      <w:r w:rsidRPr="00345950">
        <w:rPr>
          <w:rtl/>
        </w:rPr>
        <w:t xml:space="preserve">בהגשת הצעתו </w:t>
      </w:r>
      <w:r>
        <w:rPr>
          <w:rFonts w:hint="cs"/>
          <w:rtl/>
        </w:rPr>
        <w:t>ל</w:t>
      </w:r>
      <w:r w:rsidRPr="00345950">
        <w:rPr>
          <w:rtl/>
        </w:rPr>
        <w:t>מכרז</w:t>
      </w:r>
      <w:r>
        <w:rPr>
          <w:rFonts w:hint="cs"/>
          <w:rtl/>
        </w:rPr>
        <w:t>,</w:t>
      </w:r>
      <w:r w:rsidRPr="00345950">
        <w:rPr>
          <w:rtl/>
        </w:rPr>
        <w:t xml:space="preserve"> </w:t>
      </w:r>
      <w:r>
        <w:rPr>
          <w:rFonts w:hint="cs"/>
          <w:rtl/>
        </w:rPr>
        <w:t xml:space="preserve">מוותר המציע </w:t>
      </w:r>
      <w:r w:rsidRPr="00345950">
        <w:rPr>
          <w:rFonts w:hint="cs"/>
          <w:rtl/>
        </w:rPr>
        <w:t>מראש על כל טענה בקשר לתנאי המכרז וזכות</w:t>
      </w:r>
      <w:r>
        <w:rPr>
          <w:rFonts w:hint="cs"/>
          <w:rtl/>
        </w:rPr>
        <w:t>ו</w:t>
      </w:r>
      <w:r w:rsidRPr="00345950">
        <w:rPr>
          <w:rFonts w:hint="cs"/>
          <w:rtl/>
        </w:rPr>
        <w:t xml:space="preserve"> לבקש מבית משפט </w:t>
      </w:r>
      <w:r>
        <w:rPr>
          <w:rFonts w:hint="cs"/>
          <w:rtl/>
        </w:rPr>
        <w:t>מתן</w:t>
      </w:r>
      <w:r w:rsidRPr="00345950">
        <w:rPr>
          <w:rFonts w:hint="cs"/>
          <w:rtl/>
        </w:rPr>
        <w:t xml:space="preserve"> צו ביניים</w:t>
      </w:r>
      <w:r>
        <w:rPr>
          <w:rFonts w:hint="cs"/>
          <w:rtl/>
        </w:rPr>
        <w:t>,</w:t>
      </w:r>
      <w:r w:rsidRPr="00345950">
        <w:rPr>
          <w:rFonts w:hint="cs"/>
          <w:rtl/>
        </w:rPr>
        <w:t xml:space="preserve"> לרבות צווי מניעה בכל הליך משפטי בקשר עם מכרז זה</w:t>
      </w:r>
      <w:r>
        <w:rPr>
          <w:rFonts w:hint="cs"/>
          <w:rtl/>
        </w:rPr>
        <w:t>,</w:t>
      </w:r>
      <w:r w:rsidRPr="00345950">
        <w:rPr>
          <w:rFonts w:hint="cs"/>
          <w:rtl/>
        </w:rPr>
        <w:t xml:space="preserve"> כנגד </w:t>
      </w:r>
      <w:r>
        <w:rPr>
          <w:rFonts w:hint="cs"/>
          <w:rtl/>
        </w:rPr>
        <w:t xml:space="preserve">המזמין ו/או </w:t>
      </w:r>
      <w:r w:rsidRPr="00345950">
        <w:rPr>
          <w:rFonts w:hint="cs"/>
          <w:rtl/>
        </w:rPr>
        <w:t xml:space="preserve">ועדת </w:t>
      </w:r>
      <w:r>
        <w:rPr>
          <w:rFonts w:hint="cs"/>
          <w:rtl/>
        </w:rPr>
        <w:t>ה</w:t>
      </w:r>
      <w:r w:rsidRPr="00345950">
        <w:rPr>
          <w:rFonts w:hint="cs"/>
          <w:rtl/>
        </w:rPr>
        <w:t xml:space="preserve">מכרזים או מי מטעמה </w:t>
      </w:r>
      <w:r>
        <w:rPr>
          <w:rFonts w:hint="cs"/>
          <w:rtl/>
        </w:rPr>
        <w:t>ו/</w:t>
      </w:r>
      <w:r w:rsidRPr="00345950">
        <w:rPr>
          <w:rFonts w:hint="cs"/>
          <w:rtl/>
        </w:rPr>
        <w:t xml:space="preserve">או </w:t>
      </w:r>
      <w:r>
        <w:rPr>
          <w:rFonts w:hint="cs"/>
          <w:rtl/>
        </w:rPr>
        <w:t>כ</w:t>
      </w:r>
      <w:r w:rsidRPr="00345950">
        <w:rPr>
          <w:rFonts w:hint="cs"/>
          <w:rtl/>
        </w:rPr>
        <w:t xml:space="preserve">נגד המציע אשר זכה במכרז ויהיה מנוע </w:t>
      </w:r>
      <w:r>
        <w:rPr>
          <w:rFonts w:hint="cs"/>
          <w:rtl/>
        </w:rPr>
        <w:t xml:space="preserve">מנקיטה </w:t>
      </w:r>
      <w:r w:rsidRPr="00345950">
        <w:rPr>
          <w:rFonts w:hint="cs"/>
          <w:rtl/>
        </w:rPr>
        <w:t>בהליך כאמור.</w:t>
      </w:r>
    </w:p>
    <w:p w:rsidR="00457FAF" w:rsidRPr="00B63AF2" w:rsidRDefault="00457FAF" w:rsidP="00457FAF">
      <w:pPr>
        <w:pStyle w:val="40"/>
        <w:ind w:left="1441"/>
        <w:jc w:val="both"/>
      </w:pPr>
      <w:r w:rsidRPr="00B63AF2">
        <w:rPr>
          <w:rFonts w:hint="cs"/>
          <w:rtl/>
        </w:rPr>
        <w:t>הצעה</w:t>
      </w:r>
      <w:r w:rsidRPr="00B63AF2">
        <w:rPr>
          <w:rtl/>
        </w:rPr>
        <w:t xml:space="preserve"> שלא תימצא בתיבת המכרזים במועד ובשעה הנקובים לעיל </w:t>
      </w:r>
      <w:r>
        <w:rPr>
          <w:rFonts w:hint="cs"/>
          <w:rtl/>
        </w:rPr>
        <w:t>עלולה לה</w:t>
      </w:r>
      <w:r w:rsidRPr="00B63AF2">
        <w:rPr>
          <w:rtl/>
        </w:rPr>
        <w:t>יפסל על הסף.</w:t>
      </w:r>
    </w:p>
    <w:p w:rsidR="00457FAF" w:rsidRPr="00244F9F" w:rsidRDefault="00457FAF" w:rsidP="00457FAF">
      <w:pPr>
        <w:pStyle w:val="40"/>
        <w:ind w:left="1441"/>
        <w:jc w:val="both"/>
      </w:pPr>
      <w:r>
        <w:rPr>
          <w:rFonts w:hint="cs"/>
          <w:rtl/>
        </w:rPr>
        <w:t>המציע שומר לעצמו הזכות לשנות מועד הגשת ההצעות לפי שיקול דעתו הבלעדי.</w:t>
      </w:r>
    </w:p>
    <w:p w:rsidR="00457FAF" w:rsidRPr="002A569B" w:rsidRDefault="00457FAF" w:rsidP="005566A1">
      <w:pPr>
        <w:pStyle w:val="3f7"/>
        <w:numPr>
          <w:ilvl w:val="2"/>
          <w:numId w:val="64"/>
        </w:numPr>
      </w:pPr>
      <w:r w:rsidRPr="002A569B">
        <w:rPr>
          <w:rtl/>
        </w:rPr>
        <w:t xml:space="preserve">אופן הגשת ההצעה </w:t>
      </w:r>
    </w:p>
    <w:p w:rsidR="00457FAF" w:rsidRPr="00B9217C" w:rsidRDefault="00457FAF" w:rsidP="00457FAF">
      <w:pPr>
        <w:pStyle w:val="40"/>
        <w:ind w:left="1441"/>
        <w:jc w:val="both"/>
      </w:pPr>
      <w:r w:rsidRPr="00B9217C">
        <w:rPr>
          <w:rtl/>
        </w:rPr>
        <w:t>ההצעה, כולל כל הנספחים והאישורים הנלווים אליה, תוגש במבנה המצורף בנספח א'</w:t>
      </w:r>
      <w:r w:rsidRPr="00B9217C">
        <w:rPr>
          <w:rFonts w:hint="cs"/>
          <w:rtl/>
        </w:rPr>
        <w:t xml:space="preserve"> </w:t>
      </w:r>
      <w:r w:rsidRPr="00B9217C">
        <w:rPr>
          <w:rtl/>
        </w:rPr>
        <w:t>–</w:t>
      </w:r>
      <w:r w:rsidRPr="00B9217C">
        <w:rPr>
          <w:rFonts w:hint="cs"/>
          <w:rtl/>
        </w:rPr>
        <w:t xml:space="preserve"> "</w:t>
      </w:r>
      <w:r w:rsidRPr="00B9217C">
        <w:rPr>
          <w:rFonts w:hint="cs"/>
          <w:b/>
          <w:bCs/>
          <w:rtl/>
        </w:rPr>
        <w:t>חוברת ההצעה</w:t>
      </w:r>
      <w:r w:rsidRPr="00B9217C">
        <w:rPr>
          <w:rFonts w:hint="cs"/>
          <w:rtl/>
        </w:rPr>
        <w:t>"</w:t>
      </w:r>
      <w:r w:rsidRPr="00B9217C">
        <w:rPr>
          <w:rtl/>
        </w:rPr>
        <w:t xml:space="preserve">. </w:t>
      </w:r>
    </w:p>
    <w:p w:rsidR="00AF6202" w:rsidRDefault="00457FAF" w:rsidP="00AF6202">
      <w:pPr>
        <w:pStyle w:val="40"/>
        <w:ind w:left="1441"/>
        <w:jc w:val="both"/>
      </w:pPr>
      <w:r w:rsidRPr="00B9217C">
        <w:rPr>
          <w:rtl/>
        </w:rPr>
        <w:t xml:space="preserve">חוברת ההצעה </w:t>
      </w:r>
      <w:r w:rsidRPr="00B9217C">
        <w:rPr>
          <w:rFonts w:hint="cs"/>
          <w:rtl/>
        </w:rPr>
        <w:t xml:space="preserve">מכילה </w:t>
      </w:r>
      <w:r w:rsidRPr="00B9217C">
        <w:rPr>
          <w:rtl/>
        </w:rPr>
        <w:t xml:space="preserve">טפסים שונים ודרישות </w:t>
      </w:r>
      <w:r>
        <w:rPr>
          <w:rFonts w:hint="cs"/>
          <w:rtl/>
        </w:rPr>
        <w:t xml:space="preserve">שונות </w:t>
      </w:r>
      <w:r w:rsidRPr="00B9217C">
        <w:rPr>
          <w:rtl/>
        </w:rPr>
        <w:t>ל</w:t>
      </w:r>
      <w:r w:rsidRPr="00B9217C">
        <w:rPr>
          <w:rFonts w:hint="cs"/>
          <w:rtl/>
        </w:rPr>
        <w:t xml:space="preserve">המצאת </w:t>
      </w:r>
      <w:r w:rsidRPr="00B9217C">
        <w:rPr>
          <w:rtl/>
        </w:rPr>
        <w:t xml:space="preserve">מסמכים </w:t>
      </w:r>
      <w:r w:rsidRPr="00B9217C">
        <w:rPr>
          <w:rFonts w:hint="cs"/>
          <w:rtl/>
        </w:rPr>
        <w:t xml:space="preserve">מאת </w:t>
      </w:r>
      <w:r w:rsidRPr="00B9217C">
        <w:rPr>
          <w:rtl/>
        </w:rPr>
        <w:t xml:space="preserve">המציע </w:t>
      </w:r>
      <w:r>
        <w:rPr>
          <w:rFonts w:hint="cs"/>
          <w:rtl/>
        </w:rPr>
        <w:t xml:space="preserve">כשהם </w:t>
      </w:r>
      <w:r w:rsidRPr="00B9217C">
        <w:rPr>
          <w:rtl/>
        </w:rPr>
        <w:t xml:space="preserve">ממוינים בנספחים. </w:t>
      </w:r>
      <w:r>
        <w:rPr>
          <w:rFonts w:hint="cs"/>
          <w:rtl/>
        </w:rPr>
        <w:t>על המציע</w:t>
      </w:r>
      <w:r w:rsidRPr="00B9217C">
        <w:rPr>
          <w:rtl/>
        </w:rPr>
        <w:t xml:space="preserve"> למלא את חוברת ההצעה בשלמותה</w:t>
      </w:r>
      <w:r>
        <w:rPr>
          <w:rFonts w:hint="cs"/>
          <w:rtl/>
        </w:rPr>
        <w:t xml:space="preserve"> עבור כל אחד מהאשכולות המוצעים</w:t>
      </w:r>
      <w:r w:rsidRPr="00B9217C">
        <w:rPr>
          <w:rtl/>
        </w:rPr>
        <w:t xml:space="preserve">, לצרף את כל המסמכים הנדרשים, בסדר המפורט בחוברת ההצעה ונספחיה, </w:t>
      </w:r>
      <w:r>
        <w:rPr>
          <w:rFonts w:hint="cs"/>
          <w:rtl/>
        </w:rPr>
        <w:t>תוך מספור</w:t>
      </w:r>
      <w:r w:rsidRPr="00B9217C">
        <w:rPr>
          <w:rtl/>
        </w:rPr>
        <w:t xml:space="preserve"> דפי ההצעה ונספחי</w:t>
      </w:r>
      <w:r>
        <w:rPr>
          <w:rFonts w:hint="cs"/>
          <w:rtl/>
        </w:rPr>
        <w:t>ה</w:t>
      </w:r>
      <w:r w:rsidRPr="00B9217C">
        <w:rPr>
          <w:rtl/>
        </w:rPr>
        <w:t>.</w:t>
      </w:r>
      <w:r>
        <w:rPr>
          <w:rFonts w:hint="cs"/>
          <w:rtl/>
        </w:rPr>
        <w:t xml:space="preserve"> יחד עם זאת, ספק שיגיש הצעה ליותר מאשר אשכול אחד יוכל להגיש חוברת הצעת אחת מלאה עבור אחד מהאשכולות כאשר בחוברות שיוגשו עבור יתר האשכולות ניתן יהיה להפנות, במענה לחלקים א' ו-ב', לחוברת ההצעה בה ניתן מענה מפורט לחלקים אלה.</w:t>
      </w:r>
    </w:p>
    <w:p w:rsidR="00AF6202" w:rsidRPr="00AF6202" w:rsidRDefault="00AF6202" w:rsidP="007A10F2">
      <w:pPr>
        <w:pStyle w:val="40"/>
        <w:ind w:left="1441"/>
        <w:jc w:val="both"/>
      </w:pPr>
      <w:r w:rsidRPr="00B57BAE">
        <w:rPr>
          <w:rtl/>
        </w:rPr>
        <w:t xml:space="preserve">לתשומת לב המציעים: בשל רצון לאסוף מידע נוסף לגבי אשכול ג' (ויזואליזציה ואנליזה), </w:t>
      </w:r>
      <w:r w:rsidR="007A10F2">
        <w:rPr>
          <w:rFonts w:hint="cs"/>
          <w:rtl/>
        </w:rPr>
        <w:t>אשכול ג' אינו נכלל במכרז זה, ו</w:t>
      </w:r>
      <w:r w:rsidRPr="00B57BAE">
        <w:rPr>
          <w:rtl/>
        </w:rPr>
        <w:t xml:space="preserve">המשרד </w:t>
      </w:r>
      <w:r w:rsidR="007A10F2">
        <w:rPr>
          <w:rFonts w:hint="cs"/>
          <w:rtl/>
        </w:rPr>
        <w:t>י</w:t>
      </w:r>
      <w:r w:rsidRPr="00B57BAE">
        <w:rPr>
          <w:rtl/>
        </w:rPr>
        <w:t>פרסם</w:t>
      </w:r>
      <w:r w:rsidR="007A10F2">
        <w:rPr>
          <w:rFonts w:hint="cs"/>
          <w:rtl/>
        </w:rPr>
        <w:t xml:space="preserve"> בקרוב</w:t>
      </w:r>
      <w:r w:rsidRPr="00B57BAE">
        <w:rPr>
          <w:rtl/>
        </w:rPr>
        <w:t xml:space="preserve"> בקשה לקבלת מידע </w:t>
      </w:r>
      <w:r w:rsidRPr="00B57BAE">
        <w:rPr>
          <w:rtl/>
        </w:rPr>
        <w:lastRenderedPageBreak/>
        <w:t>(</w:t>
      </w:r>
      <w:r w:rsidRPr="00AF6202">
        <w:t>RFI</w:t>
      </w:r>
      <w:r w:rsidRPr="00B57BAE">
        <w:rPr>
          <w:rtl/>
        </w:rPr>
        <w:t xml:space="preserve">) לגבי פתרונות לצרכים שבאשכול זה. בשלב הנוכחי, </w:t>
      </w:r>
      <w:r w:rsidRPr="00B57BAE">
        <w:rPr>
          <w:b/>
          <w:bCs/>
          <w:rtl/>
        </w:rPr>
        <w:t xml:space="preserve">לא ניתן להציע הצעות לאשכול </w:t>
      </w:r>
      <w:r w:rsidR="007A10F2" w:rsidRPr="00B57BAE">
        <w:rPr>
          <w:rFonts w:hint="cs"/>
          <w:b/>
          <w:bCs/>
          <w:rtl/>
        </w:rPr>
        <w:t>ג'</w:t>
      </w:r>
      <w:r w:rsidRPr="00B57BAE">
        <w:rPr>
          <w:rtl/>
        </w:rPr>
        <w:t>, אלא רק לשלוח למשרד מענים לבקשה לקבלת המידע. ב</w:t>
      </w:r>
      <w:r w:rsidR="007A10F2">
        <w:rPr>
          <w:rFonts w:hint="cs"/>
          <w:rtl/>
        </w:rPr>
        <w:t>עתיד</w:t>
      </w:r>
      <w:r w:rsidRPr="00B57BAE">
        <w:rPr>
          <w:rtl/>
        </w:rPr>
        <w:t xml:space="preserve">, </w:t>
      </w:r>
      <w:r w:rsidR="007A10F2">
        <w:rPr>
          <w:rFonts w:hint="cs"/>
          <w:rtl/>
        </w:rPr>
        <w:t>ייתכן שי</w:t>
      </w:r>
      <w:r w:rsidRPr="00B57BAE">
        <w:rPr>
          <w:rtl/>
        </w:rPr>
        <w:t>פ</w:t>
      </w:r>
      <w:r w:rsidR="007A10F2">
        <w:rPr>
          <w:rFonts w:hint="cs"/>
          <w:rtl/>
        </w:rPr>
        <w:t>ו</w:t>
      </w:r>
      <w:r w:rsidRPr="00B57BAE">
        <w:rPr>
          <w:rtl/>
        </w:rPr>
        <w:t xml:space="preserve">רסם מכרז ייעודי </w:t>
      </w:r>
      <w:r w:rsidR="007A10F2">
        <w:rPr>
          <w:rFonts w:hint="cs"/>
          <w:rtl/>
        </w:rPr>
        <w:t>ל</w:t>
      </w:r>
      <w:r w:rsidRPr="00B57BAE">
        <w:rPr>
          <w:rtl/>
        </w:rPr>
        <w:t>פתרונות לאשכול ג'</w:t>
      </w:r>
      <w:r w:rsidR="007A10F2">
        <w:rPr>
          <w:rFonts w:hint="cs"/>
          <w:rtl/>
        </w:rPr>
        <w:t>, ובמקרה כזה המציעים הזוכים באשכולות א', ב', וד' יידרשו להתממשק לפתרונות שייבחרו בהליך זה.</w:t>
      </w:r>
    </w:p>
    <w:p w:rsidR="00457FAF" w:rsidRDefault="00457FAF" w:rsidP="00457FAF">
      <w:pPr>
        <w:pStyle w:val="40"/>
        <w:ind w:left="1441"/>
        <w:jc w:val="both"/>
        <w:rPr>
          <w:rtl/>
        </w:rPr>
      </w:pPr>
      <w:r w:rsidRPr="00B9217C">
        <w:rPr>
          <w:rtl/>
        </w:rPr>
        <w:t>הצעה חלקית או במתכונת שונה מהמתכונת המפורטת במכרז עלולה לא להיבדק ו</w:t>
      </w:r>
      <w:r w:rsidRPr="00B9217C">
        <w:rPr>
          <w:rFonts w:hint="cs"/>
          <w:rtl/>
        </w:rPr>
        <w:t>די ב</w:t>
      </w:r>
      <w:r>
        <w:rPr>
          <w:rFonts w:hint="cs"/>
          <w:rtl/>
        </w:rPr>
        <w:t>הגשה כאמור</w:t>
      </w:r>
      <w:r w:rsidRPr="00B9217C">
        <w:rPr>
          <w:rFonts w:hint="cs"/>
          <w:rtl/>
        </w:rPr>
        <w:t xml:space="preserve"> כדי להביא לפסילת ההצעה </w:t>
      </w:r>
      <w:r w:rsidRPr="00B9217C">
        <w:rPr>
          <w:rtl/>
        </w:rPr>
        <w:t>על הסף.</w:t>
      </w:r>
    </w:p>
    <w:p w:rsidR="009912C4" w:rsidRPr="009912C4" w:rsidRDefault="009912C4" w:rsidP="00B57BAE">
      <w:pPr>
        <w:pStyle w:val="40"/>
        <w:jc w:val="both"/>
      </w:pPr>
      <w:r>
        <w:rPr>
          <w:rFonts w:hint="cs"/>
          <w:rtl/>
        </w:rPr>
        <w:t xml:space="preserve">כל הצעה, בכל אשכול, צריכה להכיל "תמצית מנהלים". תמצית זו היא סיכום בן שמונה עמודים לכל היותר, המכיל את עיקרי ההצעה כפי שרואה אותם המציע. תמצית המנהלים לא תכלול פרט או רמיזה כלשהי לגבי הצעת העלות, אלא רק את הצעת האיכות, ומומלץ כי תכלול טקסט ברור ונהיר אודות הייעוד של המוצרים והשירותים הנמצאים בהצעה, ייחודה של ההצעה, והאופן שבו היא נותנת מענה לדרישות המשרד. האמור בתמצית המנהלים לא יהיה בסתירה כלשהי לאמור במכרז </w:t>
      </w:r>
      <w:r>
        <w:rPr>
          <w:rtl/>
        </w:rPr>
        <w:t>–</w:t>
      </w:r>
      <w:r>
        <w:rPr>
          <w:rFonts w:hint="cs"/>
          <w:rtl/>
        </w:rPr>
        <w:t xml:space="preserve"> במידה שתתגלה בשלב כלשהו של התהליך המכרזי או של הפרויקט סתירה בין האמור בתמצית המנהלים לבין האמור באחד מסעיפי ההצעה, המשרד יהיה רשאי לבחור לפרש את ההצעה לפי הניסוח שבתמצית המנהלים או הניסוח שבסעיף הרלוונטי בהצעה לפי שיקול דעתו הבלעדי. היות וההצעות צפויות להיות מוערכות ע"י גורמים שונים בעלי רקע שונה במערכת הבריאות, מומלץ כי תמצית המנהלים תהיה כתובה כהלכה, ותאפשר הבנה טובה של הפתרון המוצע ומאפייניו. </w:t>
      </w:r>
    </w:p>
    <w:p w:rsidR="00457FAF" w:rsidRDefault="00457FAF" w:rsidP="00457FAF">
      <w:pPr>
        <w:pStyle w:val="40"/>
        <w:ind w:left="1441"/>
        <w:jc w:val="both"/>
        <w:rPr>
          <w:rtl/>
        </w:rPr>
      </w:pPr>
      <w:r w:rsidRPr="00B9217C">
        <w:rPr>
          <w:rtl/>
        </w:rPr>
        <w:t xml:space="preserve">ההצעות תוגשנה </w:t>
      </w:r>
      <w:r w:rsidRPr="00B9217C">
        <w:rPr>
          <w:rFonts w:hint="cs"/>
          <w:rtl/>
        </w:rPr>
        <w:t>בשלושה העתקים ו</w:t>
      </w:r>
      <w:r w:rsidRPr="00B9217C">
        <w:rPr>
          <w:rtl/>
        </w:rPr>
        <w:t>בשפה העברית</w:t>
      </w:r>
      <w:r>
        <w:rPr>
          <w:rFonts w:hint="cs"/>
          <w:rtl/>
        </w:rPr>
        <w:t xml:space="preserve"> או בשפה האנגלית</w:t>
      </w:r>
      <w:r w:rsidRPr="00B9217C">
        <w:rPr>
          <w:rtl/>
        </w:rPr>
        <w:t xml:space="preserve">. נספחים, אישורים, תעודות וכל פרט אחר הנדרש במכרז יוצגו </w:t>
      </w:r>
      <w:r w:rsidRPr="00B9217C">
        <w:rPr>
          <w:rFonts w:hint="cs"/>
          <w:rtl/>
        </w:rPr>
        <w:t>ב</w:t>
      </w:r>
      <w:r w:rsidRPr="00B9217C">
        <w:rPr>
          <w:rtl/>
        </w:rPr>
        <w:t>עברית</w:t>
      </w:r>
      <w:r>
        <w:rPr>
          <w:rFonts w:hint="cs"/>
          <w:rtl/>
        </w:rPr>
        <w:t xml:space="preserve"> או באנגלית</w:t>
      </w:r>
      <w:r w:rsidRPr="00B9217C">
        <w:rPr>
          <w:rtl/>
        </w:rPr>
        <w:t xml:space="preserve">. </w:t>
      </w:r>
      <w:r w:rsidRPr="00B9217C">
        <w:rPr>
          <w:rFonts w:hint="cs"/>
          <w:rtl/>
        </w:rPr>
        <w:t xml:space="preserve">במקרה בו תעודות המקור אינן בעברית או באנגלית יש לצרף תרגום לעברית </w:t>
      </w:r>
      <w:r>
        <w:rPr>
          <w:rFonts w:hint="cs"/>
          <w:rtl/>
        </w:rPr>
        <w:t xml:space="preserve">החתום </w:t>
      </w:r>
      <w:r w:rsidRPr="00B9217C">
        <w:rPr>
          <w:rFonts w:hint="cs"/>
          <w:rtl/>
        </w:rPr>
        <w:t>בחתימת נוטריון.</w:t>
      </w:r>
      <w:r>
        <w:rPr>
          <w:rFonts w:hint="cs"/>
          <w:rtl/>
        </w:rPr>
        <w:t xml:space="preserve"> הסכם ההתקשרות יוגש בעברית וייחתם בעברית.</w:t>
      </w:r>
    </w:p>
    <w:p w:rsidR="00457FAF" w:rsidRDefault="00457FAF" w:rsidP="00457FAF">
      <w:pPr>
        <w:pStyle w:val="40"/>
        <w:ind w:left="1441"/>
        <w:jc w:val="both"/>
      </w:pPr>
      <w:r w:rsidRPr="00D21B9C">
        <w:rPr>
          <w:rtl/>
        </w:rPr>
        <w:t>את ההצעות יש ל</w:t>
      </w:r>
      <w:r w:rsidRPr="00D21B9C">
        <w:rPr>
          <w:rFonts w:hint="eastAsia"/>
          <w:rtl/>
        </w:rPr>
        <w:t>הגיש</w:t>
      </w:r>
      <w:r w:rsidRPr="00D21B9C">
        <w:rPr>
          <w:rtl/>
        </w:rPr>
        <w:t xml:space="preserve"> במעטפה</w:t>
      </w:r>
      <w:r w:rsidRPr="00D21B9C">
        <w:rPr>
          <w:rFonts w:hint="cs"/>
          <w:rtl/>
        </w:rPr>
        <w:t xml:space="preserve"> ראשית</w:t>
      </w:r>
      <w:r w:rsidRPr="00D21B9C">
        <w:rPr>
          <w:rtl/>
        </w:rPr>
        <w:t xml:space="preserve"> סגורה</w:t>
      </w:r>
      <w:r>
        <w:rPr>
          <w:rFonts w:hint="cs"/>
          <w:rtl/>
        </w:rPr>
        <w:t>, על גביה</w:t>
      </w:r>
      <w:r w:rsidRPr="00D21B9C">
        <w:rPr>
          <w:rFonts w:hint="cs"/>
          <w:rtl/>
        </w:rPr>
        <w:t xml:space="preserve"> </w:t>
      </w:r>
      <w:r>
        <w:rPr>
          <w:rFonts w:hint="cs"/>
          <w:rtl/>
        </w:rPr>
        <w:t>יצוין</w:t>
      </w:r>
      <w:r w:rsidRPr="00D21B9C">
        <w:rPr>
          <w:rFonts w:hint="cs"/>
          <w:rtl/>
        </w:rPr>
        <w:t xml:space="preserve"> שם המכרז ומספרו </w:t>
      </w:r>
      <w:r w:rsidRPr="00D21B9C">
        <w:rPr>
          <w:rtl/>
        </w:rPr>
        <w:t>בלבד, ללא שם או פרט מזהה אחר</w:t>
      </w:r>
      <w:r>
        <w:rPr>
          <w:rFonts w:hint="cs"/>
          <w:rtl/>
        </w:rPr>
        <w:t>, שתכולתה כדלקמן:</w:t>
      </w:r>
    </w:p>
    <w:p w:rsidR="00457FAF" w:rsidRDefault="00457FAF" w:rsidP="005566A1">
      <w:pPr>
        <w:pStyle w:val="Normal2"/>
        <w:numPr>
          <w:ilvl w:val="0"/>
          <w:numId w:val="50"/>
        </w:numPr>
        <w:spacing w:line="360" w:lineRule="auto"/>
        <w:ind w:left="1866" w:right="284" w:hanging="283"/>
        <w:rPr>
          <w:color w:val="000000"/>
          <w:sz w:val="24"/>
        </w:rPr>
      </w:pPr>
      <w:r w:rsidRPr="00D21B9C">
        <w:rPr>
          <w:rFonts w:hint="cs"/>
          <w:color w:val="000000"/>
          <w:sz w:val="24"/>
          <w:rtl/>
        </w:rPr>
        <w:t xml:space="preserve">כל </w:t>
      </w:r>
      <w:r w:rsidRPr="00D21B9C">
        <w:rPr>
          <w:rFonts w:hint="eastAsia"/>
          <w:color w:val="000000"/>
          <w:sz w:val="24"/>
          <w:rtl/>
        </w:rPr>
        <w:t>מסמכי</w:t>
      </w:r>
      <w:r w:rsidRPr="00D21B9C">
        <w:rPr>
          <w:rFonts w:hint="cs"/>
          <w:color w:val="000000"/>
          <w:sz w:val="24"/>
          <w:rtl/>
        </w:rPr>
        <w:t xml:space="preserve"> ההצעה כולל המסמכים </w:t>
      </w:r>
      <w:r w:rsidRPr="00D21B9C">
        <w:rPr>
          <w:rFonts w:hint="eastAsia"/>
          <w:color w:val="000000"/>
          <w:sz w:val="24"/>
          <w:rtl/>
        </w:rPr>
        <w:t>הדרושים</w:t>
      </w:r>
      <w:r w:rsidRPr="00D21B9C">
        <w:rPr>
          <w:color w:val="000000"/>
          <w:sz w:val="24"/>
          <w:rtl/>
        </w:rPr>
        <w:t xml:space="preserve"> </w:t>
      </w:r>
      <w:r w:rsidRPr="00D21B9C">
        <w:rPr>
          <w:rFonts w:hint="eastAsia"/>
          <w:color w:val="000000"/>
          <w:sz w:val="24"/>
          <w:rtl/>
        </w:rPr>
        <w:t>הנלווים</w:t>
      </w:r>
      <w:r w:rsidRPr="00D21B9C">
        <w:rPr>
          <w:color w:val="000000"/>
          <w:sz w:val="24"/>
          <w:rtl/>
        </w:rPr>
        <w:t xml:space="preserve"> </w:t>
      </w:r>
      <w:r w:rsidRPr="00D21B9C">
        <w:rPr>
          <w:rFonts w:hint="eastAsia"/>
          <w:color w:val="000000"/>
          <w:sz w:val="24"/>
          <w:rtl/>
        </w:rPr>
        <w:t>אליה</w:t>
      </w:r>
      <w:r w:rsidRPr="00D21B9C">
        <w:rPr>
          <w:color w:val="000000"/>
          <w:sz w:val="24"/>
          <w:rtl/>
        </w:rPr>
        <w:t xml:space="preserve"> </w:t>
      </w:r>
      <w:r w:rsidRPr="00D21B9C">
        <w:rPr>
          <w:rFonts w:hint="cs"/>
          <w:color w:val="000000"/>
          <w:sz w:val="24"/>
          <w:rtl/>
        </w:rPr>
        <w:t>כשהם מודפסים</w:t>
      </w:r>
      <w:r>
        <w:rPr>
          <w:rFonts w:hint="cs"/>
          <w:color w:val="000000"/>
          <w:sz w:val="24"/>
          <w:rtl/>
        </w:rPr>
        <w:t>.</w:t>
      </w:r>
    </w:p>
    <w:p w:rsidR="00457FAF" w:rsidRDefault="00457FAF" w:rsidP="005566A1">
      <w:pPr>
        <w:pStyle w:val="Normal2"/>
        <w:numPr>
          <w:ilvl w:val="0"/>
          <w:numId w:val="50"/>
        </w:numPr>
        <w:spacing w:line="360" w:lineRule="auto"/>
        <w:ind w:left="1866" w:right="284" w:hanging="283"/>
        <w:rPr>
          <w:color w:val="000000"/>
          <w:sz w:val="24"/>
        </w:rPr>
      </w:pPr>
      <w:r>
        <w:rPr>
          <w:rFonts w:hint="cs"/>
          <w:color w:val="000000"/>
          <w:sz w:val="24"/>
          <w:rtl/>
        </w:rPr>
        <w:t>תקליטור ו/או זיכרו</w:t>
      </w:r>
      <w:r>
        <w:rPr>
          <w:rFonts w:hint="eastAsia"/>
          <w:color w:val="000000"/>
          <w:sz w:val="24"/>
          <w:rtl/>
        </w:rPr>
        <w:t>ן</w:t>
      </w:r>
      <w:r>
        <w:rPr>
          <w:rFonts w:hint="cs"/>
          <w:color w:val="000000"/>
          <w:sz w:val="24"/>
          <w:rtl/>
        </w:rPr>
        <w:t xml:space="preserve"> נייד בעל חיבור </w:t>
      </w:r>
      <w:r>
        <w:rPr>
          <w:rFonts w:hint="cs"/>
          <w:color w:val="000000"/>
          <w:sz w:val="24"/>
        </w:rPr>
        <w:t>USB</w:t>
      </w:r>
      <w:r>
        <w:rPr>
          <w:rFonts w:hint="cs"/>
          <w:color w:val="000000"/>
          <w:sz w:val="24"/>
          <w:rtl/>
        </w:rPr>
        <w:t xml:space="preserve">, ובו </w:t>
      </w:r>
      <w:r w:rsidRPr="00D21B9C">
        <w:rPr>
          <w:rFonts w:hint="cs"/>
          <w:color w:val="000000"/>
          <w:sz w:val="24"/>
          <w:rtl/>
        </w:rPr>
        <w:t xml:space="preserve">גרסה </w:t>
      </w:r>
      <w:r>
        <w:rPr>
          <w:rFonts w:hint="cs"/>
          <w:color w:val="000000"/>
          <w:sz w:val="24"/>
          <w:rtl/>
        </w:rPr>
        <w:t xml:space="preserve">דיגיטלית של כל המסמכים המפורטים בס.ק. א' דלעיל, </w:t>
      </w:r>
      <w:r w:rsidRPr="00D21B9C">
        <w:rPr>
          <w:rFonts w:hint="cs"/>
          <w:color w:val="000000"/>
          <w:sz w:val="24"/>
          <w:rtl/>
        </w:rPr>
        <w:t>ב</w:t>
      </w:r>
      <w:r>
        <w:rPr>
          <w:rFonts w:hint="cs"/>
          <w:color w:val="000000"/>
          <w:sz w:val="24"/>
          <w:rtl/>
        </w:rPr>
        <w:t xml:space="preserve">קבצי </w:t>
      </w:r>
      <w:r>
        <w:rPr>
          <w:rFonts w:hint="cs"/>
          <w:color w:val="000000"/>
          <w:sz w:val="24"/>
        </w:rPr>
        <w:t>W</w:t>
      </w:r>
      <w:r>
        <w:rPr>
          <w:color w:val="000000"/>
          <w:sz w:val="24"/>
        </w:rPr>
        <w:t>ord</w:t>
      </w:r>
      <w:r>
        <w:rPr>
          <w:rFonts w:hint="cs"/>
          <w:color w:val="000000"/>
          <w:sz w:val="24"/>
          <w:rtl/>
        </w:rPr>
        <w:t xml:space="preserve"> ב</w:t>
      </w:r>
      <w:r w:rsidRPr="00D21B9C">
        <w:rPr>
          <w:rFonts w:hint="cs"/>
          <w:color w:val="000000"/>
          <w:sz w:val="24"/>
          <w:rtl/>
        </w:rPr>
        <w:t>פורמט</w:t>
      </w:r>
      <w:r>
        <w:rPr>
          <w:rFonts w:hint="cs"/>
          <w:color w:val="000000"/>
          <w:sz w:val="24"/>
          <w:rtl/>
        </w:rPr>
        <w:t xml:space="preserve"> </w:t>
      </w:r>
      <w:r>
        <w:rPr>
          <w:rFonts w:hint="cs"/>
          <w:color w:val="000000"/>
          <w:sz w:val="24"/>
        </w:rPr>
        <w:t>D</w:t>
      </w:r>
      <w:r>
        <w:rPr>
          <w:color w:val="000000"/>
          <w:sz w:val="24"/>
        </w:rPr>
        <w:t>oc</w:t>
      </w:r>
      <w:r w:rsidRPr="00D21B9C">
        <w:rPr>
          <w:rFonts w:hint="cs"/>
          <w:color w:val="000000"/>
          <w:sz w:val="24"/>
          <w:rtl/>
        </w:rPr>
        <w:t xml:space="preserve"> </w:t>
      </w:r>
      <w:r>
        <w:rPr>
          <w:rFonts w:hint="cs"/>
          <w:color w:val="000000"/>
          <w:sz w:val="24"/>
          <w:rtl/>
        </w:rPr>
        <w:t xml:space="preserve">או </w:t>
      </w:r>
      <w:r>
        <w:rPr>
          <w:rFonts w:hint="cs"/>
          <w:color w:val="000000"/>
          <w:sz w:val="24"/>
        </w:rPr>
        <w:t>D</w:t>
      </w:r>
      <w:r>
        <w:rPr>
          <w:color w:val="000000"/>
          <w:sz w:val="24"/>
        </w:rPr>
        <w:t>ocx</w:t>
      </w:r>
      <w:r>
        <w:rPr>
          <w:rFonts w:hint="cs"/>
          <w:color w:val="000000"/>
          <w:sz w:val="24"/>
          <w:rtl/>
        </w:rPr>
        <w:t xml:space="preserve"> </w:t>
      </w:r>
      <w:r w:rsidRPr="00D21B9C">
        <w:rPr>
          <w:rFonts w:hint="cs"/>
          <w:color w:val="000000"/>
          <w:sz w:val="24"/>
          <w:rtl/>
        </w:rPr>
        <w:t>(</w:t>
      </w:r>
      <w:r w:rsidRPr="0019755F">
        <w:rPr>
          <w:rFonts w:hint="cs"/>
          <w:b/>
          <w:bCs/>
          <w:color w:val="000000"/>
          <w:sz w:val="24"/>
          <w:u w:val="single"/>
          <w:rtl/>
        </w:rPr>
        <w:t xml:space="preserve">לא סרוק ולא </w:t>
      </w:r>
      <w:r w:rsidRPr="0019755F">
        <w:rPr>
          <w:b/>
          <w:bCs/>
          <w:color w:val="000000"/>
          <w:sz w:val="24"/>
          <w:u w:val="single"/>
        </w:rPr>
        <w:t>PDF</w:t>
      </w:r>
      <w:r w:rsidRPr="00D21B9C">
        <w:rPr>
          <w:rFonts w:hint="cs"/>
          <w:color w:val="000000"/>
          <w:sz w:val="24"/>
          <w:rtl/>
        </w:rPr>
        <w:t>)</w:t>
      </w:r>
      <w:r w:rsidRPr="00EF1293">
        <w:rPr>
          <w:rFonts w:hint="cs"/>
          <w:color w:val="000000"/>
          <w:sz w:val="24"/>
          <w:rtl/>
        </w:rPr>
        <w:t>.</w:t>
      </w:r>
    </w:p>
    <w:p w:rsidR="00457FAF" w:rsidRDefault="00457FAF" w:rsidP="005566A1">
      <w:pPr>
        <w:pStyle w:val="Normal2"/>
        <w:numPr>
          <w:ilvl w:val="0"/>
          <w:numId w:val="50"/>
        </w:numPr>
        <w:spacing w:line="360" w:lineRule="auto"/>
        <w:ind w:left="1866" w:right="284" w:hanging="283"/>
        <w:rPr>
          <w:color w:val="000000"/>
          <w:sz w:val="24"/>
        </w:rPr>
      </w:pPr>
      <w:r w:rsidRPr="0019755F">
        <w:rPr>
          <w:rFonts w:hint="cs"/>
          <w:color w:val="000000"/>
          <w:sz w:val="24"/>
          <w:rtl/>
        </w:rPr>
        <w:t>העתק מסמכי המכרז על</w:t>
      </w:r>
      <w:r>
        <w:rPr>
          <w:rFonts w:hint="cs"/>
          <w:color w:val="000000"/>
          <w:sz w:val="24"/>
          <w:rtl/>
        </w:rPr>
        <w:t xml:space="preserve"> </w:t>
      </w:r>
      <w:r w:rsidRPr="0019755F">
        <w:rPr>
          <w:rFonts w:hint="cs"/>
          <w:color w:val="000000"/>
          <w:sz w:val="24"/>
          <w:rtl/>
        </w:rPr>
        <w:t>כל נספחיו</w:t>
      </w:r>
      <w:r>
        <w:rPr>
          <w:rFonts w:hint="cs"/>
          <w:color w:val="000000"/>
          <w:sz w:val="24"/>
          <w:rtl/>
        </w:rPr>
        <w:t>,</w:t>
      </w:r>
      <w:r w:rsidRPr="0019755F">
        <w:rPr>
          <w:rFonts w:hint="cs"/>
          <w:color w:val="000000"/>
          <w:sz w:val="24"/>
          <w:rtl/>
        </w:rPr>
        <w:t xml:space="preserve"> כשהוא חתום בחותמת הרשמית של המציע.</w:t>
      </w:r>
      <w:r w:rsidRPr="0019755F">
        <w:rPr>
          <w:color w:val="000000"/>
          <w:sz w:val="24"/>
          <w:rtl/>
        </w:rPr>
        <w:t xml:space="preserve"> </w:t>
      </w:r>
      <w:r w:rsidRPr="0019755F">
        <w:rPr>
          <w:rFonts w:hint="cs"/>
          <w:color w:val="000000"/>
          <w:sz w:val="24"/>
          <w:rtl/>
        </w:rPr>
        <w:br/>
      </w:r>
      <w:r w:rsidRPr="0019755F">
        <w:rPr>
          <w:rFonts w:hint="cs"/>
          <w:color w:val="000000"/>
          <w:sz w:val="24"/>
          <w:u w:val="single"/>
          <w:rtl/>
        </w:rPr>
        <w:t>לתשומת לב המציעים</w:t>
      </w:r>
      <w:r w:rsidRPr="0019755F">
        <w:rPr>
          <w:rFonts w:hint="cs"/>
          <w:color w:val="000000"/>
          <w:sz w:val="24"/>
          <w:rtl/>
        </w:rPr>
        <w:t xml:space="preserve">: </w:t>
      </w:r>
      <w:r w:rsidRPr="0019755F">
        <w:rPr>
          <w:rFonts w:hint="eastAsia"/>
          <w:color w:val="000000"/>
          <w:sz w:val="24"/>
          <w:rtl/>
        </w:rPr>
        <w:t>יש</w:t>
      </w:r>
      <w:r w:rsidRPr="0019755F">
        <w:rPr>
          <w:color w:val="000000"/>
          <w:sz w:val="24"/>
          <w:rtl/>
        </w:rPr>
        <w:t xml:space="preserve"> </w:t>
      </w:r>
      <w:r w:rsidRPr="0019755F">
        <w:rPr>
          <w:rFonts w:hint="eastAsia"/>
          <w:color w:val="000000"/>
          <w:sz w:val="24"/>
          <w:rtl/>
        </w:rPr>
        <w:t>להקפיד</w:t>
      </w:r>
      <w:r w:rsidRPr="0019755F">
        <w:rPr>
          <w:color w:val="000000"/>
          <w:sz w:val="24"/>
          <w:rtl/>
        </w:rPr>
        <w:t xml:space="preserve"> </w:t>
      </w:r>
      <w:r w:rsidRPr="0019755F">
        <w:rPr>
          <w:rFonts w:hint="eastAsia"/>
          <w:color w:val="000000"/>
          <w:sz w:val="24"/>
          <w:rtl/>
        </w:rPr>
        <w:t>על</w:t>
      </w:r>
      <w:r w:rsidRPr="0019755F">
        <w:rPr>
          <w:color w:val="000000"/>
          <w:sz w:val="24"/>
          <w:rtl/>
        </w:rPr>
        <w:t xml:space="preserve"> </w:t>
      </w:r>
      <w:r w:rsidRPr="0019755F">
        <w:rPr>
          <w:rFonts w:hint="eastAsia"/>
          <w:color w:val="000000"/>
          <w:sz w:val="24"/>
          <w:rtl/>
        </w:rPr>
        <w:t>סימון</w:t>
      </w:r>
      <w:r w:rsidRPr="0019755F">
        <w:rPr>
          <w:color w:val="000000"/>
          <w:sz w:val="24"/>
          <w:rtl/>
        </w:rPr>
        <w:t xml:space="preserve"> </w:t>
      </w:r>
      <w:r w:rsidRPr="0019755F">
        <w:rPr>
          <w:rFonts w:hint="eastAsia"/>
          <w:color w:val="000000"/>
          <w:sz w:val="24"/>
          <w:rtl/>
        </w:rPr>
        <w:t>העותק</w:t>
      </w:r>
      <w:r w:rsidRPr="0019755F">
        <w:rPr>
          <w:color w:val="000000"/>
          <w:sz w:val="24"/>
          <w:rtl/>
        </w:rPr>
        <w:t xml:space="preserve"> </w:t>
      </w:r>
      <w:r w:rsidRPr="0019755F">
        <w:rPr>
          <w:rFonts w:hint="eastAsia"/>
          <w:color w:val="000000"/>
          <w:sz w:val="24"/>
          <w:rtl/>
        </w:rPr>
        <w:t>המקורי</w:t>
      </w:r>
      <w:r w:rsidRPr="0019755F">
        <w:rPr>
          <w:color w:val="000000"/>
          <w:sz w:val="24"/>
          <w:rtl/>
        </w:rPr>
        <w:t xml:space="preserve"> </w:t>
      </w:r>
      <w:r w:rsidRPr="0019755F">
        <w:rPr>
          <w:rFonts w:hint="eastAsia"/>
          <w:color w:val="000000"/>
          <w:sz w:val="24"/>
          <w:rtl/>
        </w:rPr>
        <w:t>של</w:t>
      </w:r>
      <w:r w:rsidRPr="0019755F">
        <w:rPr>
          <w:color w:val="000000"/>
          <w:sz w:val="24"/>
          <w:rtl/>
        </w:rPr>
        <w:t xml:space="preserve"> </w:t>
      </w:r>
      <w:r w:rsidRPr="0019755F">
        <w:rPr>
          <w:rFonts w:hint="eastAsia"/>
          <w:color w:val="000000"/>
          <w:sz w:val="24"/>
          <w:rtl/>
        </w:rPr>
        <w:t>ההצעה</w:t>
      </w:r>
      <w:r w:rsidRPr="0019755F">
        <w:rPr>
          <w:color w:val="000000"/>
          <w:sz w:val="24"/>
          <w:rtl/>
        </w:rPr>
        <w:t xml:space="preserve"> </w:t>
      </w:r>
      <w:r w:rsidRPr="0019755F">
        <w:rPr>
          <w:rFonts w:hint="eastAsia"/>
          <w:color w:val="000000"/>
          <w:sz w:val="24"/>
          <w:rtl/>
        </w:rPr>
        <w:t>במילה</w:t>
      </w:r>
      <w:r w:rsidRPr="0019755F">
        <w:rPr>
          <w:color w:val="000000"/>
          <w:sz w:val="24"/>
          <w:rtl/>
        </w:rPr>
        <w:t xml:space="preserve"> "</w:t>
      </w:r>
      <w:r w:rsidRPr="007A58DE">
        <w:rPr>
          <w:b/>
          <w:bCs/>
          <w:color w:val="000000"/>
          <w:sz w:val="24"/>
          <w:rtl/>
        </w:rPr>
        <w:t>מקור</w:t>
      </w:r>
      <w:r w:rsidRPr="0019755F">
        <w:rPr>
          <w:color w:val="000000"/>
          <w:sz w:val="24"/>
          <w:rtl/>
        </w:rPr>
        <w:t xml:space="preserve">" </w:t>
      </w:r>
      <w:r w:rsidRPr="0019755F">
        <w:rPr>
          <w:rFonts w:hint="eastAsia"/>
          <w:color w:val="000000"/>
          <w:sz w:val="24"/>
          <w:rtl/>
        </w:rPr>
        <w:t>וסימון</w:t>
      </w:r>
      <w:r w:rsidRPr="0019755F">
        <w:rPr>
          <w:color w:val="000000"/>
          <w:sz w:val="24"/>
          <w:rtl/>
        </w:rPr>
        <w:t xml:space="preserve"> </w:t>
      </w:r>
      <w:r w:rsidRPr="0019755F">
        <w:rPr>
          <w:rFonts w:hint="eastAsia"/>
          <w:color w:val="000000"/>
          <w:sz w:val="24"/>
          <w:rtl/>
        </w:rPr>
        <w:t>העתקי</w:t>
      </w:r>
      <w:r w:rsidRPr="0019755F">
        <w:rPr>
          <w:color w:val="000000"/>
          <w:sz w:val="24"/>
          <w:rtl/>
        </w:rPr>
        <w:t xml:space="preserve"> </w:t>
      </w:r>
      <w:r w:rsidRPr="0019755F">
        <w:rPr>
          <w:rFonts w:hint="eastAsia"/>
          <w:color w:val="000000"/>
          <w:sz w:val="24"/>
          <w:rtl/>
        </w:rPr>
        <w:t>ההצעה</w:t>
      </w:r>
      <w:r w:rsidRPr="0019755F">
        <w:rPr>
          <w:color w:val="000000"/>
          <w:sz w:val="24"/>
          <w:rtl/>
        </w:rPr>
        <w:t xml:space="preserve"> </w:t>
      </w:r>
      <w:r w:rsidRPr="0019755F">
        <w:rPr>
          <w:rFonts w:hint="eastAsia"/>
          <w:color w:val="000000"/>
          <w:sz w:val="24"/>
          <w:rtl/>
        </w:rPr>
        <w:t>במילה</w:t>
      </w:r>
      <w:r w:rsidRPr="0019755F">
        <w:rPr>
          <w:color w:val="000000"/>
          <w:sz w:val="24"/>
          <w:rtl/>
        </w:rPr>
        <w:t xml:space="preserve"> "</w:t>
      </w:r>
      <w:r w:rsidRPr="007A58DE">
        <w:rPr>
          <w:b/>
          <w:bCs/>
          <w:color w:val="000000"/>
          <w:sz w:val="24"/>
          <w:rtl/>
        </w:rPr>
        <w:t>העתק</w:t>
      </w:r>
      <w:r w:rsidRPr="0019755F">
        <w:rPr>
          <w:color w:val="000000"/>
          <w:sz w:val="24"/>
          <w:rtl/>
        </w:rPr>
        <w:t>". בכל מקרה של סתירה בין ההצעה המסומנת "מקור" לבין ההצע</w:t>
      </w:r>
      <w:r w:rsidRPr="0019755F">
        <w:rPr>
          <w:rFonts w:hint="cs"/>
          <w:color w:val="000000"/>
          <w:sz w:val="24"/>
          <w:rtl/>
        </w:rPr>
        <w:t>ה</w:t>
      </w:r>
      <w:r w:rsidRPr="0019755F">
        <w:rPr>
          <w:color w:val="000000"/>
          <w:sz w:val="24"/>
          <w:rtl/>
        </w:rPr>
        <w:t xml:space="preserve"> </w:t>
      </w:r>
      <w:r w:rsidRPr="0019755F">
        <w:rPr>
          <w:rFonts w:hint="cs"/>
          <w:color w:val="000000"/>
          <w:sz w:val="24"/>
          <w:rtl/>
        </w:rPr>
        <w:t xml:space="preserve">המסומנת כהעתק או ההצעה </w:t>
      </w:r>
      <w:r w:rsidRPr="0019755F">
        <w:rPr>
          <w:color w:val="000000"/>
          <w:sz w:val="24"/>
          <w:rtl/>
        </w:rPr>
        <w:t>המופיע</w:t>
      </w:r>
      <w:r w:rsidRPr="0019755F">
        <w:rPr>
          <w:rFonts w:hint="cs"/>
          <w:color w:val="000000"/>
          <w:sz w:val="24"/>
          <w:rtl/>
        </w:rPr>
        <w:t>ה</w:t>
      </w:r>
      <w:r w:rsidRPr="0019755F">
        <w:rPr>
          <w:color w:val="000000"/>
          <w:sz w:val="24"/>
          <w:rtl/>
        </w:rPr>
        <w:t xml:space="preserve"> על גבי התקליטור, יגבר תוכנה של ההצעה המסומנת "מקור". </w:t>
      </w:r>
    </w:p>
    <w:p w:rsidR="00457FAF" w:rsidRDefault="00457FAF" w:rsidP="005566A1">
      <w:pPr>
        <w:pStyle w:val="Normal2"/>
        <w:numPr>
          <w:ilvl w:val="0"/>
          <w:numId w:val="50"/>
        </w:numPr>
        <w:spacing w:line="360" w:lineRule="auto"/>
        <w:ind w:left="1866" w:right="284" w:hanging="283"/>
        <w:rPr>
          <w:color w:val="000000"/>
          <w:sz w:val="24"/>
        </w:rPr>
      </w:pPr>
      <w:r w:rsidRPr="0019755F">
        <w:rPr>
          <w:rFonts w:hint="cs"/>
          <w:b/>
          <w:bCs/>
          <w:color w:val="000000"/>
          <w:sz w:val="24"/>
          <w:rtl/>
        </w:rPr>
        <w:lastRenderedPageBreak/>
        <w:t>מעטפה א'</w:t>
      </w:r>
      <w:r w:rsidRPr="0019755F">
        <w:rPr>
          <w:rFonts w:hint="cs"/>
          <w:color w:val="000000"/>
          <w:sz w:val="24"/>
          <w:rtl/>
        </w:rPr>
        <w:t xml:space="preserve"> ובה 3 </w:t>
      </w:r>
      <w:r>
        <w:rPr>
          <w:rFonts w:hint="cs"/>
          <w:color w:val="000000"/>
          <w:sz w:val="24"/>
          <w:rtl/>
        </w:rPr>
        <w:t>העתקים</w:t>
      </w:r>
      <w:r w:rsidRPr="0019755F">
        <w:rPr>
          <w:rFonts w:hint="cs"/>
          <w:color w:val="000000"/>
          <w:sz w:val="24"/>
          <w:rtl/>
        </w:rPr>
        <w:t xml:space="preserve"> של </w:t>
      </w:r>
      <w:r>
        <w:rPr>
          <w:rFonts w:hint="cs"/>
          <w:color w:val="000000"/>
          <w:sz w:val="24"/>
          <w:rtl/>
        </w:rPr>
        <w:t xml:space="preserve">חוברת ההצעה </w:t>
      </w:r>
      <w:r w:rsidRPr="0019755F">
        <w:rPr>
          <w:rFonts w:hint="cs"/>
          <w:color w:val="000000"/>
          <w:sz w:val="24"/>
          <w:rtl/>
        </w:rPr>
        <w:t>ו</w:t>
      </w:r>
      <w:r>
        <w:rPr>
          <w:rFonts w:hint="cs"/>
          <w:color w:val="000000"/>
          <w:sz w:val="24"/>
          <w:rtl/>
        </w:rPr>
        <w:t>נספחיה עבור כל אחד מהאשכולות המוגשים</w:t>
      </w:r>
      <w:r w:rsidRPr="0019755F">
        <w:rPr>
          <w:rFonts w:hint="cs"/>
          <w:color w:val="000000"/>
          <w:sz w:val="24"/>
          <w:rtl/>
        </w:rPr>
        <w:t>.</w:t>
      </w:r>
    </w:p>
    <w:p w:rsidR="00457FAF" w:rsidRDefault="00457FAF" w:rsidP="00457FAF">
      <w:pPr>
        <w:pStyle w:val="Normal2"/>
        <w:spacing w:line="360" w:lineRule="auto"/>
        <w:ind w:left="1866" w:right="284"/>
        <w:rPr>
          <w:b/>
          <w:bCs/>
          <w:color w:val="000000"/>
          <w:sz w:val="24"/>
          <w:rtl/>
        </w:rPr>
      </w:pPr>
      <w:r w:rsidRPr="0019755F">
        <w:rPr>
          <w:rFonts w:hint="cs"/>
          <w:color w:val="000000"/>
          <w:sz w:val="24"/>
          <w:rtl/>
        </w:rPr>
        <w:t>כל עמוד בעותק המקור</w:t>
      </w:r>
      <w:r>
        <w:rPr>
          <w:rFonts w:hint="cs"/>
          <w:color w:val="000000"/>
          <w:sz w:val="24"/>
          <w:rtl/>
        </w:rPr>
        <w:t xml:space="preserve"> של חוברות ההצעה ונספחיהן שיוגשו</w:t>
      </w:r>
      <w:r w:rsidRPr="0019755F">
        <w:rPr>
          <w:rFonts w:hint="cs"/>
          <w:color w:val="000000"/>
          <w:sz w:val="24"/>
          <w:rtl/>
        </w:rPr>
        <w:t xml:space="preserve"> יוחתם בחותמת</w:t>
      </w:r>
      <w:r>
        <w:rPr>
          <w:rFonts w:hint="cs"/>
          <w:color w:val="000000"/>
          <w:sz w:val="24"/>
          <w:rtl/>
        </w:rPr>
        <w:t>ו</w:t>
      </w:r>
      <w:r w:rsidRPr="0019755F">
        <w:rPr>
          <w:rFonts w:hint="cs"/>
          <w:color w:val="000000"/>
          <w:sz w:val="24"/>
          <w:rtl/>
        </w:rPr>
        <w:t xml:space="preserve"> הרשמית של המציע.</w:t>
      </w:r>
    </w:p>
    <w:p w:rsidR="00457FAF" w:rsidRPr="00D21B9C" w:rsidRDefault="00457FAF" w:rsidP="005566A1">
      <w:pPr>
        <w:pStyle w:val="Normal2"/>
        <w:numPr>
          <w:ilvl w:val="0"/>
          <w:numId w:val="50"/>
        </w:numPr>
        <w:spacing w:line="360" w:lineRule="auto"/>
        <w:ind w:left="1866" w:right="284" w:hanging="283"/>
        <w:rPr>
          <w:color w:val="000000"/>
          <w:sz w:val="24"/>
        </w:rPr>
      </w:pPr>
      <w:r w:rsidRPr="00123A39">
        <w:rPr>
          <w:rFonts w:hint="cs"/>
          <w:b/>
          <w:bCs/>
          <w:color w:val="000000"/>
          <w:sz w:val="24"/>
          <w:rtl/>
        </w:rPr>
        <w:t>מעטפה ב'</w:t>
      </w:r>
      <w:r w:rsidRPr="00D21B9C">
        <w:rPr>
          <w:rFonts w:hint="cs"/>
          <w:color w:val="000000"/>
          <w:sz w:val="24"/>
          <w:rtl/>
        </w:rPr>
        <w:t xml:space="preserve"> ובה 3 העתקים של </w:t>
      </w:r>
      <w:r>
        <w:rPr>
          <w:rFonts w:hint="cs"/>
          <w:color w:val="000000"/>
          <w:sz w:val="24"/>
          <w:rtl/>
        </w:rPr>
        <w:t>החלק הכלכלי</w:t>
      </w:r>
      <w:r w:rsidRPr="00D21B9C">
        <w:rPr>
          <w:rFonts w:hint="cs"/>
          <w:color w:val="000000"/>
          <w:sz w:val="24"/>
          <w:rtl/>
        </w:rPr>
        <w:t xml:space="preserve">, </w:t>
      </w:r>
      <w:r>
        <w:rPr>
          <w:rFonts w:hint="cs"/>
          <w:color w:val="000000"/>
          <w:sz w:val="24"/>
          <w:rtl/>
        </w:rPr>
        <w:t xml:space="preserve">כאשר </w:t>
      </w:r>
      <w:r w:rsidRPr="00D21B9C">
        <w:rPr>
          <w:rFonts w:hint="cs"/>
          <w:color w:val="000000"/>
          <w:sz w:val="24"/>
          <w:rtl/>
        </w:rPr>
        <w:t xml:space="preserve">כל עמוד בעותק </w:t>
      </w:r>
      <w:r w:rsidRPr="00EF1293">
        <w:rPr>
          <w:rFonts w:hint="cs"/>
          <w:color w:val="000000"/>
          <w:sz w:val="24"/>
          <w:rtl/>
        </w:rPr>
        <w:t>המקור</w:t>
      </w:r>
      <w:r w:rsidRPr="00D21B9C">
        <w:rPr>
          <w:rFonts w:hint="cs"/>
          <w:color w:val="000000"/>
          <w:sz w:val="24"/>
          <w:rtl/>
        </w:rPr>
        <w:t xml:space="preserve"> יוחתם בחותמת הרשמית של המציע. </w:t>
      </w:r>
    </w:p>
    <w:p w:rsidR="00457FAF" w:rsidRDefault="00457FAF" w:rsidP="00457FAF">
      <w:pPr>
        <w:pStyle w:val="40"/>
        <w:ind w:left="1441"/>
        <w:jc w:val="both"/>
        <w:rPr>
          <w:rtl/>
        </w:rPr>
      </w:pPr>
      <w:r w:rsidRPr="00D21B9C">
        <w:rPr>
          <w:rtl/>
        </w:rPr>
        <w:t>את ההצעות יש ל</w:t>
      </w:r>
      <w:r w:rsidRPr="00D21B9C">
        <w:rPr>
          <w:rFonts w:hint="eastAsia"/>
          <w:rtl/>
        </w:rPr>
        <w:t>הגיש</w:t>
      </w:r>
      <w:r w:rsidRPr="00D21B9C">
        <w:rPr>
          <w:rtl/>
        </w:rPr>
        <w:t xml:space="preserve"> לתיבת המכרזים </w:t>
      </w:r>
      <w:r w:rsidRPr="00D21B9C">
        <w:rPr>
          <w:rFonts w:hint="eastAsia"/>
          <w:rtl/>
        </w:rPr>
        <w:t>הממוקמת</w:t>
      </w:r>
      <w:r w:rsidRPr="00D21B9C">
        <w:rPr>
          <w:rtl/>
        </w:rPr>
        <w:t xml:space="preserve"> במשרד הבריאות, רחוב </w:t>
      </w:r>
      <w:r w:rsidRPr="00D21B9C">
        <w:rPr>
          <w:rFonts w:hint="cs"/>
          <w:rtl/>
        </w:rPr>
        <w:t>ירמיהו 39,</w:t>
      </w:r>
      <w:r w:rsidRPr="00D21B9C">
        <w:rPr>
          <w:rtl/>
        </w:rPr>
        <w:t xml:space="preserve"> ירושלים</w:t>
      </w:r>
      <w:r>
        <w:rPr>
          <w:rFonts w:hint="cs"/>
          <w:rtl/>
        </w:rPr>
        <w:t xml:space="preserve"> ועליה רשום "מכרזים אגף המחשוב"</w:t>
      </w:r>
      <w:r w:rsidRPr="00D21B9C">
        <w:rPr>
          <w:rtl/>
        </w:rPr>
        <w:t>.</w:t>
      </w:r>
      <w:r>
        <w:rPr>
          <w:rFonts w:hint="cs"/>
          <w:rtl/>
        </w:rPr>
        <w:t xml:space="preserve"> </w:t>
      </w:r>
      <w:r w:rsidRPr="007A58DE">
        <w:rPr>
          <w:rFonts w:hint="eastAsia"/>
          <w:b/>
          <w:bCs/>
          <w:rtl/>
        </w:rPr>
        <w:t>יובהר</w:t>
      </w:r>
      <w:r w:rsidRPr="007A58DE">
        <w:rPr>
          <w:b/>
          <w:bCs/>
          <w:rtl/>
        </w:rPr>
        <w:t xml:space="preserve"> </w:t>
      </w:r>
      <w:r w:rsidRPr="007A58DE">
        <w:rPr>
          <w:rFonts w:hint="eastAsia"/>
          <w:b/>
          <w:bCs/>
          <w:rtl/>
        </w:rPr>
        <w:t>כי</w:t>
      </w:r>
      <w:r w:rsidRPr="007A58DE">
        <w:rPr>
          <w:b/>
          <w:bCs/>
          <w:rtl/>
        </w:rPr>
        <w:t xml:space="preserve"> </w:t>
      </w:r>
      <w:r w:rsidRPr="007A58DE">
        <w:rPr>
          <w:rFonts w:hint="eastAsia"/>
          <w:b/>
          <w:bCs/>
          <w:rtl/>
        </w:rPr>
        <w:t>הכניסה</w:t>
      </w:r>
      <w:r w:rsidRPr="007A58DE">
        <w:rPr>
          <w:b/>
          <w:bCs/>
          <w:rtl/>
        </w:rPr>
        <w:t xml:space="preserve"> </w:t>
      </w:r>
      <w:r w:rsidRPr="007A58DE">
        <w:rPr>
          <w:rFonts w:hint="eastAsia"/>
          <w:b/>
          <w:bCs/>
          <w:rtl/>
        </w:rPr>
        <w:t>לבניין</w:t>
      </w:r>
      <w:r w:rsidRPr="007A58DE">
        <w:rPr>
          <w:b/>
          <w:bCs/>
          <w:rtl/>
        </w:rPr>
        <w:t xml:space="preserve"> </w:t>
      </w:r>
      <w:r w:rsidRPr="007A58DE">
        <w:rPr>
          <w:rFonts w:hint="eastAsia"/>
          <w:b/>
          <w:bCs/>
          <w:rtl/>
        </w:rPr>
        <w:t>כרוכה</w:t>
      </w:r>
      <w:r w:rsidRPr="007A58DE">
        <w:rPr>
          <w:b/>
          <w:bCs/>
          <w:rtl/>
        </w:rPr>
        <w:t xml:space="preserve"> </w:t>
      </w:r>
      <w:r w:rsidRPr="007A58DE">
        <w:rPr>
          <w:rFonts w:hint="eastAsia"/>
          <w:b/>
          <w:bCs/>
          <w:rtl/>
        </w:rPr>
        <w:t>בבידוק</w:t>
      </w:r>
      <w:r w:rsidRPr="007A58DE">
        <w:rPr>
          <w:b/>
          <w:bCs/>
          <w:rtl/>
        </w:rPr>
        <w:t xml:space="preserve"> </w:t>
      </w:r>
      <w:r w:rsidRPr="007A58DE">
        <w:rPr>
          <w:rFonts w:hint="eastAsia"/>
          <w:b/>
          <w:bCs/>
          <w:rtl/>
        </w:rPr>
        <w:t>בטחוני</w:t>
      </w:r>
      <w:r>
        <w:rPr>
          <w:rFonts w:hint="cs"/>
          <w:rtl/>
        </w:rPr>
        <w:t>; על המציעים לקחת זאת בחשבון ולהקדים להגיע לבניין על מנת שלא לסכן הגשת המסמכים במועד הקבוע להגשתם.</w:t>
      </w:r>
    </w:p>
    <w:p w:rsidR="00457FAF" w:rsidRDefault="00457FAF" w:rsidP="00457FAF">
      <w:pPr>
        <w:bidi w:val="0"/>
        <w:spacing w:before="0" w:after="200" w:line="276" w:lineRule="auto"/>
        <w:ind w:left="0"/>
        <w:jc w:val="left"/>
        <w:outlineLvl w:val="9"/>
        <w:rPr>
          <w:b/>
          <w:bCs/>
          <w:kern w:val="40"/>
          <w:sz w:val="24"/>
          <w:szCs w:val="24"/>
        </w:rPr>
      </w:pPr>
      <w:r>
        <w:rPr>
          <w:rtl/>
        </w:rPr>
        <w:br w:type="page"/>
      </w:r>
    </w:p>
    <w:p w:rsidR="00457FAF" w:rsidRPr="002E0AC3" w:rsidRDefault="00457FAF" w:rsidP="00457FAF">
      <w:pPr>
        <w:pStyle w:val="22"/>
        <w:rPr>
          <w:rtl/>
        </w:rPr>
      </w:pPr>
      <w:r>
        <w:rPr>
          <w:rFonts w:hint="cs"/>
          <w:rtl/>
        </w:rPr>
        <w:lastRenderedPageBreak/>
        <w:t>המפרט</w:t>
      </w:r>
    </w:p>
    <w:p w:rsidR="00457FAF" w:rsidRPr="002A569B" w:rsidRDefault="00457FAF" w:rsidP="005566A1">
      <w:pPr>
        <w:pStyle w:val="3f7"/>
        <w:numPr>
          <w:ilvl w:val="2"/>
          <w:numId w:val="64"/>
        </w:numPr>
        <w:rPr>
          <w:rtl/>
        </w:rPr>
      </w:pPr>
      <w:bookmarkStart w:id="15" w:name="_Toc298410836"/>
      <w:bookmarkStart w:id="16" w:name="_Toc298410927"/>
      <w:bookmarkStart w:id="17" w:name="_Toc298446097"/>
      <w:bookmarkStart w:id="18" w:name="_Toc300490933"/>
      <w:r w:rsidRPr="002A569B">
        <w:rPr>
          <w:rFonts w:hint="cs"/>
          <w:rtl/>
        </w:rPr>
        <w:t xml:space="preserve">להלן פירוט </w:t>
      </w:r>
      <w:r w:rsidRPr="002A569B">
        <w:rPr>
          <w:rtl/>
        </w:rPr>
        <w:t xml:space="preserve">תכולת </w:t>
      </w:r>
      <w:r w:rsidRPr="002A569B">
        <w:rPr>
          <w:rFonts w:hint="cs"/>
          <w:rtl/>
        </w:rPr>
        <w:t>הבקשה לקבלת הצעות (</w:t>
      </w:r>
      <w:r w:rsidRPr="002A569B">
        <w:rPr>
          <w:rtl/>
        </w:rPr>
        <w:t>המפרט</w:t>
      </w:r>
      <w:r w:rsidRPr="002A569B">
        <w:rPr>
          <w:rFonts w:hint="cs"/>
          <w:rtl/>
        </w:rPr>
        <w:t>)</w:t>
      </w:r>
      <w:r w:rsidRPr="007A58DE">
        <w:rPr>
          <w:u w:val="none"/>
          <w:rtl/>
        </w:rPr>
        <w:t>:</w:t>
      </w:r>
    </w:p>
    <w:p w:rsidR="00457FAF" w:rsidRDefault="00457FAF" w:rsidP="00457FAF">
      <w:pPr>
        <w:pStyle w:val="40"/>
        <w:ind w:left="1441"/>
        <w:jc w:val="both"/>
      </w:pPr>
      <w:r>
        <w:rPr>
          <w:rFonts w:hint="cs"/>
          <w:rtl/>
        </w:rPr>
        <w:t>ח</w:t>
      </w:r>
      <w:r w:rsidRPr="0001345B">
        <w:rPr>
          <w:rFonts w:hint="cs"/>
          <w:rtl/>
        </w:rPr>
        <w:t>לק</w:t>
      </w:r>
      <w:r w:rsidRPr="0001345B">
        <w:rPr>
          <w:rtl/>
        </w:rPr>
        <w:t xml:space="preserve"> מנהל</w:t>
      </w:r>
      <w:r w:rsidRPr="0001345B">
        <w:rPr>
          <w:rFonts w:hint="cs"/>
          <w:rtl/>
        </w:rPr>
        <w:t xml:space="preserve">תי </w:t>
      </w:r>
      <w:r w:rsidRPr="0001345B">
        <w:rPr>
          <w:rtl/>
        </w:rPr>
        <w:t>המסומן פרק</w:t>
      </w:r>
      <w:r>
        <w:rPr>
          <w:rFonts w:hint="cs"/>
          <w:rtl/>
        </w:rPr>
        <w:t xml:space="preserve"> 0.</w:t>
      </w:r>
    </w:p>
    <w:p w:rsidR="00457FAF" w:rsidRPr="0001345B" w:rsidRDefault="00457FAF" w:rsidP="00457FAF">
      <w:pPr>
        <w:pStyle w:val="40"/>
        <w:ind w:left="1441"/>
        <w:jc w:val="both"/>
        <w:rPr>
          <w:rtl/>
          <w:lang w:eastAsia="en-US"/>
        </w:rPr>
      </w:pPr>
      <w:r w:rsidRPr="0001345B">
        <w:rPr>
          <w:rtl/>
          <w:lang w:eastAsia="en-US"/>
        </w:rPr>
        <w:t xml:space="preserve">חלק </w:t>
      </w:r>
      <w:r w:rsidRPr="0001345B">
        <w:rPr>
          <w:rtl/>
        </w:rPr>
        <w:t>מקצועי</w:t>
      </w:r>
      <w:r w:rsidRPr="0001345B">
        <w:rPr>
          <w:rtl/>
          <w:lang w:eastAsia="en-US"/>
        </w:rPr>
        <w:t xml:space="preserve"> המסומן פרקים </w:t>
      </w:r>
      <w:r>
        <w:rPr>
          <w:rFonts w:hint="cs"/>
          <w:rtl/>
          <w:lang w:eastAsia="en-US"/>
        </w:rPr>
        <w:t>1-4.</w:t>
      </w:r>
    </w:p>
    <w:p w:rsidR="00457FAF" w:rsidRPr="00D21B9C" w:rsidRDefault="00457FAF" w:rsidP="00457FAF">
      <w:pPr>
        <w:pStyle w:val="40"/>
        <w:ind w:left="1441"/>
        <w:jc w:val="both"/>
        <w:rPr>
          <w:rtl/>
          <w:lang w:eastAsia="en-US"/>
        </w:rPr>
      </w:pPr>
      <w:r w:rsidRPr="00D21B9C">
        <w:rPr>
          <w:rFonts w:hint="cs"/>
          <w:rtl/>
          <w:lang w:eastAsia="en-US"/>
        </w:rPr>
        <w:t xml:space="preserve">חלק </w:t>
      </w:r>
      <w:r w:rsidRPr="00D21B9C">
        <w:rPr>
          <w:rFonts w:hint="cs"/>
          <w:rtl/>
        </w:rPr>
        <w:t>כלכלי</w:t>
      </w:r>
      <w:r w:rsidRPr="00D21B9C">
        <w:rPr>
          <w:rFonts w:hint="cs"/>
          <w:rtl/>
          <w:lang w:eastAsia="en-US"/>
        </w:rPr>
        <w:t xml:space="preserve"> המסומן פרק</w:t>
      </w:r>
      <w:r>
        <w:rPr>
          <w:rFonts w:hint="cs"/>
          <w:rtl/>
          <w:lang w:eastAsia="en-US"/>
        </w:rPr>
        <w:t xml:space="preserve"> 5.</w:t>
      </w:r>
    </w:p>
    <w:p w:rsidR="00457FAF" w:rsidRPr="00F17553" w:rsidRDefault="00457FAF" w:rsidP="00457FAF">
      <w:pPr>
        <w:pStyle w:val="40"/>
        <w:ind w:left="1441"/>
        <w:jc w:val="both"/>
        <w:rPr>
          <w:lang w:eastAsia="en-US"/>
        </w:rPr>
      </w:pPr>
      <w:r w:rsidRPr="00F17553">
        <w:rPr>
          <w:rFonts w:hint="cs"/>
          <w:rtl/>
          <w:lang w:eastAsia="en-US"/>
        </w:rPr>
        <w:t xml:space="preserve">נספח א' </w:t>
      </w:r>
      <w:r w:rsidRPr="00F17553">
        <w:rPr>
          <w:rtl/>
          <w:lang w:eastAsia="en-US"/>
        </w:rPr>
        <w:t>–</w:t>
      </w:r>
      <w:r w:rsidRPr="00F17553">
        <w:rPr>
          <w:rFonts w:hint="cs"/>
          <w:rtl/>
          <w:lang w:eastAsia="en-US"/>
        </w:rPr>
        <w:t xml:space="preserve"> חוברת ההצעה,</w:t>
      </w:r>
      <w:r>
        <w:rPr>
          <w:rFonts w:hint="cs"/>
          <w:rtl/>
          <w:lang w:eastAsia="en-US"/>
        </w:rPr>
        <w:t xml:space="preserve"> </w:t>
      </w:r>
      <w:r w:rsidRPr="00F17553">
        <w:rPr>
          <w:rFonts w:hint="cs"/>
          <w:rtl/>
          <w:lang w:eastAsia="en-US"/>
        </w:rPr>
        <w:t xml:space="preserve">המסמך </w:t>
      </w:r>
      <w:r>
        <w:rPr>
          <w:rFonts w:hint="cs"/>
          <w:rtl/>
          <w:lang w:eastAsia="en-US"/>
        </w:rPr>
        <w:t>כולל 8 חלקים ו</w:t>
      </w:r>
      <w:r w:rsidRPr="00F17553">
        <w:rPr>
          <w:rFonts w:hint="cs"/>
          <w:rtl/>
          <w:lang w:eastAsia="en-US"/>
        </w:rPr>
        <w:t>את הנספחים הבאים:</w:t>
      </w:r>
    </w:p>
    <w:p w:rsidR="00457FAF" w:rsidRPr="002A569B" w:rsidRDefault="00457FAF" w:rsidP="00457FAF">
      <w:pPr>
        <w:pStyle w:val="50"/>
        <w:ind w:left="1866"/>
        <w:jc w:val="both"/>
      </w:pPr>
      <w:r w:rsidRPr="002A569B">
        <w:rPr>
          <w:rtl/>
        </w:rPr>
        <w:t xml:space="preserve">נספח א'1 - </w:t>
      </w:r>
      <w:r w:rsidRPr="002A569B">
        <w:rPr>
          <w:rFonts w:hint="eastAsia"/>
          <w:rtl/>
        </w:rPr>
        <w:t>תצהיר</w:t>
      </w:r>
      <w:r w:rsidRPr="002A569B">
        <w:rPr>
          <w:rtl/>
        </w:rPr>
        <w:t xml:space="preserve"> </w:t>
      </w:r>
      <w:r w:rsidRPr="002A569B">
        <w:rPr>
          <w:rFonts w:hint="eastAsia"/>
          <w:rtl/>
        </w:rPr>
        <w:t>בדבר</w:t>
      </w:r>
      <w:r w:rsidRPr="002A569B">
        <w:rPr>
          <w:rtl/>
        </w:rPr>
        <w:t xml:space="preserve"> </w:t>
      </w:r>
      <w:r w:rsidRPr="002A569B">
        <w:rPr>
          <w:rFonts w:hint="eastAsia"/>
          <w:rtl/>
        </w:rPr>
        <w:t>העדר</w:t>
      </w:r>
      <w:r w:rsidRPr="002A569B">
        <w:rPr>
          <w:rtl/>
        </w:rPr>
        <w:t xml:space="preserve"> </w:t>
      </w:r>
      <w:r w:rsidRPr="002A569B">
        <w:rPr>
          <w:rFonts w:hint="eastAsia"/>
          <w:rtl/>
        </w:rPr>
        <w:t>הרשעות</w:t>
      </w:r>
      <w:r w:rsidRPr="002A569B">
        <w:rPr>
          <w:rtl/>
        </w:rPr>
        <w:t xml:space="preserve"> </w:t>
      </w:r>
      <w:r w:rsidRPr="002A569B">
        <w:rPr>
          <w:rFonts w:hint="eastAsia"/>
          <w:rtl/>
        </w:rPr>
        <w:t>חוק</w:t>
      </w:r>
      <w:r w:rsidRPr="002A569B">
        <w:rPr>
          <w:rtl/>
        </w:rPr>
        <w:t xml:space="preserve"> </w:t>
      </w:r>
      <w:r w:rsidRPr="002A569B">
        <w:rPr>
          <w:rFonts w:hint="eastAsia"/>
          <w:rtl/>
        </w:rPr>
        <w:t>עובדים</w:t>
      </w:r>
      <w:r w:rsidRPr="002A569B">
        <w:rPr>
          <w:rtl/>
        </w:rPr>
        <w:t xml:space="preserve"> </w:t>
      </w:r>
      <w:r w:rsidRPr="002A569B">
        <w:rPr>
          <w:rFonts w:hint="eastAsia"/>
          <w:rtl/>
        </w:rPr>
        <w:t>זרים</w:t>
      </w:r>
      <w:r w:rsidRPr="002A569B">
        <w:rPr>
          <w:rtl/>
        </w:rPr>
        <w:t xml:space="preserve"> </w:t>
      </w:r>
      <w:r w:rsidRPr="002A569B">
        <w:rPr>
          <w:rFonts w:hint="eastAsia"/>
          <w:rtl/>
        </w:rPr>
        <w:t>וחוק</w:t>
      </w:r>
      <w:r w:rsidRPr="002A569B">
        <w:rPr>
          <w:rtl/>
        </w:rPr>
        <w:t xml:space="preserve"> </w:t>
      </w:r>
      <w:r w:rsidRPr="002A569B">
        <w:rPr>
          <w:rFonts w:hint="eastAsia"/>
          <w:rtl/>
        </w:rPr>
        <w:t>שכר</w:t>
      </w:r>
      <w:r w:rsidRPr="002A569B">
        <w:rPr>
          <w:rtl/>
        </w:rPr>
        <w:t xml:space="preserve"> </w:t>
      </w:r>
      <w:r w:rsidRPr="002A569B">
        <w:rPr>
          <w:rFonts w:hint="eastAsia"/>
          <w:rtl/>
        </w:rPr>
        <w:t>מינימום</w:t>
      </w:r>
      <w:bookmarkStart w:id="19" w:name="_Toc275421022"/>
      <w:bookmarkStart w:id="20" w:name="_Toc289845819"/>
      <w:bookmarkStart w:id="21" w:name="_Toc292697564"/>
      <w:bookmarkStart w:id="22" w:name="_Toc297551528"/>
      <w:bookmarkStart w:id="23" w:name="_Toc301205766"/>
      <w:r>
        <w:rPr>
          <w:rFonts w:hint="cs"/>
          <w:rtl/>
        </w:rPr>
        <w:t>.</w:t>
      </w:r>
    </w:p>
    <w:p w:rsidR="00457FAF" w:rsidRPr="002A569B" w:rsidRDefault="00457FAF" w:rsidP="00457FAF">
      <w:pPr>
        <w:pStyle w:val="50"/>
        <w:ind w:left="1866"/>
        <w:jc w:val="both"/>
        <w:rPr>
          <w:rtl/>
        </w:rPr>
      </w:pPr>
      <w:r w:rsidRPr="002A569B">
        <w:rPr>
          <w:rtl/>
        </w:rPr>
        <w:t xml:space="preserve">נספח </w:t>
      </w:r>
      <w:r w:rsidRPr="002A569B">
        <w:rPr>
          <w:rFonts w:hint="eastAsia"/>
          <w:rtl/>
        </w:rPr>
        <w:t>א</w:t>
      </w:r>
      <w:r w:rsidRPr="002A569B">
        <w:rPr>
          <w:rtl/>
        </w:rPr>
        <w:t xml:space="preserve">'2 </w:t>
      </w:r>
      <w:r w:rsidRPr="002A569B">
        <w:t>-</w:t>
      </w:r>
      <w:r w:rsidRPr="002A569B">
        <w:rPr>
          <w:rtl/>
        </w:rPr>
        <w:t xml:space="preserve"> </w:t>
      </w:r>
      <w:r w:rsidRPr="002A569B">
        <w:rPr>
          <w:rFonts w:hint="eastAsia"/>
          <w:rtl/>
        </w:rPr>
        <w:t>התחייבות</w:t>
      </w:r>
      <w:r w:rsidRPr="002A569B">
        <w:rPr>
          <w:rtl/>
        </w:rPr>
        <w:t xml:space="preserve"> </w:t>
      </w:r>
      <w:r w:rsidRPr="002A569B">
        <w:rPr>
          <w:rFonts w:hint="eastAsia"/>
          <w:rtl/>
        </w:rPr>
        <w:t>ואישור</w:t>
      </w:r>
      <w:r w:rsidRPr="002A569B">
        <w:rPr>
          <w:rtl/>
        </w:rPr>
        <w:t xml:space="preserve"> </w:t>
      </w:r>
      <w:r w:rsidRPr="002A569B">
        <w:rPr>
          <w:rFonts w:hint="eastAsia"/>
          <w:rtl/>
        </w:rPr>
        <w:t>המציע</w:t>
      </w:r>
      <w:r w:rsidRPr="002A569B">
        <w:rPr>
          <w:rtl/>
        </w:rPr>
        <w:t xml:space="preserve"> </w:t>
      </w:r>
      <w:r w:rsidRPr="002A569B">
        <w:rPr>
          <w:rFonts w:hint="eastAsia"/>
          <w:rtl/>
        </w:rPr>
        <w:t>לקיום</w:t>
      </w:r>
      <w:r w:rsidRPr="002A569B">
        <w:rPr>
          <w:rtl/>
        </w:rPr>
        <w:t xml:space="preserve"> </w:t>
      </w:r>
      <w:r w:rsidRPr="002A569B">
        <w:rPr>
          <w:rFonts w:hint="eastAsia"/>
          <w:rtl/>
        </w:rPr>
        <w:t>החקיקה</w:t>
      </w:r>
      <w:r w:rsidRPr="002A569B">
        <w:rPr>
          <w:rtl/>
        </w:rPr>
        <w:t xml:space="preserve"> </w:t>
      </w:r>
      <w:r w:rsidRPr="002A569B">
        <w:rPr>
          <w:rFonts w:hint="eastAsia"/>
          <w:rtl/>
        </w:rPr>
        <w:t>בתחום</w:t>
      </w:r>
      <w:r w:rsidRPr="002A569B">
        <w:rPr>
          <w:rtl/>
        </w:rPr>
        <w:t xml:space="preserve"> </w:t>
      </w:r>
      <w:r w:rsidRPr="002A569B">
        <w:rPr>
          <w:rFonts w:hint="eastAsia"/>
          <w:rtl/>
        </w:rPr>
        <w:t>העסקת</w:t>
      </w:r>
      <w:r w:rsidRPr="002A569B">
        <w:rPr>
          <w:rtl/>
        </w:rPr>
        <w:t xml:space="preserve"> </w:t>
      </w:r>
      <w:r w:rsidRPr="002A569B">
        <w:rPr>
          <w:rFonts w:hint="eastAsia"/>
          <w:rtl/>
        </w:rPr>
        <w:t>עובדים</w:t>
      </w:r>
      <w:bookmarkEnd w:id="19"/>
      <w:bookmarkEnd w:id="20"/>
      <w:bookmarkEnd w:id="21"/>
      <w:bookmarkEnd w:id="22"/>
      <w:bookmarkEnd w:id="23"/>
      <w:r>
        <w:rPr>
          <w:rFonts w:hint="cs"/>
          <w:rtl/>
        </w:rPr>
        <w:t>.</w:t>
      </w:r>
    </w:p>
    <w:p w:rsidR="00457FAF" w:rsidRPr="002A569B" w:rsidRDefault="00457FAF" w:rsidP="00457FAF">
      <w:pPr>
        <w:pStyle w:val="50"/>
        <w:ind w:left="1866"/>
        <w:jc w:val="both"/>
        <w:rPr>
          <w:rtl/>
        </w:rPr>
      </w:pPr>
      <w:bookmarkStart w:id="24" w:name="_Toc301205767"/>
      <w:r w:rsidRPr="002A569B">
        <w:rPr>
          <w:rtl/>
        </w:rPr>
        <w:t xml:space="preserve">נספח </w:t>
      </w:r>
      <w:r w:rsidRPr="002A569B">
        <w:rPr>
          <w:rFonts w:hint="eastAsia"/>
          <w:rtl/>
        </w:rPr>
        <w:t>א</w:t>
      </w:r>
      <w:r w:rsidRPr="002A569B">
        <w:rPr>
          <w:rtl/>
        </w:rPr>
        <w:t xml:space="preserve">'3 - </w:t>
      </w:r>
      <w:r w:rsidRPr="002A569B">
        <w:rPr>
          <w:rFonts w:hint="eastAsia"/>
          <w:rtl/>
        </w:rPr>
        <w:t>התחייבויות</w:t>
      </w:r>
      <w:r w:rsidRPr="002A569B">
        <w:rPr>
          <w:rtl/>
        </w:rPr>
        <w:t xml:space="preserve"> </w:t>
      </w:r>
      <w:r w:rsidRPr="002A569B">
        <w:rPr>
          <w:rFonts w:hint="eastAsia"/>
          <w:rtl/>
        </w:rPr>
        <w:t>המציע</w:t>
      </w:r>
      <w:r w:rsidRPr="002A569B">
        <w:rPr>
          <w:rtl/>
        </w:rPr>
        <w:t xml:space="preserve"> </w:t>
      </w:r>
      <w:r w:rsidRPr="002A569B">
        <w:rPr>
          <w:rFonts w:hint="eastAsia"/>
          <w:rtl/>
        </w:rPr>
        <w:t>בדבר</w:t>
      </w:r>
      <w:r w:rsidRPr="002A569B">
        <w:rPr>
          <w:rtl/>
        </w:rPr>
        <w:t xml:space="preserve"> </w:t>
      </w:r>
      <w:r w:rsidRPr="002A569B">
        <w:rPr>
          <w:rFonts w:hint="eastAsia"/>
          <w:rtl/>
        </w:rPr>
        <w:t>שימוש</w:t>
      </w:r>
      <w:r w:rsidRPr="002A569B">
        <w:rPr>
          <w:rtl/>
        </w:rPr>
        <w:t xml:space="preserve"> </w:t>
      </w:r>
      <w:r w:rsidRPr="002A569B">
        <w:rPr>
          <w:rFonts w:hint="eastAsia"/>
          <w:rtl/>
        </w:rPr>
        <w:t>בתוכנות</w:t>
      </w:r>
      <w:r w:rsidRPr="002A569B">
        <w:rPr>
          <w:rtl/>
        </w:rPr>
        <w:t xml:space="preserve"> </w:t>
      </w:r>
      <w:r w:rsidRPr="002A569B">
        <w:rPr>
          <w:rFonts w:hint="eastAsia"/>
          <w:rtl/>
        </w:rPr>
        <w:t>מקוריות</w:t>
      </w:r>
      <w:bookmarkEnd w:id="24"/>
      <w:r>
        <w:rPr>
          <w:rFonts w:hint="cs"/>
          <w:rtl/>
        </w:rPr>
        <w:t>.</w:t>
      </w:r>
    </w:p>
    <w:p w:rsidR="00457FAF" w:rsidRPr="002A569B" w:rsidRDefault="00457FAF" w:rsidP="00457FAF">
      <w:pPr>
        <w:pStyle w:val="50"/>
        <w:ind w:left="1866"/>
        <w:jc w:val="both"/>
      </w:pPr>
      <w:r w:rsidRPr="002A569B">
        <w:rPr>
          <w:rFonts w:hint="cs"/>
          <w:rtl/>
        </w:rPr>
        <w:t xml:space="preserve">נספח א'4 </w:t>
      </w:r>
      <w:r>
        <w:rPr>
          <w:rFonts w:hint="cs"/>
          <w:rtl/>
        </w:rPr>
        <w:t>-</w:t>
      </w:r>
      <w:r w:rsidRPr="002A569B">
        <w:rPr>
          <w:rFonts w:hint="cs"/>
          <w:rtl/>
        </w:rPr>
        <w:t xml:space="preserve"> התחייבות לעמידה בסטנדרטים</w:t>
      </w:r>
      <w:r>
        <w:rPr>
          <w:rFonts w:hint="cs"/>
          <w:rtl/>
        </w:rPr>
        <w:t>.</w:t>
      </w:r>
    </w:p>
    <w:p w:rsidR="00457FAF" w:rsidRPr="002A569B" w:rsidRDefault="00457FAF" w:rsidP="00457FAF">
      <w:pPr>
        <w:pStyle w:val="50"/>
        <w:ind w:left="1866"/>
        <w:jc w:val="both"/>
      </w:pPr>
      <w:bookmarkStart w:id="25" w:name="_Toc220648261"/>
      <w:bookmarkStart w:id="26" w:name="_Toc268077162"/>
      <w:bookmarkStart w:id="27" w:name="_Toc268775998"/>
      <w:bookmarkStart w:id="28" w:name="_Toc275421024"/>
      <w:bookmarkStart w:id="29" w:name="_Toc289845821"/>
      <w:bookmarkStart w:id="30" w:name="_Toc292697566"/>
      <w:bookmarkStart w:id="31" w:name="_Toc297551530"/>
      <w:bookmarkStart w:id="32" w:name="_Toc301205768"/>
      <w:r w:rsidRPr="002A569B">
        <w:rPr>
          <w:rFonts w:hint="eastAsia"/>
          <w:rtl/>
        </w:rPr>
        <w:t>נספח</w:t>
      </w:r>
      <w:r w:rsidRPr="002A569B">
        <w:rPr>
          <w:rtl/>
        </w:rPr>
        <w:t xml:space="preserve"> </w:t>
      </w:r>
      <w:r w:rsidRPr="002A569B">
        <w:rPr>
          <w:rFonts w:hint="eastAsia"/>
          <w:rtl/>
        </w:rPr>
        <w:t>א</w:t>
      </w:r>
      <w:r w:rsidRPr="002A569B">
        <w:rPr>
          <w:rtl/>
        </w:rPr>
        <w:t>'</w:t>
      </w:r>
      <w:r w:rsidRPr="002A569B">
        <w:rPr>
          <w:rFonts w:hint="cs"/>
          <w:rtl/>
        </w:rPr>
        <w:t>5</w:t>
      </w:r>
      <w:r>
        <w:rPr>
          <w:rFonts w:hint="cs"/>
          <w:rtl/>
        </w:rPr>
        <w:t xml:space="preserve"> </w:t>
      </w:r>
      <w:r w:rsidRPr="002A569B">
        <w:rPr>
          <w:rtl/>
        </w:rPr>
        <w:t>- נוסח התחייבו</w:t>
      </w:r>
      <w:r w:rsidRPr="002A569B">
        <w:rPr>
          <w:rFonts w:hint="eastAsia"/>
          <w:rtl/>
        </w:rPr>
        <w:t>ת</w:t>
      </w:r>
      <w:r w:rsidRPr="002A569B">
        <w:rPr>
          <w:rtl/>
        </w:rPr>
        <w:t xml:space="preserve"> לשמירת סו</w:t>
      </w:r>
      <w:r w:rsidRPr="002A569B">
        <w:rPr>
          <w:rFonts w:hint="eastAsia"/>
          <w:rtl/>
        </w:rPr>
        <w:t>ד</w:t>
      </w:r>
      <w:r w:rsidRPr="002A569B">
        <w:rPr>
          <w:rtl/>
        </w:rPr>
        <w:t>יות ולמניעת ניגוד עניינים</w:t>
      </w:r>
      <w:bookmarkEnd w:id="25"/>
      <w:bookmarkEnd w:id="26"/>
      <w:bookmarkEnd w:id="27"/>
      <w:bookmarkEnd w:id="28"/>
      <w:bookmarkEnd w:id="29"/>
      <w:bookmarkEnd w:id="30"/>
      <w:bookmarkEnd w:id="31"/>
      <w:bookmarkEnd w:id="32"/>
      <w:r>
        <w:rPr>
          <w:rFonts w:hint="cs"/>
          <w:rtl/>
        </w:rPr>
        <w:t>.</w:t>
      </w:r>
    </w:p>
    <w:p w:rsidR="00457FAF" w:rsidRPr="002A569B" w:rsidRDefault="00457FAF" w:rsidP="00457FAF">
      <w:pPr>
        <w:pStyle w:val="50"/>
        <w:ind w:left="1866"/>
        <w:jc w:val="both"/>
        <w:rPr>
          <w:rtl/>
        </w:rPr>
      </w:pPr>
      <w:r w:rsidRPr="002A569B">
        <w:rPr>
          <w:rFonts w:hint="cs"/>
          <w:rtl/>
        </w:rPr>
        <w:t xml:space="preserve">נספח א'6 </w:t>
      </w:r>
      <w:r>
        <w:rPr>
          <w:rFonts w:hint="cs"/>
          <w:rtl/>
        </w:rPr>
        <w:t>-</w:t>
      </w:r>
      <w:r w:rsidRPr="002A569B">
        <w:rPr>
          <w:rFonts w:hint="cs"/>
          <w:rtl/>
        </w:rPr>
        <w:t xml:space="preserve"> התחייבות להפקדה של קוד מקור</w:t>
      </w:r>
      <w:r>
        <w:rPr>
          <w:rFonts w:hint="cs"/>
          <w:rtl/>
        </w:rPr>
        <w:t>.</w:t>
      </w:r>
    </w:p>
    <w:p w:rsidR="00457FAF" w:rsidRPr="002A569B" w:rsidRDefault="00457FAF" w:rsidP="00457FAF">
      <w:pPr>
        <w:pStyle w:val="50"/>
        <w:ind w:left="1866"/>
        <w:jc w:val="both"/>
      </w:pPr>
      <w:r w:rsidRPr="002A569B">
        <w:rPr>
          <w:rFonts w:hint="cs"/>
          <w:rtl/>
        </w:rPr>
        <w:t xml:space="preserve">נספח א'7 </w:t>
      </w:r>
      <w:r>
        <w:rPr>
          <w:rFonts w:hint="cs"/>
          <w:rtl/>
        </w:rPr>
        <w:t>-</w:t>
      </w:r>
      <w:r w:rsidRPr="002A569B">
        <w:rPr>
          <w:rFonts w:hint="cs"/>
          <w:rtl/>
        </w:rPr>
        <w:t xml:space="preserve"> התחייבות להעמדת צוות לביצוע הפרויקט</w:t>
      </w:r>
      <w:r>
        <w:rPr>
          <w:rFonts w:hint="cs"/>
          <w:rtl/>
        </w:rPr>
        <w:t>.</w:t>
      </w:r>
    </w:p>
    <w:p w:rsidR="00457FAF" w:rsidRPr="00516F5D" w:rsidRDefault="00457FAF" w:rsidP="00457FAF">
      <w:pPr>
        <w:pStyle w:val="40"/>
        <w:ind w:left="1441"/>
        <w:jc w:val="both"/>
        <w:rPr>
          <w:lang w:eastAsia="en-US"/>
        </w:rPr>
      </w:pPr>
      <w:r w:rsidRPr="00516F5D">
        <w:rPr>
          <w:rFonts w:hint="cs"/>
          <w:rtl/>
          <w:lang w:eastAsia="en-US"/>
        </w:rPr>
        <w:t xml:space="preserve">נספח ב' </w:t>
      </w:r>
      <w:r w:rsidRPr="00516F5D">
        <w:rPr>
          <w:rtl/>
          <w:lang w:eastAsia="en-US"/>
        </w:rPr>
        <w:t>–</w:t>
      </w:r>
      <w:r w:rsidRPr="00516F5D">
        <w:rPr>
          <w:rFonts w:hint="cs"/>
          <w:rtl/>
          <w:lang w:eastAsia="en-US"/>
        </w:rPr>
        <w:t xml:space="preserve"> הסכם התקשרות</w:t>
      </w:r>
      <w:r>
        <w:rPr>
          <w:rFonts w:hint="cs"/>
          <w:rtl/>
          <w:lang w:eastAsia="en-US"/>
        </w:rPr>
        <w:t>.</w:t>
      </w:r>
      <w:r w:rsidRPr="00516F5D">
        <w:rPr>
          <w:rFonts w:hint="cs"/>
          <w:rtl/>
          <w:lang w:eastAsia="en-US"/>
        </w:rPr>
        <w:t xml:space="preserve"> </w:t>
      </w:r>
    </w:p>
    <w:p w:rsidR="00457FAF" w:rsidRPr="00322289" w:rsidRDefault="00457FAF" w:rsidP="00457FAF">
      <w:pPr>
        <w:pStyle w:val="50"/>
        <w:ind w:left="1866"/>
        <w:jc w:val="both"/>
      </w:pPr>
      <w:r w:rsidRPr="00322289">
        <w:rPr>
          <w:rFonts w:hint="cs"/>
          <w:rtl/>
        </w:rPr>
        <w:t>נספח ב</w:t>
      </w:r>
      <w:r w:rsidRPr="00322289">
        <w:rPr>
          <w:rtl/>
        </w:rPr>
        <w:t>'</w:t>
      </w:r>
      <w:r w:rsidRPr="00322289">
        <w:rPr>
          <w:rFonts w:hint="cs"/>
          <w:rtl/>
        </w:rPr>
        <w:t>1</w:t>
      </w:r>
      <w:r>
        <w:rPr>
          <w:rFonts w:hint="cs"/>
          <w:rtl/>
        </w:rPr>
        <w:t xml:space="preserve"> </w:t>
      </w:r>
      <w:r w:rsidRPr="00322289">
        <w:rPr>
          <w:rFonts w:hint="cs"/>
          <w:rtl/>
        </w:rPr>
        <w:t xml:space="preserve">- </w:t>
      </w:r>
      <w:r w:rsidRPr="00322289">
        <w:rPr>
          <w:rFonts w:hint="eastAsia"/>
          <w:rtl/>
        </w:rPr>
        <w:t>נוסח</w:t>
      </w:r>
      <w:r w:rsidRPr="00322289">
        <w:rPr>
          <w:rtl/>
        </w:rPr>
        <w:t xml:space="preserve"> </w:t>
      </w:r>
      <w:r w:rsidRPr="00322289">
        <w:rPr>
          <w:rFonts w:hint="eastAsia"/>
          <w:rtl/>
        </w:rPr>
        <w:t>ערבות</w:t>
      </w:r>
      <w:r w:rsidRPr="00322289">
        <w:rPr>
          <w:rtl/>
        </w:rPr>
        <w:t xml:space="preserve"> </w:t>
      </w:r>
      <w:r w:rsidRPr="00322289">
        <w:rPr>
          <w:rFonts w:hint="eastAsia"/>
          <w:rtl/>
        </w:rPr>
        <w:t>לביצוע</w:t>
      </w:r>
      <w:r>
        <w:rPr>
          <w:rFonts w:hint="cs"/>
          <w:rtl/>
        </w:rPr>
        <w:t>.</w:t>
      </w:r>
      <w:r w:rsidRPr="00322289">
        <w:rPr>
          <w:rFonts w:hint="cs"/>
          <w:rtl/>
        </w:rPr>
        <w:t xml:space="preserve"> </w:t>
      </w:r>
    </w:p>
    <w:p w:rsidR="00457FAF" w:rsidRPr="00322289" w:rsidRDefault="00457FAF" w:rsidP="00457FAF">
      <w:pPr>
        <w:pStyle w:val="50"/>
        <w:ind w:left="1866"/>
        <w:jc w:val="both"/>
        <w:rPr>
          <w:rtl/>
        </w:rPr>
      </w:pPr>
      <w:r w:rsidRPr="00322289">
        <w:rPr>
          <w:rtl/>
        </w:rPr>
        <w:t>נספח ב'2</w:t>
      </w:r>
      <w:r>
        <w:rPr>
          <w:rFonts w:hint="cs"/>
          <w:rtl/>
        </w:rPr>
        <w:t xml:space="preserve"> </w:t>
      </w:r>
      <w:r w:rsidRPr="00322289">
        <w:rPr>
          <w:rtl/>
        </w:rPr>
        <w:t>- נוסח אישור עריכת ביטוחים</w:t>
      </w:r>
      <w:r>
        <w:rPr>
          <w:rFonts w:hint="cs"/>
          <w:rtl/>
        </w:rPr>
        <w:t>.</w:t>
      </w:r>
    </w:p>
    <w:p w:rsidR="00457FAF" w:rsidRDefault="00457FAF" w:rsidP="00457FAF">
      <w:pPr>
        <w:pStyle w:val="50"/>
        <w:ind w:left="1866"/>
        <w:jc w:val="both"/>
        <w:rPr>
          <w:rtl/>
        </w:rPr>
      </w:pPr>
      <w:r w:rsidRPr="00322289">
        <w:rPr>
          <w:rFonts w:hint="cs"/>
          <w:rtl/>
        </w:rPr>
        <w:t xml:space="preserve">נספח ב'3 </w:t>
      </w:r>
      <w:r>
        <w:rPr>
          <w:rFonts w:hint="cs"/>
          <w:rtl/>
        </w:rPr>
        <w:t>-</w:t>
      </w:r>
      <w:r w:rsidRPr="00322289">
        <w:rPr>
          <w:rFonts w:hint="cs"/>
          <w:rtl/>
        </w:rPr>
        <w:t xml:space="preserve"> נוסח התחייבות לשמירת סודיות לחתימת עובדים</w:t>
      </w:r>
      <w:r>
        <w:rPr>
          <w:rFonts w:hint="cs"/>
          <w:rtl/>
        </w:rPr>
        <w:t>.</w:t>
      </w:r>
    </w:p>
    <w:p w:rsidR="00457FAF" w:rsidRPr="00F6527F" w:rsidRDefault="00457FAF" w:rsidP="00457FAF">
      <w:pPr>
        <w:pStyle w:val="50"/>
        <w:ind w:left="1866"/>
        <w:rPr>
          <w:rtl/>
        </w:rPr>
      </w:pPr>
      <w:r>
        <w:rPr>
          <w:rFonts w:hint="cs"/>
          <w:rtl/>
        </w:rPr>
        <w:t>נספח ב'4 - נוסח הסכם הפקדת קוד מקור.</w:t>
      </w:r>
    </w:p>
    <w:p w:rsidR="00457FAF" w:rsidRPr="00D21B9C" w:rsidRDefault="00457FAF" w:rsidP="00457FAF">
      <w:pPr>
        <w:pStyle w:val="40"/>
        <w:ind w:left="1441"/>
        <w:jc w:val="both"/>
        <w:rPr>
          <w:rtl/>
          <w:lang w:eastAsia="en-US"/>
        </w:rPr>
      </w:pPr>
      <w:r w:rsidRPr="00D21B9C">
        <w:rPr>
          <w:rFonts w:hint="cs"/>
          <w:rtl/>
          <w:lang w:eastAsia="en-US"/>
        </w:rPr>
        <w:t xml:space="preserve">נספח </w:t>
      </w:r>
      <w:r>
        <w:rPr>
          <w:rFonts w:hint="cs"/>
          <w:rtl/>
          <w:lang w:eastAsia="en-US"/>
        </w:rPr>
        <w:t>ג</w:t>
      </w:r>
      <w:r w:rsidRPr="00D21B9C">
        <w:rPr>
          <w:rFonts w:hint="cs"/>
          <w:rtl/>
          <w:lang w:eastAsia="en-US"/>
        </w:rPr>
        <w:t xml:space="preserve">' - </w:t>
      </w:r>
      <w:r w:rsidRPr="00D21B9C">
        <w:rPr>
          <w:rtl/>
          <w:lang w:eastAsia="en-US"/>
        </w:rPr>
        <w:t>אבטחת מידע</w:t>
      </w:r>
      <w:r>
        <w:rPr>
          <w:rFonts w:hint="cs"/>
          <w:rtl/>
          <w:lang w:eastAsia="en-US"/>
        </w:rPr>
        <w:t>.</w:t>
      </w:r>
    </w:p>
    <w:p w:rsidR="00457FAF" w:rsidRDefault="00457FAF" w:rsidP="00457FAF">
      <w:pPr>
        <w:pStyle w:val="40"/>
        <w:ind w:left="1441"/>
        <w:jc w:val="both"/>
        <w:rPr>
          <w:rtl/>
          <w:lang w:eastAsia="en-US"/>
        </w:rPr>
      </w:pPr>
      <w:r w:rsidRPr="00D21B9C">
        <w:rPr>
          <w:rtl/>
          <w:lang w:eastAsia="en-US"/>
        </w:rPr>
        <w:t xml:space="preserve">נספח </w:t>
      </w:r>
      <w:r>
        <w:rPr>
          <w:rFonts w:hint="cs"/>
          <w:rtl/>
          <w:lang w:eastAsia="en-US"/>
        </w:rPr>
        <w:t>ד</w:t>
      </w:r>
      <w:r w:rsidRPr="0096350F">
        <w:rPr>
          <w:rFonts w:hint="cs"/>
          <w:rtl/>
          <w:lang w:eastAsia="en-US"/>
        </w:rPr>
        <w:t>'</w:t>
      </w:r>
      <w:r w:rsidRPr="00D21B9C">
        <w:rPr>
          <w:rFonts w:hint="cs"/>
          <w:rtl/>
          <w:lang w:eastAsia="en-US"/>
        </w:rPr>
        <w:t xml:space="preserve"> </w:t>
      </w:r>
      <w:r w:rsidRPr="00D21B9C">
        <w:rPr>
          <w:rtl/>
          <w:lang w:eastAsia="en-US"/>
        </w:rPr>
        <w:t>-</w:t>
      </w:r>
      <w:r>
        <w:rPr>
          <w:rFonts w:hint="cs"/>
          <w:rtl/>
          <w:lang w:eastAsia="en-US"/>
        </w:rPr>
        <w:t xml:space="preserve"> </w:t>
      </w:r>
      <w:r w:rsidRPr="00D21B9C">
        <w:rPr>
          <w:rtl/>
          <w:lang w:eastAsia="en-US"/>
        </w:rPr>
        <w:t xml:space="preserve">טופס </w:t>
      </w:r>
      <w:r w:rsidRPr="00D21B9C">
        <w:rPr>
          <w:rFonts w:hint="cs"/>
          <w:rtl/>
          <w:lang w:eastAsia="en-US"/>
        </w:rPr>
        <w:t>"</w:t>
      </w:r>
      <w:r w:rsidRPr="00D21B9C">
        <w:rPr>
          <w:rtl/>
          <w:lang w:eastAsia="en-US"/>
        </w:rPr>
        <w:t xml:space="preserve">שאלות להבהרה </w:t>
      </w:r>
      <w:r>
        <w:rPr>
          <w:rFonts w:hint="cs"/>
          <w:rtl/>
          <w:lang w:eastAsia="en-US"/>
        </w:rPr>
        <w:t>על ידי מגיש ההצעה</w:t>
      </w:r>
      <w:r w:rsidRPr="00D21B9C">
        <w:rPr>
          <w:rFonts w:hint="cs"/>
          <w:rtl/>
          <w:lang w:eastAsia="en-US"/>
        </w:rPr>
        <w:t>"</w:t>
      </w:r>
      <w:r>
        <w:rPr>
          <w:rFonts w:hint="cs"/>
          <w:rtl/>
          <w:lang w:eastAsia="en-US"/>
        </w:rPr>
        <w:t>.</w:t>
      </w:r>
    </w:p>
    <w:p w:rsidR="00457FAF" w:rsidRDefault="00457FAF" w:rsidP="00457FAF">
      <w:pPr>
        <w:pStyle w:val="40"/>
        <w:ind w:left="1441"/>
        <w:jc w:val="both"/>
        <w:rPr>
          <w:rtl/>
          <w:lang w:eastAsia="en-US"/>
        </w:rPr>
      </w:pPr>
      <w:r>
        <w:rPr>
          <w:rFonts w:hint="cs"/>
          <w:rtl/>
          <w:lang w:eastAsia="en-US"/>
        </w:rPr>
        <w:t xml:space="preserve">נספח ה' </w:t>
      </w:r>
      <w:r w:rsidRPr="007A58DE">
        <w:rPr>
          <w:rtl/>
          <w:lang w:eastAsia="en-US"/>
        </w:rPr>
        <w:t>–</w:t>
      </w:r>
      <w:r>
        <w:rPr>
          <w:rFonts w:hint="cs"/>
          <w:rtl/>
          <w:lang w:eastAsia="en-US"/>
        </w:rPr>
        <w:t xml:space="preserve"> זכות ברירה.</w:t>
      </w:r>
    </w:p>
    <w:p w:rsidR="00457FAF" w:rsidRDefault="00457FAF" w:rsidP="00457FAF">
      <w:pPr>
        <w:pStyle w:val="40"/>
        <w:ind w:left="1441"/>
        <w:jc w:val="both"/>
        <w:rPr>
          <w:rtl/>
          <w:lang w:eastAsia="en-US"/>
        </w:rPr>
      </w:pPr>
      <w:r>
        <w:rPr>
          <w:rFonts w:hint="cs"/>
          <w:rtl/>
          <w:lang w:eastAsia="en-US"/>
        </w:rPr>
        <w:t xml:space="preserve">נספח ו' </w:t>
      </w:r>
      <w:r w:rsidRPr="007A58DE">
        <w:rPr>
          <w:rtl/>
          <w:lang w:eastAsia="en-US"/>
        </w:rPr>
        <w:t>–</w:t>
      </w:r>
      <w:r>
        <w:rPr>
          <w:rFonts w:hint="cs"/>
          <w:rtl/>
          <w:lang w:eastAsia="en-US"/>
        </w:rPr>
        <w:t xml:space="preserve"> מפרט דמו.</w:t>
      </w:r>
    </w:p>
    <w:p w:rsidR="00457FAF" w:rsidRPr="001E0DE8" w:rsidRDefault="00457FAF" w:rsidP="00457FAF">
      <w:pPr>
        <w:pStyle w:val="40"/>
        <w:ind w:left="1441"/>
        <w:jc w:val="both"/>
        <w:rPr>
          <w:lang w:eastAsia="en-US"/>
        </w:rPr>
      </w:pPr>
      <w:r>
        <w:rPr>
          <w:rFonts w:hint="cs"/>
          <w:rtl/>
          <w:lang w:eastAsia="en-US"/>
        </w:rPr>
        <w:t xml:space="preserve">נספח ז' </w:t>
      </w:r>
      <w:r>
        <w:rPr>
          <w:rtl/>
          <w:lang w:eastAsia="en-US"/>
        </w:rPr>
        <w:t>–</w:t>
      </w:r>
      <w:r>
        <w:rPr>
          <w:rFonts w:hint="cs"/>
          <w:rtl/>
          <w:lang w:eastAsia="en-US"/>
        </w:rPr>
        <w:t xml:space="preserve"> רשימת מכשירים.</w:t>
      </w:r>
    </w:p>
    <w:p w:rsidR="00457FAF" w:rsidRDefault="00457FAF" w:rsidP="001233A3">
      <w:pPr>
        <w:pStyle w:val="40"/>
        <w:ind w:left="1441"/>
        <w:jc w:val="both"/>
        <w:rPr>
          <w:rtl/>
          <w:lang w:eastAsia="en-US"/>
        </w:rPr>
      </w:pPr>
      <w:r>
        <w:rPr>
          <w:rFonts w:hint="cs"/>
          <w:rtl/>
          <w:lang w:eastAsia="en-US"/>
        </w:rPr>
        <w:t>נספח ח'</w:t>
      </w:r>
      <w:r>
        <w:rPr>
          <w:rtl/>
          <w:lang w:eastAsia="en-US"/>
        </w:rPr>
        <w:t>–</w:t>
      </w:r>
      <w:r>
        <w:rPr>
          <w:rFonts w:hint="cs"/>
          <w:rtl/>
          <w:lang w:eastAsia="en-US"/>
        </w:rPr>
        <w:t>פירוט דרישות פונקציונאליות, ממשקים ואבטחת מידע.</w:t>
      </w:r>
    </w:p>
    <w:p w:rsidR="00457FAF" w:rsidRDefault="00457FAF" w:rsidP="00457FAF">
      <w:pPr>
        <w:pStyle w:val="40"/>
        <w:ind w:left="1441"/>
        <w:jc w:val="both"/>
        <w:rPr>
          <w:rtl/>
          <w:lang w:eastAsia="en-US"/>
        </w:rPr>
      </w:pPr>
      <w:r>
        <w:rPr>
          <w:rFonts w:hint="cs"/>
          <w:rtl/>
          <w:lang w:eastAsia="en-US"/>
        </w:rPr>
        <w:t>קובץ הצעת מחיר (קובץ אקסל).</w:t>
      </w:r>
    </w:p>
    <w:p w:rsidR="00457FAF" w:rsidRPr="004B418C" w:rsidRDefault="00457FAF" w:rsidP="00457FAF">
      <w:pPr>
        <w:pStyle w:val="22"/>
        <w:pageBreakBefore/>
        <w:ind w:left="578" w:hanging="578"/>
      </w:pPr>
      <w:r w:rsidRPr="004B418C">
        <w:rPr>
          <w:rFonts w:hint="eastAsia"/>
          <w:rtl/>
        </w:rPr>
        <w:lastRenderedPageBreak/>
        <w:t>תנאי</w:t>
      </w:r>
      <w:r w:rsidRPr="004B418C">
        <w:rPr>
          <w:rtl/>
        </w:rPr>
        <w:t xml:space="preserve"> סף</w:t>
      </w:r>
      <w:bookmarkEnd w:id="15"/>
      <w:bookmarkEnd w:id="16"/>
      <w:bookmarkEnd w:id="17"/>
      <w:bookmarkEnd w:id="18"/>
      <w:r>
        <w:rPr>
          <w:rFonts w:hint="cs"/>
          <w:rtl/>
        </w:rPr>
        <w:t xml:space="preserve"> (</w:t>
      </w:r>
      <w:r>
        <w:rPr>
          <w:rFonts w:hint="cs"/>
        </w:rPr>
        <w:t>M</w:t>
      </w:r>
      <w:r>
        <w:rPr>
          <w:rFonts w:hint="cs"/>
          <w:rtl/>
        </w:rPr>
        <w:t>)</w:t>
      </w:r>
    </w:p>
    <w:p w:rsidR="00457FAF" w:rsidRPr="00D21B9C" w:rsidRDefault="00457FAF" w:rsidP="00457FAF">
      <w:pPr>
        <w:pStyle w:val="Normal1"/>
        <w:spacing w:after="120" w:line="360" w:lineRule="auto"/>
        <w:ind w:left="590" w:right="284"/>
        <w:rPr>
          <w:color w:val="000000"/>
          <w:rtl/>
          <w:lang w:eastAsia="en-US"/>
        </w:rPr>
      </w:pPr>
      <w:r w:rsidRPr="00D21B9C">
        <w:rPr>
          <w:rFonts w:hint="eastAsia"/>
          <w:color w:val="000000"/>
          <w:rtl/>
          <w:lang w:eastAsia="en-US"/>
        </w:rPr>
        <w:t>תנאי</w:t>
      </w:r>
      <w:r w:rsidRPr="00D21B9C">
        <w:rPr>
          <w:color w:val="000000"/>
          <w:rtl/>
          <w:lang w:eastAsia="en-US"/>
        </w:rPr>
        <w:t xml:space="preserve"> הסף המפורטים להלן מהווים חלק בלתי נפרד ממסמכי המכרז, הם מצטברי</w:t>
      </w:r>
      <w:r>
        <w:rPr>
          <w:color w:val="000000"/>
          <w:rtl/>
          <w:lang w:eastAsia="en-US"/>
        </w:rPr>
        <w:t>ם ויש לראותם כמשלימים זה את זה.</w:t>
      </w:r>
    </w:p>
    <w:p w:rsidR="00457FAF" w:rsidRDefault="00457FAF" w:rsidP="00457FAF">
      <w:pPr>
        <w:pStyle w:val="Normal1"/>
        <w:spacing w:after="120" w:line="360" w:lineRule="auto"/>
        <w:ind w:left="590"/>
        <w:rPr>
          <w:color w:val="000000"/>
          <w:rtl/>
          <w:lang w:eastAsia="en-US"/>
        </w:rPr>
      </w:pPr>
      <w:r w:rsidRPr="00D21B9C">
        <w:rPr>
          <w:rFonts w:hint="eastAsia"/>
          <w:color w:val="000000"/>
          <w:rtl/>
          <w:lang w:eastAsia="en-US"/>
        </w:rPr>
        <w:t>הצעה</w:t>
      </w:r>
      <w:r w:rsidRPr="00D21B9C">
        <w:rPr>
          <w:color w:val="000000"/>
          <w:rtl/>
          <w:lang w:eastAsia="en-US"/>
        </w:rPr>
        <w:t xml:space="preserve"> שלא תעמוד </w:t>
      </w:r>
      <w:r w:rsidRPr="00AB72A8">
        <w:rPr>
          <w:b/>
          <w:bCs/>
          <w:color w:val="000000"/>
          <w:u w:val="single"/>
          <w:rtl/>
          <w:lang w:eastAsia="en-US"/>
        </w:rPr>
        <w:t>בכל</w:t>
      </w:r>
      <w:r w:rsidRPr="00D21B9C">
        <w:rPr>
          <w:color w:val="000000"/>
          <w:rtl/>
          <w:lang w:eastAsia="en-US"/>
        </w:rPr>
        <w:t xml:space="preserve"> תנאי הסף תיפסל ול</w:t>
      </w:r>
      <w:r>
        <w:rPr>
          <w:color w:val="000000"/>
          <w:rtl/>
          <w:lang w:eastAsia="en-US"/>
        </w:rPr>
        <w:t>א תובא לדיון בפני ועדת המכרזים.</w:t>
      </w:r>
    </w:p>
    <w:p w:rsidR="00457FAF" w:rsidRPr="00470982" w:rsidRDefault="00457FAF" w:rsidP="005566A1">
      <w:pPr>
        <w:pStyle w:val="30"/>
        <w:numPr>
          <w:ilvl w:val="2"/>
          <w:numId w:val="64"/>
        </w:numPr>
        <w:rPr>
          <w:rtl/>
        </w:rPr>
      </w:pPr>
      <w:r w:rsidRPr="00470982">
        <w:rPr>
          <w:rFonts w:hint="eastAsia"/>
          <w:rtl/>
        </w:rPr>
        <w:t>תנאי</w:t>
      </w:r>
      <w:r w:rsidRPr="00470982">
        <w:rPr>
          <w:rtl/>
        </w:rPr>
        <w:t xml:space="preserve"> סף מנהליים</w:t>
      </w:r>
      <w:r w:rsidRPr="00470982">
        <w:rPr>
          <w:rFonts w:hint="cs"/>
          <w:rtl/>
        </w:rPr>
        <w:t xml:space="preserve"> </w:t>
      </w:r>
    </w:p>
    <w:p w:rsidR="00457FAF" w:rsidRPr="00470982" w:rsidRDefault="00457FAF" w:rsidP="00457FAF">
      <w:pPr>
        <w:pStyle w:val="3f1"/>
        <w:ind w:left="1157"/>
        <w:rPr>
          <w:rtl/>
        </w:rPr>
      </w:pPr>
      <w:r w:rsidRPr="00470982">
        <w:rPr>
          <w:rFonts w:hint="cs"/>
          <w:rtl/>
        </w:rPr>
        <w:t xml:space="preserve">על מציע לצרף </w:t>
      </w:r>
      <w:r>
        <w:rPr>
          <w:rFonts w:hint="cs"/>
          <w:rtl/>
        </w:rPr>
        <w:t>לחוברת ההצעה את</w:t>
      </w:r>
      <w:r w:rsidRPr="00470982">
        <w:rPr>
          <w:rFonts w:hint="cs"/>
          <w:rtl/>
        </w:rPr>
        <w:t xml:space="preserve"> המסמכים הבאים:</w:t>
      </w:r>
    </w:p>
    <w:p w:rsidR="00457FAF" w:rsidRDefault="00457FAF" w:rsidP="00457FAF">
      <w:pPr>
        <w:pStyle w:val="40"/>
        <w:ind w:left="1441"/>
        <w:jc w:val="both"/>
      </w:pPr>
      <w:r w:rsidRPr="000B6A8E">
        <w:rPr>
          <w:rtl/>
        </w:rPr>
        <w:t xml:space="preserve">אישור לפי חוק </w:t>
      </w:r>
      <w:r w:rsidRPr="000B6A8E">
        <w:rPr>
          <w:rtl/>
          <w:lang w:eastAsia="en-US"/>
        </w:rPr>
        <w:t>עסקאות</w:t>
      </w:r>
      <w:r w:rsidRPr="000B6A8E">
        <w:rPr>
          <w:rtl/>
        </w:rPr>
        <w:t xml:space="preserve"> גופים ציבוריים (אכיפת ניהול חשבונות ותשלום חובות מס) תשל"ו-1976 והתיקונים לו</w:t>
      </w:r>
      <w:r>
        <w:rPr>
          <w:rFonts w:hint="cs"/>
          <w:rtl/>
        </w:rPr>
        <w:t>,</w:t>
      </w:r>
      <w:r w:rsidRPr="000B6A8E">
        <w:rPr>
          <w:rtl/>
        </w:rPr>
        <w:t xml:space="preserve">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457FAF" w:rsidRPr="00AB72A8" w:rsidRDefault="00457FAF" w:rsidP="00457FAF">
      <w:pPr>
        <w:pStyle w:val="40"/>
        <w:ind w:left="1441"/>
        <w:jc w:val="both"/>
        <w:rPr>
          <w:rtl/>
        </w:rPr>
      </w:pPr>
      <w:r w:rsidRPr="00AB72A8">
        <w:rPr>
          <w:rtl/>
        </w:rPr>
        <w:t xml:space="preserve">במידה והמציע </w:t>
      </w:r>
      <w:r w:rsidRPr="00AB72A8">
        <w:rPr>
          <w:rtl/>
          <w:lang w:eastAsia="en-US"/>
        </w:rPr>
        <w:t>הוא</w:t>
      </w:r>
      <w:r w:rsidRPr="00AB72A8">
        <w:rPr>
          <w:rtl/>
        </w:rPr>
        <w:t xml:space="preserve"> תאגיד (חברה, עמותה, אגודה שיתופית או שותפות)</w:t>
      </w:r>
      <w:r>
        <w:rPr>
          <w:rFonts w:hint="cs"/>
          <w:rtl/>
        </w:rPr>
        <w:t xml:space="preserve"> </w:t>
      </w:r>
      <w:r w:rsidRPr="00AB72A8">
        <w:rPr>
          <w:rtl/>
        </w:rPr>
        <w:t>-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rsidR="00457FAF" w:rsidRPr="008A24E9" w:rsidRDefault="00457FAF" w:rsidP="00457FAF">
      <w:pPr>
        <w:pStyle w:val="40"/>
        <w:ind w:left="1441"/>
        <w:jc w:val="both"/>
        <w:rPr>
          <w:rtl/>
        </w:rPr>
      </w:pPr>
      <w:r w:rsidRPr="008A24E9">
        <w:rPr>
          <w:rtl/>
        </w:rPr>
        <w:t xml:space="preserve">נסח תאגיד </w:t>
      </w:r>
      <w:r w:rsidRPr="008A24E9">
        <w:rPr>
          <w:rtl/>
          <w:lang w:eastAsia="en-US"/>
        </w:rPr>
        <w:t>עדכני</w:t>
      </w:r>
      <w:r w:rsidRPr="008A24E9">
        <w:rPr>
          <w:rtl/>
        </w:rPr>
        <w:t xml:space="preserve"> מרשות התאגידים המוכיח כי למציע אין חובות אגרה שנתית לרשות התאגידים. הנסח האמור לעיל ניתן להפקה דרך אתר האינטרנט של רשות התאגידים, שכתובתו:</w:t>
      </w:r>
      <w:r>
        <w:rPr>
          <w:rtl/>
        </w:rPr>
        <w:t xml:space="preserve"> </w:t>
      </w:r>
      <w:r w:rsidRPr="008A24E9">
        <w:t>http://www.justice.gov.il/Units/RasutHataagidim</w:t>
      </w:r>
    </w:p>
    <w:p w:rsidR="00457FAF" w:rsidRPr="00D21B9C" w:rsidRDefault="00457FAF" w:rsidP="00457FAF">
      <w:pPr>
        <w:pStyle w:val="40"/>
        <w:ind w:left="1441"/>
        <w:jc w:val="both"/>
      </w:pPr>
      <w:r w:rsidRPr="00591AC7">
        <w:rPr>
          <w:rFonts w:hint="eastAsia"/>
          <w:rtl/>
        </w:rPr>
        <w:t>תצהיר</w:t>
      </w:r>
      <w:r w:rsidRPr="00591AC7">
        <w:rPr>
          <w:rtl/>
        </w:rPr>
        <w:t xml:space="preserve"> מאומת </w:t>
      </w:r>
      <w:r>
        <w:rPr>
          <w:rFonts w:hint="cs"/>
          <w:rtl/>
          <w:lang w:eastAsia="en-US"/>
        </w:rPr>
        <w:t>כדין</w:t>
      </w:r>
      <w:r>
        <w:rPr>
          <w:rFonts w:hint="cs"/>
          <w:rtl/>
        </w:rPr>
        <w:t xml:space="preserve"> </w:t>
      </w:r>
      <w:r w:rsidRPr="00591AC7">
        <w:rPr>
          <w:rtl/>
        </w:rPr>
        <w:t>על ידי עורך דין בדבר העדר הרשעות בעב</w:t>
      </w:r>
      <w:r>
        <w:rPr>
          <w:rFonts w:hint="cs"/>
          <w:rtl/>
        </w:rPr>
        <w:t>י</w:t>
      </w:r>
      <w:r w:rsidRPr="00591AC7">
        <w:rPr>
          <w:rtl/>
        </w:rPr>
        <w:t xml:space="preserve">רות לפי </w:t>
      </w:r>
      <w:hyperlink r:id="rId14" w:history="1">
        <w:r w:rsidRPr="00591AC7">
          <w:rPr>
            <w:rFonts w:hint="eastAsia"/>
            <w:rtl/>
          </w:rPr>
          <w:t>חוק</w:t>
        </w:r>
        <w:r w:rsidRPr="00591AC7">
          <w:rPr>
            <w:rtl/>
          </w:rPr>
          <w:t xml:space="preserve"> עובדים זרים, </w:t>
        </w:r>
        <w:r>
          <w:rPr>
            <w:rFonts w:hint="cs"/>
            <w:rtl/>
          </w:rPr>
          <w:t>ה</w:t>
        </w:r>
        <w:r w:rsidRPr="00591AC7">
          <w:rPr>
            <w:rtl/>
          </w:rPr>
          <w:t>תשנ"א-1991</w:t>
        </w:r>
      </w:hyperlink>
      <w:r w:rsidRPr="00591AC7">
        <w:rPr>
          <w:rtl/>
        </w:rPr>
        <w:t xml:space="preserve"> ולפי </w:t>
      </w:r>
      <w:r w:rsidRPr="00591AC7">
        <w:rPr>
          <w:rFonts w:hint="eastAsia"/>
          <w:rtl/>
        </w:rPr>
        <w:t>חוק</w:t>
      </w:r>
      <w:r w:rsidRPr="00591AC7">
        <w:rPr>
          <w:rtl/>
        </w:rPr>
        <w:t xml:space="preserve"> שכר מינימום, </w:t>
      </w:r>
      <w:r>
        <w:rPr>
          <w:rFonts w:hint="cs"/>
          <w:rtl/>
        </w:rPr>
        <w:t>ה</w:t>
      </w:r>
      <w:r w:rsidRPr="00591AC7">
        <w:rPr>
          <w:rtl/>
        </w:rPr>
        <w:t>תשמ"ז-1987.</w:t>
      </w:r>
      <w:r w:rsidRPr="00591AC7">
        <w:rPr>
          <w:rFonts w:hint="cs"/>
          <w:rtl/>
        </w:rPr>
        <w:t xml:space="preserve"> </w:t>
      </w:r>
      <w:r w:rsidRPr="00591AC7">
        <w:rPr>
          <w:rtl/>
        </w:rPr>
        <w:t>(</w:t>
      </w:r>
      <w:r w:rsidRPr="00591AC7">
        <w:rPr>
          <w:rFonts w:hint="eastAsia"/>
          <w:rtl/>
        </w:rPr>
        <w:t>נספח</w:t>
      </w:r>
      <w:r w:rsidRPr="00591AC7">
        <w:rPr>
          <w:rtl/>
        </w:rPr>
        <w:t xml:space="preserve"> </w:t>
      </w:r>
      <w:r w:rsidRPr="00591AC7">
        <w:rPr>
          <w:rFonts w:hint="eastAsia"/>
          <w:rtl/>
        </w:rPr>
        <w:t>א</w:t>
      </w:r>
      <w:r w:rsidRPr="00591AC7">
        <w:rPr>
          <w:rtl/>
        </w:rPr>
        <w:t>'1).</w:t>
      </w:r>
    </w:p>
    <w:p w:rsidR="00457FAF" w:rsidRPr="008A24E9" w:rsidRDefault="00457FAF" w:rsidP="00457FAF">
      <w:pPr>
        <w:pStyle w:val="40"/>
        <w:ind w:left="1441"/>
        <w:jc w:val="both"/>
        <w:rPr>
          <w:rtl/>
        </w:rPr>
      </w:pPr>
      <w:r w:rsidRPr="008A24E9">
        <w:rPr>
          <w:rtl/>
        </w:rPr>
        <w:t>תצהיר של המציע ושל בעלי השליטה בו בדבר העדר הרשעה בפסק דין חלוט בעבירה לפי חוק עובדים זרים (</w:t>
      </w:r>
      <w:r w:rsidRPr="008A24E9">
        <w:rPr>
          <w:rtl/>
          <w:lang w:eastAsia="en-US"/>
        </w:rPr>
        <w:t>איסו</w:t>
      </w:r>
      <w:r>
        <w:rPr>
          <w:rFonts w:hint="cs"/>
          <w:rtl/>
          <w:lang w:eastAsia="en-US"/>
        </w:rPr>
        <w:t>ר</w:t>
      </w:r>
      <w:r w:rsidRPr="008A24E9">
        <w:rPr>
          <w:rtl/>
        </w:rPr>
        <w:t xml:space="preserve"> העסקה שלא כדין והבטחת תנאים הוגנים), התשנ"א-1991</w:t>
      </w:r>
      <w:r>
        <w:rPr>
          <w:rFonts w:hint="cs"/>
          <w:rtl/>
        </w:rPr>
        <w:t xml:space="preserve"> </w:t>
      </w:r>
      <w:r w:rsidRPr="008A24E9">
        <w:rPr>
          <w:rtl/>
        </w:rPr>
        <w:t>וחוק שכר מינימום, התשמ"ז-1987. מבלי לגרוע מן האמור במסגרת תצהיר זה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rsidR="00457FAF" w:rsidRDefault="00457FAF" w:rsidP="00457FAF">
      <w:pPr>
        <w:pStyle w:val="40"/>
        <w:ind w:left="1441"/>
        <w:jc w:val="both"/>
        <w:rPr>
          <w:rtl/>
        </w:rPr>
      </w:pPr>
      <w:r>
        <w:rPr>
          <w:rFonts w:hint="cs"/>
          <w:rtl/>
        </w:rPr>
        <w:t xml:space="preserve">אסמכתה המעידה על </w:t>
      </w:r>
      <w:r w:rsidRPr="00D21B9C">
        <w:rPr>
          <w:rtl/>
        </w:rPr>
        <w:t>רכישת מסמכי המכרז.</w:t>
      </w:r>
    </w:p>
    <w:p w:rsidR="00457FAF" w:rsidRDefault="00457FAF" w:rsidP="005566A1">
      <w:pPr>
        <w:pStyle w:val="30"/>
        <w:numPr>
          <w:ilvl w:val="2"/>
          <w:numId w:val="64"/>
        </w:numPr>
        <w:rPr>
          <w:rtl/>
        </w:rPr>
      </w:pPr>
      <w:r w:rsidRPr="0096350F">
        <w:rPr>
          <w:rFonts w:hint="cs"/>
          <w:rtl/>
        </w:rPr>
        <w:t xml:space="preserve">תנאי סף </w:t>
      </w:r>
      <w:r w:rsidRPr="0096350F">
        <w:rPr>
          <w:rtl/>
        </w:rPr>
        <w:t>–</w:t>
      </w:r>
      <w:r w:rsidRPr="0096350F">
        <w:rPr>
          <w:rFonts w:hint="cs"/>
          <w:rtl/>
        </w:rPr>
        <w:t xml:space="preserve"> ניסיון המציע </w:t>
      </w:r>
    </w:p>
    <w:p w:rsidR="00457FAF" w:rsidRPr="00855071" w:rsidRDefault="00457FAF" w:rsidP="00457FAF">
      <w:pPr>
        <w:pStyle w:val="40"/>
        <w:ind w:left="1441"/>
        <w:jc w:val="both"/>
        <w:rPr>
          <w:rtl/>
        </w:rPr>
      </w:pPr>
      <w:bookmarkStart w:id="33" w:name="_Ref393831166"/>
      <w:bookmarkStart w:id="34" w:name="_Ref395627592"/>
      <w:bookmarkStart w:id="35" w:name="_Toc298410839"/>
      <w:bookmarkStart w:id="36" w:name="_Toc298410930"/>
      <w:bookmarkStart w:id="37" w:name="_Toc298446099"/>
      <w:r w:rsidRPr="00855071">
        <w:rPr>
          <w:rFonts w:hint="cs"/>
          <w:rtl/>
        </w:rPr>
        <w:t xml:space="preserve">המציע יהיה </w:t>
      </w:r>
      <w:r w:rsidRPr="00855071">
        <w:rPr>
          <w:rFonts w:hint="cs"/>
          <w:rtl/>
          <w:lang w:eastAsia="en-US"/>
        </w:rPr>
        <w:t>היצרן</w:t>
      </w:r>
      <w:r w:rsidRPr="00855071">
        <w:rPr>
          <w:rFonts w:hint="cs"/>
          <w:rtl/>
        </w:rPr>
        <w:t xml:space="preserve"> או מורשה</w:t>
      </w:r>
      <w:r w:rsidRPr="00855071">
        <w:rPr>
          <w:rtl/>
        </w:rPr>
        <w:t xml:space="preserve"> </w:t>
      </w:r>
      <w:r w:rsidRPr="00855071">
        <w:rPr>
          <w:rFonts w:hint="cs"/>
          <w:rtl/>
        </w:rPr>
        <w:t>מטעם היצרן</w:t>
      </w:r>
      <w:r>
        <w:rPr>
          <w:rFonts w:hint="cs"/>
          <w:rtl/>
        </w:rPr>
        <w:t>/ים</w:t>
      </w:r>
      <w:r w:rsidRPr="00855071">
        <w:rPr>
          <w:rtl/>
        </w:rPr>
        <w:t xml:space="preserve"> </w:t>
      </w:r>
      <w:r w:rsidRPr="00855071">
        <w:rPr>
          <w:rFonts w:hint="cs"/>
          <w:rtl/>
        </w:rPr>
        <w:t>ל</w:t>
      </w:r>
      <w:r>
        <w:rPr>
          <w:rFonts w:hint="cs"/>
          <w:rtl/>
        </w:rPr>
        <w:t>ספק</w:t>
      </w:r>
      <w:r w:rsidRPr="00855071">
        <w:rPr>
          <w:rFonts w:hint="cs"/>
          <w:rtl/>
        </w:rPr>
        <w:t xml:space="preserve"> את</w:t>
      </w:r>
      <w:r w:rsidRPr="00855071">
        <w:rPr>
          <w:rtl/>
        </w:rPr>
        <w:t xml:space="preserve"> </w:t>
      </w:r>
      <w:bookmarkEnd w:id="33"/>
      <w:bookmarkEnd w:id="34"/>
      <w:r w:rsidRPr="00855071">
        <w:rPr>
          <w:rFonts w:hint="cs"/>
          <w:rtl/>
        </w:rPr>
        <w:t>המוצר</w:t>
      </w:r>
      <w:r>
        <w:rPr>
          <w:rFonts w:hint="cs"/>
          <w:rtl/>
        </w:rPr>
        <w:t>/</w:t>
      </w:r>
      <w:r w:rsidRPr="00855071">
        <w:rPr>
          <w:rFonts w:hint="cs"/>
          <w:rtl/>
        </w:rPr>
        <w:t>ים המוצע</w:t>
      </w:r>
      <w:r>
        <w:rPr>
          <w:rFonts w:hint="cs"/>
          <w:rtl/>
        </w:rPr>
        <w:t>/</w:t>
      </w:r>
      <w:r w:rsidRPr="00855071">
        <w:rPr>
          <w:rFonts w:hint="cs"/>
          <w:rtl/>
        </w:rPr>
        <w:t>ים.</w:t>
      </w:r>
    </w:p>
    <w:p w:rsidR="00457FAF" w:rsidRDefault="00457FAF" w:rsidP="00457FAF">
      <w:pPr>
        <w:pStyle w:val="40"/>
        <w:ind w:left="1441"/>
        <w:jc w:val="both"/>
      </w:pPr>
      <w:bookmarkStart w:id="38" w:name="_Ref393831228"/>
      <w:r>
        <w:rPr>
          <w:rFonts w:hint="cs"/>
          <w:rtl/>
        </w:rPr>
        <w:t>למציע ניסיון בביצוע פרויקטים, כמפורט להלן:</w:t>
      </w:r>
    </w:p>
    <w:p w:rsidR="00457FAF" w:rsidRPr="00115621" w:rsidRDefault="00457FAF" w:rsidP="00477983">
      <w:pPr>
        <w:pStyle w:val="53"/>
        <w:jc w:val="both"/>
        <w:rPr>
          <w:b w:val="0"/>
          <w:bCs w:val="0"/>
          <w:rtl/>
        </w:rPr>
      </w:pPr>
      <w:r w:rsidRPr="00322289">
        <w:rPr>
          <w:rFonts w:hint="cs"/>
          <w:rtl/>
        </w:rPr>
        <w:lastRenderedPageBreak/>
        <w:t xml:space="preserve">באשכול </w:t>
      </w:r>
      <w:r>
        <w:rPr>
          <w:rFonts w:hint="cs"/>
          <w:rtl/>
        </w:rPr>
        <w:t>א' (סנסורים רפואיים והתנהגותיים)</w:t>
      </w:r>
      <w:r w:rsidRPr="00322289">
        <w:rPr>
          <w:rFonts w:hint="cs"/>
          <w:rtl/>
        </w:rPr>
        <w:t xml:space="preserve"> </w:t>
      </w:r>
      <w:r>
        <w:rPr>
          <w:rtl/>
        </w:rPr>
        <w:t>–</w:t>
      </w:r>
      <w:r w:rsidRPr="00322289">
        <w:rPr>
          <w:rFonts w:hint="cs"/>
          <w:rtl/>
        </w:rPr>
        <w:t xml:space="preserve"> </w:t>
      </w:r>
      <w:r>
        <w:rPr>
          <w:rFonts w:hint="cs"/>
          <w:b w:val="0"/>
          <w:bCs w:val="0"/>
          <w:rtl/>
        </w:rPr>
        <w:t xml:space="preserve">ניסיון של שנה לפחות בשיווק, הפצה ותמיכה בסנסורים הנכללים בהצעה </w:t>
      </w:r>
    </w:p>
    <w:p w:rsidR="00457FAF" w:rsidRDefault="00457FAF" w:rsidP="009E03C6">
      <w:pPr>
        <w:pStyle w:val="53"/>
        <w:jc w:val="both"/>
        <w:rPr>
          <w:b w:val="0"/>
          <w:bCs w:val="0"/>
        </w:rPr>
      </w:pPr>
      <w:r>
        <w:rPr>
          <w:rFonts w:hint="cs"/>
          <w:rtl/>
        </w:rPr>
        <w:t xml:space="preserve">באשכול ב' (ריצוף גנומי): </w:t>
      </w:r>
      <w:r w:rsidR="009E03C6">
        <w:rPr>
          <w:rFonts w:hint="cs"/>
          <w:b w:val="0"/>
          <w:bCs w:val="0"/>
          <w:rtl/>
        </w:rPr>
        <w:t xml:space="preserve">לחברה שתבצע בפועל את הריצוף ישנו </w:t>
      </w:r>
      <w:r w:rsidRPr="00A933C1">
        <w:rPr>
          <w:rFonts w:hint="cs"/>
          <w:b w:val="0"/>
          <w:bCs w:val="0"/>
          <w:rtl/>
        </w:rPr>
        <w:t xml:space="preserve">ניסיון של </w:t>
      </w:r>
      <w:r>
        <w:rPr>
          <w:rFonts w:hint="cs"/>
          <w:b w:val="0"/>
          <w:bCs w:val="0"/>
          <w:rtl/>
        </w:rPr>
        <w:t>שנתיים לפחות</w:t>
      </w:r>
      <w:r w:rsidRPr="00A933C1">
        <w:rPr>
          <w:rFonts w:hint="cs"/>
          <w:b w:val="0"/>
          <w:bCs w:val="0"/>
          <w:rtl/>
        </w:rPr>
        <w:t xml:space="preserve"> בתחום הריצוף הגנומי, </w:t>
      </w:r>
      <w:r>
        <w:rPr>
          <w:rFonts w:hint="cs"/>
          <w:b w:val="0"/>
          <w:bCs w:val="0"/>
          <w:rtl/>
        </w:rPr>
        <w:t xml:space="preserve">וביצוע של </w:t>
      </w:r>
      <w:r w:rsidR="009E03C6">
        <w:rPr>
          <w:rFonts w:hint="cs"/>
          <w:b w:val="0"/>
          <w:bCs w:val="0"/>
          <w:rtl/>
        </w:rPr>
        <w:t xml:space="preserve">200 </w:t>
      </w:r>
      <w:r>
        <w:rPr>
          <w:rFonts w:hint="cs"/>
          <w:b w:val="0"/>
          <w:bCs w:val="0"/>
          <w:rtl/>
        </w:rPr>
        <w:t>משימות ריצוף לפחות</w:t>
      </w:r>
      <w:r w:rsidR="00112EF4">
        <w:rPr>
          <w:rFonts w:hint="cs"/>
          <w:b w:val="0"/>
          <w:bCs w:val="0"/>
          <w:rtl/>
        </w:rPr>
        <w:t xml:space="preserve">, ב </w:t>
      </w:r>
      <w:r w:rsidR="009E03C6">
        <w:rPr>
          <w:rFonts w:hint="cs"/>
          <w:b w:val="0"/>
          <w:bCs w:val="0"/>
          <w:rtl/>
        </w:rPr>
        <w:t xml:space="preserve">200 </w:t>
      </w:r>
      <w:r w:rsidR="00112EF4">
        <w:rPr>
          <w:rFonts w:hint="cs"/>
          <w:b w:val="0"/>
          <w:bCs w:val="0"/>
          <w:rtl/>
        </w:rPr>
        <w:t>נבדקים שונים,</w:t>
      </w:r>
      <w:r>
        <w:rPr>
          <w:rFonts w:hint="cs"/>
          <w:b w:val="0"/>
          <w:bCs w:val="0"/>
          <w:rtl/>
        </w:rPr>
        <w:t xml:space="preserve"> בטכנולוגיות </w:t>
      </w:r>
      <w:r>
        <w:rPr>
          <w:b w:val="0"/>
          <w:bCs w:val="0"/>
        </w:rPr>
        <w:t>NGS</w:t>
      </w:r>
      <w:r>
        <w:rPr>
          <w:rFonts w:hint="cs"/>
          <w:b w:val="0"/>
          <w:bCs w:val="0"/>
          <w:rtl/>
        </w:rPr>
        <w:t xml:space="preserve">. כמו כן, לחברה המבצעת ישנם שני לקוחות גדולים, אשר ביצעו יחד באמצעותה לפחות </w:t>
      </w:r>
      <w:r w:rsidR="009E03C6">
        <w:rPr>
          <w:rFonts w:hint="cs"/>
          <w:b w:val="0"/>
          <w:bCs w:val="0"/>
          <w:rtl/>
        </w:rPr>
        <w:t xml:space="preserve">100 </w:t>
      </w:r>
      <w:r>
        <w:rPr>
          <w:rFonts w:hint="cs"/>
          <w:b w:val="0"/>
          <w:bCs w:val="0"/>
          <w:rtl/>
        </w:rPr>
        <w:t>משימות ריצוף גנומי בשנתיים האחרונות</w:t>
      </w:r>
      <w:r w:rsidR="00112EF4">
        <w:rPr>
          <w:rFonts w:hint="cs"/>
          <w:b w:val="0"/>
          <w:bCs w:val="0"/>
          <w:rtl/>
        </w:rPr>
        <w:t xml:space="preserve">, ב </w:t>
      </w:r>
      <w:r w:rsidR="009E03C6">
        <w:rPr>
          <w:rFonts w:hint="cs"/>
          <w:b w:val="0"/>
          <w:bCs w:val="0"/>
          <w:rtl/>
        </w:rPr>
        <w:t xml:space="preserve">100 </w:t>
      </w:r>
      <w:r w:rsidR="00112EF4">
        <w:rPr>
          <w:rFonts w:hint="cs"/>
          <w:b w:val="0"/>
          <w:bCs w:val="0"/>
          <w:rtl/>
        </w:rPr>
        <w:t>נבדקים שונים</w:t>
      </w:r>
      <w:r>
        <w:rPr>
          <w:rFonts w:hint="cs"/>
          <w:b w:val="0"/>
          <w:bCs w:val="0"/>
          <w:rtl/>
        </w:rPr>
        <w:t>.</w:t>
      </w:r>
    </w:p>
    <w:p w:rsidR="00457FAF" w:rsidRDefault="00457FAF" w:rsidP="00FF6B04">
      <w:pPr>
        <w:pStyle w:val="53"/>
        <w:jc w:val="both"/>
        <w:rPr>
          <w:b w:val="0"/>
          <w:bCs w:val="0"/>
        </w:rPr>
      </w:pPr>
    </w:p>
    <w:p w:rsidR="00457FAF" w:rsidRPr="00A933C1" w:rsidRDefault="00457FAF" w:rsidP="005A6954">
      <w:pPr>
        <w:pStyle w:val="53"/>
        <w:jc w:val="both"/>
        <w:rPr>
          <w:b w:val="0"/>
          <w:bCs w:val="0"/>
        </w:rPr>
      </w:pPr>
      <w:r>
        <w:rPr>
          <w:rFonts w:hint="cs"/>
          <w:rtl/>
        </w:rPr>
        <w:t xml:space="preserve">באשכול ד' (יישומים לרפואה מותאמת אישית): </w:t>
      </w:r>
      <w:r>
        <w:rPr>
          <w:rFonts w:hint="cs"/>
          <w:b w:val="0"/>
          <w:bCs w:val="0"/>
          <w:rtl/>
        </w:rPr>
        <w:t>ניסיון של שנתיים לפחות בתמיכה בפתרונות</w:t>
      </w:r>
      <w:r w:rsidR="005A6954">
        <w:rPr>
          <w:rFonts w:hint="cs"/>
          <w:b w:val="0"/>
          <w:bCs w:val="0"/>
          <w:rtl/>
        </w:rPr>
        <w:t xml:space="preserve"> קיימים</w:t>
      </w:r>
      <w:r>
        <w:rPr>
          <w:rFonts w:hint="cs"/>
          <w:b w:val="0"/>
          <w:bCs w:val="0"/>
          <w:rtl/>
        </w:rPr>
        <w:t xml:space="preserve"> שיוצרו על ידי המציע להתאמה אישית של טיפול רפואי כולל ה</w:t>
      </w:r>
      <w:r w:rsidR="0075495F">
        <w:rPr>
          <w:rFonts w:hint="cs"/>
          <w:b w:val="0"/>
          <w:bCs w:val="0"/>
          <w:rtl/>
        </w:rPr>
        <w:t>י</w:t>
      </w:r>
      <w:r>
        <w:rPr>
          <w:rFonts w:hint="cs"/>
          <w:b w:val="0"/>
          <w:bCs w:val="0"/>
          <w:rtl/>
        </w:rPr>
        <w:t xml:space="preserve">בטי אבחון לחולים, </w:t>
      </w:r>
      <w:r w:rsidR="005A6954">
        <w:rPr>
          <w:rFonts w:hint="cs"/>
          <w:b w:val="0"/>
          <w:bCs w:val="0"/>
          <w:rtl/>
        </w:rPr>
        <w:t>וכבר</w:t>
      </w:r>
      <w:r>
        <w:rPr>
          <w:rFonts w:hint="cs"/>
          <w:b w:val="0"/>
          <w:bCs w:val="0"/>
          <w:rtl/>
        </w:rPr>
        <w:t xml:space="preserve"> הוטמעו בארגון בריאות אחד לפחות (בית חולים, קופת חולים או מקביליהם בעולם).</w:t>
      </w:r>
    </w:p>
    <w:bookmarkEnd w:id="38"/>
    <w:p w:rsidR="00457FAF" w:rsidRDefault="00457FAF" w:rsidP="005566A1">
      <w:pPr>
        <w:pStyle w:val="30"/>
        <w:numPr>
          <w:ilvl w:val="2"/>
          <w:numId w:val="64"/>
        </w:numPr>
        <w:rPr>
          <w:rtl/>
        </w:rPr>
      </w:pPr>
      <w:r w:rsidRPr="00470982">
        <w:rPr>
          <w:rFonts w:hint="eastAsia"/>
          <w:rtl/>
        </w:rPr>
        <w:t>תנאי</w:t>
      </w:r>
      <w:r w:rsidRPr="00470982">
        <w:rPr>
          <w:rtl/>
        </w:rPr>
        <w:t xml:space="preserve"> סף </w:t>
      </w:r>
      <w:r>
        <w:rPr>
          <w:rtl/>
        </w:rPr>
        <w:t>–</w:t>
      </w:r>
      <w:r>
        <w:rPr>
          <w:rFonts w:hint="cs"/>
          <w:rtl/>
        </w:rPr>
        <w:t xml:space="preserve"> מוצר </w:t>
      </w:r>
    </w:p>
    <w:p w:rsidR="007A10F2" w:rsidRDefault="00457FAF" w:rsidP="00457FAF">
      <w:pPr>
        <w:pStyle w:val="40"/>
        <w:ind w:left="1441"/>
        <w:jc w:val="both"/>
      </w:pPr>
      <w:bookmarkStart w:id="39" w:name="_Ref393831407"/>
      <w:r w:rsidRPr="008105A6">
        <w:rPr>
          <w:rFonts w:hint="cs"/>
          <w:b/>
          <w:bCs/>
          <w:rtl/>
        </w:rPr>
        <w:t>באשכול א' (סנסורים רפואיים והתנהגותיים):</w:t>
      </w:r>
      <w:r>
        <w:rPr>
          <w:rFonts w:hint="cs"/>
          <w:rtl/>
        </w:rPr>
        <w:t xml:space="preserve"> </w:t>
      </w:r>
    </w:p>
    <w:p w:rsidR="00457FAF" w:rsidRPr="000F38D8" w:rsidRDefault="00457FAF" w:rsidP="00457FAF">
      <w:pPr>
        <w:pStyle w:val="a7"/>
        <w:rPr>
          <w:rtl/>
        </w:rPr>
      </w:pPr>
      <w:r>
        <w:rPr>
          <w:rtl/>
        </w:rPr>
        <w:br/>
      </w:r>
      <w:r>
        <w:rPr>
          <w:rFonts w:hint="cs"/>
          <w:rtl/>
        </w:rPr>
        <w:br/>
        <w:t>תנאי הסף מתייחסים לסנסורים באמצעותם נותן המציע מענה ל</w:t>
      </w:r>
      <w:r w:rsidR="00477983">
        <w:rPr>
          <w:rFonts w:hint="cs"/>
          <w:b/>
          <w:bCs/>
          <w:rtl/>
        </w:rPr>
        <w:t xml:space="preserve">מדדי המעגל הראשון </w:t>
      </w:r>
      <w:r>
        <w:rPr>
          <w:rFonts w:hint="cs"/>
          <w:rtl/>
        </w:rPr>
        <w:t>בלבד.</w:t>
      </w:r>
      <w:r w:rsidR="008105A6">
        <w:rPr>
          <w:rFonts w:hint="cs"/>
          <w:rtl/>
        </w:rPr>
        <w:t xml:space="preserve"> לגבי מדדי המעגל השני והמעגל השני, הספק רשאי יהיה להציע סנסורים אשר אינם עומדים בתנאי הסף כאופציה, אולם עליו לקחת בחשבון כי אופציה זו תמומש אך ורק לאחר שהספק יבצע את התהליכים הנדרשים על מנת שהסנסורים יעמדו בתנאי הסף.</w:t>
      </w:r>
      <w:r w:rsidR="008105A6" w:rsidDel="008105A6">
        <w:rPr>
          <w:rFonts w:hint="cs"/>
          <w:rtl/>
        </w:rPr>
        <w:t xml:space="preserve"> </w:t>
      </w:r>
    </w:p>
    <w:p w:rsidR="00457FAF" w:rsidRDefault="00457FAF" w:rsidP="00B57BAE">
      <w:pPr>
        <w:pStyle w:val="40"/>
        <w:ind w:left="1441"/>
        <w:jc w:val="both"/>
      </w:pPr>
      <w:r>
        <w:rPr>
          <w:rFonts w:hint="cs"/>
          <w:rtl/>
        </w:rPr>
        <w:t xml:space="preserve">הסנסורים הינם סנסורים שיש למציע את האישורים החוקיים הנדרשים לשם שיווקם בישראל. </w:t>
      </w:r>
    </w:p>
    <w:p w:rsidR="00457FAF" w:rsidRDefault="00457FAF" w:rsidP="005A3E5E">
      <w:pPr>
        <w:pStyle w:val="50"/>
        <w:rPr>
          <w:rtl/>
        </w:rPr>
      </w:pPr>
      <w:r>
        <w:rPr>
          <w:rFonts w:hint="cs"/>
          <w:rtl/>
        </w:rPr>
        <w:t>במידה ומדובר בסנסורים ששיווקם דורש את הכללתם בפנקס האמ"ר (אבזור ומכשור רפואי), הסנסורים</w:t>
      </w:r>
      <w:r w:rsidR="00932381">
        <w:rPr>
          <w:rFonts w:hint="cs"/>
          <w:rtl/>
        </w:rPr>
        <w:t xml:space="preserve"> הוגשו ל</w:t>
      </w:r>
      <w:r>
        <w:rPr>
          <w:rFonts w:hint="cs"/>
          <w:rtl/>
        </w:rPr>
        <w:t>פנקס האמ"ר ב</w:t>
      </w:r>
      <w:r w:rsidR="00932381">
        <w:rPr>
          <w:rFonts w:hint="cs"/>
          <w:rtl/>
        </w:rPr>
        <w:t>טרם חלף ה</w:t>
      </w:r>
      <w:r>
        <w:rPr>
          <w:rFonts w:hint="cs"/>
          <w:rtl/>
        </w:rPr>
        <w:t>מ</w:t>
      </w:r>
      <w:r w:rsidR="00932381">
        <w:rPr>
          <w:rFonts w:hint="cs"/>
          <w:rtl/>
        </w:rPr>
        <w:t xml:space="preserve">ועד האחרון להגשת הצעות במכרז זה. </w:t>
      </w:r>
      <w:r w:rsidR="005A3E5E">
        <w:rPr>
          <w:rFonts w:hint="cs"/>
          <w:rtl/>
        </w:rPr>
        <w:t xml:space="preserve">על מנת להוכיח את העמידה בתנאי, על המציע להציג </w:t>
      </w:r>
      <w:r w:rsidR="005A3E5E">
        <w:rPr>
          <w:rtl/>
        </w:rPr>
        <w:t xml:space="preserve">אישור על רישום בפנקס הציוד הרפואי </w:t>
      </w:r>
      <w:r w:rsidR="005A3E5E">
        <w:rPr>
          <w:rFonts w:hint="cs"/>
          <w:rtl/>
        </w:rPr>
        <w:t>(</w:t>
      </w:r>
      <w:r w:rsidR="005A3E5E">
        <w:rPr>
          <w:rtl/>
        </w:rPr>
        <w:t>רישום אמ"ר</w:t>
      </w:r>
      <w:r w:rsidR="005A3E5E">
        <w:rPr>
          <w:rFonts w:hint="cs"/>
          <w:rtl/>
        </w:rPr>
        <w:t xml:space="preserve">) </w:t>
      </w:r>
      <w:r w:rsidR="005A3E5E">
        <w:rPr>
          <w:rtl/>
        </w:rPr>
        <w:t>במשרד הבריאות,</w:t>
      </w:r>
      <w:r w:rsidR="005A3E5E">
        <w:rPr>
          <w:rFonts w:hint="cs"/>
          <w:rtl/>
        </w:rPr>
        <w:t xml:space="preserve"> </w:t>
      </w:r>
      <w:r w:rsidR="005A3E5E">
        <w:rPr>
          <w:rtl/>
        </w:rPr>
        <w:t>של הציוד הרפואי והטכנולוגיות שייכללו בשירות, ככל שהן טעונות רישום</w:t>
      </w:r>
      <w:r w:rsidR="00932381">
        <w:rPr>
          <w:rFonts w:hint="cs"/>
          <w:rtl/>
        </w:rPr>
        <w:t xml:space="preserve">, או </w:t>
      </w:r>
      <w:r w:rsidR="005A3E5E">
        <w:rPr>
          <w:rFonts w:hint="cs"/>
          <w:rtl/>
        </w:rPr>
        <w:t xml:space="preserve">לצרף </w:t>
      </w:r>
      <w:r w:rsidR="00932381">
        <w:rPr>
          <w:rFonts w:hint="cs"/>
          <w:rtl/>
        </w:rPr>
        <w:t>צילום של טופס ההגשה לפנקס האמ"ר.</w:t>
      </w:r>
      <w:r w:rsidR="008105A6">
        <w:rPr>
          <w:rFonts w:hint="cs"/>
          <w:rtl/>
        </w:rPr>
        <w:t xml:space="preserve"> על המציע להביא בחשבון כי השימוש בסנסורים ששיווקם </w:t>
      </w:r>
      <w:r w:rsidR="005A3E5E">
        <w:rPr>
          <w:rFonts w:hint="cs"/>
          <w:rtl/>
        </w:rPr>
        <w:t>טעון רישום</w:t>
      </w:r>
      <w:r w:rsidR="008105A6">
        <w:rPr>
          <w:rFonts w:hint="cs"/>
          <w:rtl/>
        </w:rPr>
        <w:t xml:space="preserve"> בפנקס האמ"ר ייעשה אך ורק לאחר שייכללו בפנקס האמ"ר.</w:t>
      </w:r>
    </w:p>
    <w:p w:rsidR="00457FAF" w:rsidRDefault="00457FAF" w:rsidP="00477983">
      <w:pPr>
        <w:pStyle w:val="50"/>
      </w:pPr>
      <w:r>
        <w:rPr>
          <w:rFonts w:hint="cs"/>
          <w:rtl/>
        </w:rPr>
        <w:t>רמת הדיוק והמהימנות של מדדי</w:t>
      </w:r>
      <w:r w:rsidR="00477983">
        <w:rPr>
          <w:rFonts w:hint="cs"/>
          <w:rtl/>
        </w:rPr>
        <w:t xml:space="preserve"> המעגל הראשון</w:t>
      </w:r>
      <w:r>
        <w:rPr>
          <w:rFonts w:hint="cs"/>
          <w:rtl/>
        </w:rPr>
        <w:t xml:space="preserve">, כפי שהם מתקבלים מן הסנסורים השונים, אינה נמוכה מהרמה המינימלית המוגדרת בנספח ח' (דרישות פונקציונליות). </w:t>
      </w:r>
    </w:p>
    <w:p w:rsidR="00457FAF" w:rsidRDefault="00457FAF" w:rsidP="00477983">
      <w:pPr>
        <w:pStyle w:val="50"/>
      </w:pPr>
      <w:r>
        <w:rPr>
          <w:rFonts w:hint="cs"/>
          <w:rtl/>
        </w:rPr>
        <w:t xml:space="preserve">הסנסורים המעניקים מענה למדדי </w:t>
      </w:r>
      <w:r w:rsidR="00477983">
        <w:rPr>
          <w:rFonts w:hint="cs"/>
          <w:rtl/>
        </w:rPr>
        <w:t xml:space="preserve">המעגל הראשון </w:t>
      </w:r>
      <w:r>
        <w:rPr>
          <w:rFonts w:hint="cs"/>
          <w:rtl/>
        </w:rPr>
        <w:t>נמצאים בשימוש ע"י 1,000 משתמשים לפחות, בשנתיים האחרונות.</w:t>
      </w:r>
    </w:p>
    <w:p w:rsidR="00457FAF" w:rsidRDefault="00457FAF" w:rsidP="00477983">
      <w:pPr>
        <w:pStyle w:val="50"/>
      </w:pPr>
      <w:r>
        <w:rPr>
          <w:rFonts w:hint="cs"/>
          <w:rtl/>
        </w:rPr>
        <w:lastRenderedPageBreak/>
        <w:t xml:space="preserve">הסנסורים המעניקים מענה למדדי </w:t>
      </w:r>
      <w:r w:rsidR="00477983">
        <w:rPr>
          <w:rFonts w:hint="cs"/>
          <w:rtl/>
        </w:rPr>
        <w:t xml:space="preserve">המעגל הראשון </w:t>
      </w:r>
      <w:r>
        <w:rPr>
          <w:rFonts w:hint="cs"/>
          <w:rtl/>
        </w:rPr>
        <w:t xml:space="preserve">מסוגלים להעביר מידע בסטנדרטים המינימליים המוגדרים בנספח ח' (דרישות פונקציונליות). </w:t>
      </w:r>
    </w:p>
    <w:p w:rsidR="00457FAF" w:rsidRDefault="00457FAF" w:rsidP="00457FAF">
      <w:pPr>
        <w:pStyle w:val="Normal3"/>
        <w:rPr>
          <w:rtl/>
        </w:rPr>
      </w:pPr>
    </w:p>
    <w:p w:rsidR="00457FAF" w:rsidRPr="00694B5E" w:rsidRDefault="00457FAF" w:rsidP="00457FAF">
      <w:pPr>
        <w:pStyle w:val="40"/>
        <w:ind w:left="1441" w:hanging="851"/>
        <w:rPr>
          <w:b/>
          <w:bCs/>
          <w:rtl/>
        </w:rPr>
      </w:pPr>
      <w:r w:rsidRPr="00694B5E">
        <w:rPr>
          <w:rFonts w:hint="cs"/>
          <w:b/>
          <w:bCs/>
          <w:rtl/>
        </w:rPr>
        <w:t xml:space="preserve">באשכול ב' (ריצוף גנומי): </w:t>
      </w:r>
    </w:p>
    <w:p w:rsidR="00457FAF" w:rsidRPr="000F38D8" w:rsidRDefault="00457FAF" w:rsidP="00457FAF">
      <w:pPr>
        <w:pStyle w:val="a7"/>
        <w:rPr>
          <w:rtl/>
        </w:rPr>
      </w:pPr>
    </w:p>
    <w:p w:rsidR="00457FAF" w:rsidRDefault="00457FAF" w:rsidP="00457FAF">
      <w:pPr>
        <w:pStyle w:val="50"/>
        <w:rPr>
          <w:rtl/>
        </w:rPr>
      </w:pPr>
      <w:r>
        <w:rPr>
          <w:rFonts w:hint="cs"/>
          <w:rtl/>
        </w:rPr>
        <w:t>רמת הדיוק ועומק הריצוף (</w:t>
      </w:r>
      <w:r>
        <w:t>Sequencing Depth</w:t>
      </w:r>
      <w:r>
        <w:rPr>
          <w:rFonts w:hint="cs"/>
          <w:rtl/>
        </w:rPr>
        <w:t>) המתאפשרות במסגרת השירותים שנכללים בהצעה אינה נמוכה מרמת הדיוק המינימלית המפורטת בנספח ח' (דרישות פונקציונליות)</w:t>
      </w:r>
    </w:p>
    <w:p w:rsidR="00AC56D2" w:rsidRPr="00AC56D2" w:rsidRDefault="00AC56D2" w:rsidP="0017481E">
      <w:pPr>
        <w:pStyle w:val="50"/>
      </w:pPr>
      <w:r>
        <w:rPr>
          <w:rFonts w:hint="cs"/>
          <w:rtl/>
        </w:rPr>
        <w:t xml:space="preserve">המעבדות בהן מבקש המציע לבצע את תהליכי ההרצפה הגנומית הן מעבדות </w:t>
      </w:r>
      <w:r w:rsidR="00577F69">
        <w:rPr>
          <w:rFonts w:hint="cs"/>
          <w:rtl/>
        </w:rPr>
        <w:t>ש</w:t>
      </w:r>
      <w:r w:rsidR="0017481E">
        <w:rPr>
          <w:rFonts w:hint="cs"/>
          <w:rtl/>
        </w:rPr>
        <w:t xml:space="preserve">יש להן רישיון לפי פקודת בריאות העם, 1940, הן </w:t>
      </w:r>
      <w:r w:rsidR="00577F69">
        <w:rPr>
          <w:rFonts w:hint="cs"/>
          <w:rtl/>
        </w:rPr>
        <w:t xml:space="preserve">קיבלו </w:t>
      </w:r>
      <w:r w:rsidR="00577F69" w:rsidRPr="00577F69">
        <w:rPr>
          <w:rtl/>
        </w:rPr>
        <w:t>היתר לבצע בדיקות מ</w:t>
      </w:r>
      <w:r w:rsidR="0017481E">
        <w:rPr>
          <w:rFonts w:hint="cs"/>
          <w:rtl/>
        </w:rPr>
        <w:t>המחלקה למעבדות ב</w:t>
      </w:r>
      <w:r w:rsidR="00577F69" w:rsidRPr="00577F69">
        <w:rPr>
          <w:rtl/>
        </w:rPr>
        <w:t>משרד הבריאות</w:t>
      </w:r>
      <w:r w:rsidR="0017481E">
        <w:rPr>
          <w:rFonts w:hint="cs"/>
          <w:rtl/>
        </w:rPr>
        <w:t>,</w:t>
      </w:r>
      <w:r w:rsidR="00577F69" w:rsidRPr="00577F69">
        <w:rPr>
          <w:rtl/>
        </w:rPr>
        <w:t xml:space="preserve"> ו</w:t>
      </w:r>
      <w:r w:rsidR="00577F69">
        <w:rPr>
          <w:rFonts w:hint="cs"/>
          <w:rtl/>
        </w:rPr>
        <w:t>הן רשומות במחלקה למעבדות</w:t>
      </w:r>
      <w:r w:rsidR="00577F69" w:rsidRPr="00577F69">
        <w:rPr>
          <w:rtl/>
        </w:rPr>
        <w:t xml:space="preserve"> </w:t>
      </w:r>
      <w:r w:rsidR="00577F69">
        <w:rPr>
          <w:rFonts w:hint="cs"/>
          <w:rtl/>
        </w:rPr>
        <w:t xml:space="preserve">בשירותי בריאות הציבור </w:t>
      </w:r>
      <w:r w:rsidR="00577F69" w:rsidRPr="00577F69">
        <w:rPr>
          <w:rtl/>
        </w:rPr>
        <w:t>במשרד הבריאות.</w:t>
      </w:r>
      <w:r w:rsidR="004E36B3">
        <w:rPr>
          <w:rFonts w:hint="cs"/>
          <w:rtl/>
        </w:rPr>
        <w:t xml:space="preserve"> במידה ומדובר במעבדות הנמצאות בחו"ל, המעבדות קיבלו את הרישוי הנדרש במדינה בה הן ממוקמות, וכן נשלחה בקשה</w:t>
      </w:r>
      <w:r w:rsidR="0017481E">
        <w:rPr>
          <w:rFonts w:hint="cs"/>
          <w:rtl/>
        </w:rPr>
        <w:t xml:space="preserve"> בכתב</w:t>
      </w:r>
      <w:r w:rsidR="004E36B3">
        <w:rPr>
          <w:rFonts w:hint="cs"/>
          <w:rtl/>
        </w:rPr>
        <w:t xml:space="preserve"> ל</w:t>
      </w:r>
      <w:r w:rsidR="0017481E">
        <w:rPr>
          <w:rFonts w:hint="cs"/>
          <w:rtl/>
        </w:rPr>
        <w:t xml:space="preserve">מנהלת </w:t>
      </w:r>
      <w:r w:rsidR="004E36B3">
        <w:rPr>
          <w:rFonts w:hint="cs"/>
          <w:rtl/>
        </w:rPr>
        <w:t xml:space="preserve">מחלקת מעבדות בשירותי בריאות הציבור </w:t>
      </w:r>
      <w:r w:rsidR="0017481E">
        <w:rPr>
          <w:rFonts w:hint="cs"/>
          <w:rtl/>
        </w:rPr>
        <w:t xml:space="preserve">ולמנהל המחלקה לגנטיקה קהילתית על מנת </w:t>
      </w:r>
      <w:r w:rsidR="004E36B3">
        <w:rPr>
          <w:rFonts w:hint="cs"/>
          <w:rtl/>
        </w:rPr>
        <w:t>ל</w:t>
      </w:r>
      <w:r w:rsidR="0017481E">
        <w:rPr>
          <w:rFonts w:hint="cs"/>
          <w:rtl/>
        </w:rPr>
        <w:t>אפשר ביצוע בדיקות גנטיות בהן (ראו בהקשר זה חוזר מנכ"ל 4/2014 של משרד הבריאות)</w:t>
      </w:r>
      <w:r w:rsidR="004E36B3">
        <w:rPr>
          <w:rFonts w:hint="cs"/>
          <w:rtl/>
        </w:rPr>
        <w:t xml:space="preserve">. </w:t>
      </w:r>
    </w:p>
    <w:p w:rsidR="00457FAF" w:rsidRPr="004E36B3" w:rsidRDefault="00457FAF" w:rsidP="00457FAF">
      <w:pPr>
        <w:pStyle w:val="Normal3"/>
        <w:ind w:left="1560"/>
        <w:rPr>
          <w:rtl/>
        </w:rPr>
      </w:pPr>
    </w:p>
    <w:p w:rsidR="00457FAF" w:rsidRPr="000A420A" w:rsidRDefault="00457FAF" w:rsidP="00457FAF">
      <w:pPr>
        <w:pStyle w:val="Normal3"/>
        <w:rPr>
          <w:rtl/>
        </w:rPr>
      </w:pPr>
    </w:p>
    <w:p w:rsidR="00457FAF" w:rsidRPr="000F38D8" w:rsidRDefault="00457FAF" w:rsidP="00457FAF">
      <w:pPr>
        <w:pStyle w:val="Normal3"/>
      </w:pPr>
    </w:p>
    <w:p w:rsidR="00457FAF" w:rsidRPr="00694B5E" w:rsidRDefault="00457FAF" w:rsidP="00457FAF">
      <w:pPr>
        <w:pStyle w:val="40"/>
        <w:ind w:left="1441"/>
        <w:jc w:val="both"/>
        <w:rPr>
          <w:b/>
          <w:bCs/>
        </w:rPr>
      </w:pPr>
      <w:r w:rsidRPr="00694B5E">
        <w:rPr>
          <w:rFonts w:hint="cs"/>
          <w:b/>
          <w:bCs/>
          <w:rtl/>
        </w:rPr>
        <w:t xml:space="preserve">באשכול ד' (יישומים לרפואה מותאמת אישית): </w:t>
      </w:r>
    </w:p>
    <w:p w:rsidR="00E06A17" w:rsidRDefault="00457FAF" w:rsidP="00551B69">
      <w:pPr>
        <w:pStyle w:val="50"/>
      </w:pPr>
      <w:r>
        <w:rPr>
          <w:rFonts w:hint="cs"/>
          <w:rtl/>
        </w:rPr>
        <w:t>היישום המוצע נבחן קלינית ונמצא יעיל</w:t>
      </w:r>
      <w:r w:rsidR="001D167F">
        <w:rPr>
          <w:rFonts w:hint="cs"/>
          <w:rtl/>
        </w:rPr>
        <w:t xml:space="preserve"> ובטוח</w:t>
      </w:r>
      <w:r>
        <w:rPr>
          <w:rFonts w:hint="cs"/>
          <w:rtl/>
        </w:rPr>
        <w:t>, או שהוא מבוסס על מחקר קליני המעיד כי יישום מסוגו יעיל</w:t>
      </w:r>
      <w:r w:rsidR="001D167F">
        <w:rPr>
          <w:rFonts w:hint="cs"/>
          <w:rtl/>
        </w:rPr>
        <w:t xml:space="preserve"> ובטוח</w:t>
      </w:r>
      <w:r>
        <w:rPr>
          <w:rFonts w:hint="cs"/>
          <w:rtl/>
        </w:rPr>
        <w:t xml:space="preserve"> בהתאמה אישית של טיפול רפואי (יש לציין את פרטי המחקר</w:t>
      </w:r>
      <w:r w:rsidR="001D167F">
        <w:rPr>
          <w:rFonts w:hint="cs"/>
          <w:rtl/>
        </w:rPr>
        <w:t xml:space="preserve">, לספק דרכי התקשרות עם החוקרים </w:t>
      </w:r>
      <w:r w:rsidR="00551B69">
        <w:rPr>
          <w:rFonts w:hint="cs"/>
          <w:rtl/>
        </w:rPr>
        <w:t xml:space="preserve">או המוסד החוקר </w:t>
      </w:r>
      <w:r w:rsidR="001D167F">
        <w:rPr>
          <w:rFonts w:hint="cs"/>
          <w:rtl/>
        </w:rPr>
        <w:t xml:space="preserve">לצורך </w:t>
      </w:r>
      <w:r w:rsidR="00551B69">
        <w:rPr>
          <w:rFonts w:hint="cs"/>
          <w:rtl/>
        </w:rPr>
        <w:t>בחינתו, ולצרף קישור לדאטה שבו נעשה שימוש אם דאטה זה זמין ברשת</w:t>
      </w:r>
      <w:r>
        <w:rPr>
          <w:rFonts w:hint="cs"/>
          <w:rtl/>
        </w:rPr>
        <w:t xml:space="preserve">). </w:t>
      </w:r>
    </w:p>
    <w:p w:rsidR="00E06A17" w:rsidRPr="00E06A17" w:rsidRDefault="00E06A17" w:rsidP="00E06A17">
      <w:pPr>
        <w:pStyle w:val="50"/>
      </w:pPr>
      <w:r>
        <w:rPr>
          <w:rFonts w:hint="cs"/>
          <w:rtl/>
        </w:rPr>
        <w:t>הפתרון המוצע</w:t>
      </w:r>
      <w:r w:rsidRPr="00E06A17">
        <w:rPr>
          <w:rtl/>
        </w:rPr>
        <w:t xml:space="preserve"> הינ</w:t>
      </w:r>
      <w:r>
        <w:rPr>
          <w:rFonts w:hint="cs"/>
          <w:rtl/>
        </w:rPr>
        <w:t>ו פתרון</w:t>
      </w:r>
      <w:r w:rsidRPr="00E06A17">
        <w:rPr>
          <w:rtl/>
        </w:rPr>
        <w:t xml:space="preserve"> אשר ניתן לבחון את התאמת</w:t>
      </w:r>
      <w:r>
        <w:rPr>
          <w:rFonts w:hint="cs"/>
          <w:rtl/>
        </w:rPr>
        <w:t>ו</w:t>
      </w:r>
      <w:r w:rsidRPr="00E06A17">
        <w:rPr>
          <w:rtl/>
        </w:rPr>
        <w:t xml:space="preserve"> למערכת הבריאות באמצעות ביצוע</w:t>
      </w:r>
      <w:r w:rsidRPr="00E06A17">
        <w:t xml:space="preserve"> POC </w:t>
      </w:r>
      <w:r>
        <w:rPr>
          <w:rFonts w:hint="cs"/>
          <w:rtl/>
        </w:rPr>
        <w:t xml:space="preserve"> </w:t>
      </w:r>
      <w:r w:rsidRPr="00E06A17">
        <w:rPr>
          <w:rtl/>
        </w:rPr>
        <w:t>מצומצם ("שלב הוכחת ההיתכנות"), שלאחריו, במידה ותהיה הצלחה בהוכחת ההיתכנות, יהיה ניתן להרחיב את המערכת לשימוש בארגונים נוספים / ע"י משתתפים נוספים, וההצעה כוללת אפיון של</w:t>
      </w:r>
      <w:r w:rsidRPr="00E06A17">
        <w:t xml:space="preserve"> POC </w:t>
      </w:r>
      <w:r w:rsidRPr="00E06A17">
        <w:rPr>
          <w:rtl/>
        </w:rPr>
        <w:t>שכזה</w:t>
      </w:r>
      <w:r w:rsidRPr="00E06A17">
        <w:t>.</w:t>
      </w:r>
    </w:p>
    <w:p w:rsidR="00457FAF" w:rsidRDefault="00457FAF" w:rsidP="00B57BAE">
      <w:pPr>
        <w:pStyle w:val="50"/>
        <w:numPr>
          <w:ilvl w:val="0"/>
          <w:numId w:val="0"/>
        </w:numPr>
        <w:ind w:left="1008"/>
        <w:rPr>
          <w:rtl/>
        </w:rPr>
      </w:pPr>
      <w:r>
        <w:rPr>
          <w:rtl/>
        </w:rPr>
        <w:br/>
      </w:r>
    </w:p>
    <w:p w:rsidR="00457FAF" w:rsidRPr="00086128" w:rsidRDefault="00457FAF" w:rsidP="00457FAF">
      <w:pPr>
        <w:pStyle w:val="22"/>
        <w:rPr>
          <w:rtl/>
        </w:rPr>
      </w:pPr>
      <w:bookmarkStart w:id="40" w:name="_Toc15622849"/>
      <w:bookmarkStart w:id="41" w:name="_Ref316302287"/>
      <w:bookmarkEnd w:id="35"/>
      <w:bookmarkEnd w:id="36"/>
      <w:bookmarkEnd w:id="37"/>
      <w:bookmarkEnd w:id="39"/>
      <w:r w:rsidRPr="00086128">
        <w:rPr>
          <w:rtl/>
        </w:rPr>
        <w:t>סיווג רכיבי המפרט</w:t>
      </w:r>
      <w:bookmarkEnd w:id="40"/>
      <w:bookmarkEnd w:id="41"/>
    </w:p>
    <w:p w:rsidR="00457FAF" w:rsidRPr="00470982" w:rsidRDefault="00457FAF" w:rsidP="005566A1">
      <w:pPr>
        <w:pStyle w:val="30"/>
        <w:numPr>
          <w:ilvl w:val="2"/>
          <w:numId w:val="64"/>
        </w:numPr>
        <w:rPr>
          <w:rtl/>
        </w:rPr>
      </w:pPr>
      <w:bookmarkStart w:id="42" w:name="_Toc15622850"/>
      <w:r w:rsidRPr="00470982">
        <w:rPr>
          <w:rtl/>
        </w:rPr>
        <w:t>השיטה</w:t>
      </w:r>
    </w:p>
    <w:p w:rsidR="00457FAF" w:rsidRDefault="00457FAF" w:rsidP="00457FAF">
      <w:pPr>
        <w:pStyle w:val="3f1"/>
        <w:ind w:left="1157"/>
        <w:rPr>
          <w:rtl/>
        </w:rPr>
      </w:pPr>
      <w:r>
        <w:rPr>
          <w:rFonts w:hint="cs"/>
          <w:rtl/>
        </w:rPr>
        <w:lastRenderedPageBreak/>
        <w:t xml:space="preserve">רכיבים המסומנים במסמך הבקשה להצעות, ובכלל זה בנספח ח' </w:t>
      </w:r>
      <w:r>
        <w:rPr>
          <w:rtl/>
        </w:rPr>
        <w:t>–</w:t>
      </w:r>
      <w:r>
        <w:rPr>
          <w:rFonts w:hint="cs"/>
          <w:rtl/>
        </w:rPr>
        <w:t xml:space="preserve"> מפרט הדרישות הפונקציונאלי בסיווג </w:t>
      </w:r>
      <w:r w:rsidRPr="00BB26E9">
        <w:rPr>
          <w:b/>
          <w:bCs/>
        </w:rPr>
        <w:t>M</w:t>
      </w:r>
      <w:r>
        <w:rPr>
          <w:rFonts w:hint="cs"/>
          <w:rtl/>
        </w:rPr>
        <w:t xml:space="preserve"> הינם סעיפים חובה. </w:t>
      </w:r>
      <w:r w:rsidRPr="000A1540">
        <w:rPr>
          <w:color w:val="000000"/>
          <w:rtl/>
        </w:rPr>
        <w:t xml:space="preserve">תשובת </w:t>
      </w:r>
      <w:r w:rsidRPr="000A1540">
        <w:rPr>
          <w:rFonts w:hint="cs"/>
          <w:color w:val="000000"/>
          <w:rtl/>
        </w:rPr>
        <w:t>המציע</w:t>
      </w:r>
      <w:r w:rsidRPr="000A1540">
        <w:rPr>
          <w:color w:val="000000"/>
          <w:rtl/>
        </w:rPr>
        <w:t xml:space="preserve"> </w:t>
      </w:r>
      <w:r>
        <w:rPr>
          <w:rFonts w:hint="cs"/>
          <w:color w:val="000000"/>
          <w:rtl/>
        </w:rPr>
        <w:t xml:space="preserve">בחוברת ההצעה </w:t>
      </w:r>
      <w:r w:rsidRPr="000A1540">
        <w:rPr>
          <w:color w:val="000000"/>
          <w:rtl/>
        </w:rPr>
        <w:t>תהיה מסוג</w:t>
      </w:r>
      <w:r w:rsidRPr="000A1540">
        <w:rPr>
          <w:color w:val="000000"/>
          <w:szCs w:val="22"/>
          <w:rtl/>
        </w:rPr>
        <w:t xml:space="preserve"> </w:t>
      </w:r>
      <w:r w:rsidRPr="000A1540">
        <w:rPr>
          <w:color w:val="000000"/>
          <w:rtl/>
        </w:rPr>
        <w:t>"קראנו והבנו - מקובל עלינו, הצעתנו עונה על דרישות סעיף זה", או תשובה</w:t>
      </w:r>
      <w:r w:rsidRPr="000A1540">
        <w:rPr>
          <w:color w:val="000000"/>
          <w:szCs w:val="22"/>
          <w:rtl/>
        </w:rPr>
        <w:t xml:space="preserve"> </w:t>
      </w:r>
      <w:r w:rsidRPr="000A1540">
        <w:rPr>
          <w:color w:val="000000"/>
          <w:rtl/>
        </w:rPr>
        <w:t>עניינית ומלאה, או קיום דרישה (המצאת אישור למשל) או התחייבות לקיום דרישה</w:t>
      </w:r>
      <w:r w:rsidRPr="000A1540">
        <w:rPr>
          <w:rFonts w:hint="cs"/>
          <w:color w:val="000000"/>
          <w:rtl/>
        </w:rPr>
        <w:t xml:space="preserve">, </w:t>
      </w:r>
      <w:r w:rsidRPr="000A1540">
        <w:rPr>
          <w:color w:val="000000"/>
          <w:rtl/>
        </w:rPr>
        <w:t>הכל בהתאם לעניינו ותוכנו של הסעיף. חוסר תשובה,</w:t>
      </w:r>
      <w:r w:rsidRPr="000A1540">
        <w:rPr>
          <w:color w:val="000000"/>
          <w:szCs w:val="22"/>
          <w:rtl/>
        </w:rPr>
        <w:t xml:space="preserve"> </w:t>
      </w:r>
      <w:r w:rsidRPr="000A1540">
        <w:rPr>
          <w:color w:val="000000"/>
          <w:rtl/>
        </w:rPr>
        <w:t>תשובה שאיננה עונה לדרישה, חוסר מענה לדרישה, או תשובה לא ברורה ולא חד</w:t>
      </w:r>
      <w:r w:rsidRPr="000A1540">
        <w:rPr>
          <w:color w:val="000000"/>
          <w:szCs w:val="22"/>
          <w:rtl/>
        </w:rPr>
        <w:t xml:space="preserve"> </w:t>
      </w:r>
      <w:r w:rsidRPr="000A1540">
        <w:rPr>
          <w:color w:val="000000"/>
          <w:rtl/>
        </w:rPr>
        <w:t>משמעית, בסעיף</w:t>
      </w:r>
      <w:r w:rsidRPr="000A1540">
        <w:rPr>
          <w:rFonts w:hint="cs"/>
          <w:color w:val="000000"/>
          <w:rtl/>
        </w:rPr>
        <w:t xml:space="preserve"> מסוג</w:t>
      </w:r>
      <w:r w:rsidRPr="000A1540">
        <w:rPr>
          <w:color w:val="000000"/>
          <w:rtl/>
        </w:rPr>
        <w:t xml:space="preserve"> זה, </w:t>
      </w:r>
      <w:r w:rsidRPr="000A1540">
        <w:rPr>
          <w:b/>
          <w:bCs/>
          <w:color w:val="000000"/>
          <w:u w:val="single"/>
          <w:rtl/>
        </w:rPr>
        <w:t>תפסול את ההצעה על הסף</w:t>
      </w:r>
      <w:r w:rsidRPr="000A1540">
        <w:rPr>
          <w:color w:val="000000"/>
          <w:rtl/>
        </w:rPr>
        <w:t>.</w:t>
      </w:r>
    </w:p>
    <w:p w:rsidR="00457FAF" w:rsidRDefault="00457FAF" w:rsidP="00457FAF">
      <w:pPr>
        <w:pStyle w:val="3f1"/>
        <w:ind w:left="1157"/>
        <w:rPr>
          <w:rtl/>
        </w:rPr>
      </w:pPr>
    </w:p>
    <w:p w:rsidR="00457FAF" w:rsidRPr="00470982" w:rsidRDefault="00457FAF" w:rsidP="005566A1">
      <w:pPr>
        <w:pStyle w:val="30"/>
        <w:numPr>
          <w:ilvl w:val="2"/>
          <w:numId w:val="64"/>
        </w:numPr>
        <w:rPr>
          <w:rtl/>
        </w:rPr>
      </w:pPr>
      <w:r w:rsidRPr="00470982">
        <w:rPr>
          <w:rFonts w:hint="cs"/>
          <w:rtl/>
        </w:rPr>
        <w:t xml:space="preserve">דגשים </w:t>
      </w:r>
    </w:p>
    <w:p w:rsidR="00457FAF" w:rsidRPr="00F4266C" w:rsidRDefault="00457FAF" w:rsidP="005566A1">
      <w:pPr>
        <w:pStyle w:val="Normal2"/>
        <w:numPr>
          <w:ilvl w:val="0"/>
          <w:numId w:val="52"/>
        </w:numPr>
        <w:spacing w:before="0" w:after="120" w:line="360" w:lineRule="auto"/>
        <w:ind w:left="1583" w:hanging="426"/>
        <w:rPr>
          <w:color w:val="000000"/>
          <w:rtl/>
          <w:lang w:eastAsia="en-US"/>
        </w:rPr>
      </w:pPr>
      <w:r w:rsidRPr="00F4266C">
        <w:rPr>
          <w:color w:val="000000"/>
          <w:rtl/>
          <w:lang w:eastAsia="en-US"/>
        </w:rPr>
        <w:t xml:space="preserve">סיווג רכיב אב תקף לכל </w:t>
      </w:r>
      <w:r w:rsidRPr="00F4266C">
        <w:rPr>
          <w:rFonts w:hint="cs"/>
          <w:color w:val="000000"/>
          <w:rtl/>
          <w:lang w:eastAsia="en-US"/>
        </w:rPr>
        <w:t xml:space="preserve">רכיבי </w:t>
      </w:r>
      <w:r w:rsidRPr="00F4266C">
        <w:rPr>
          <w:color w:val="000000"/>
          <w:rtl/>
          <w:lang w:eastAsia="en-US"/>
        </w:rPr>
        <w:t>הבנים, אלא אם צוין אחרת</w:t>
      </w:r>
      <w:r w:rsidRPr="00F4266C">
        <w:rPr>
          <w:rFonts w:hint="cs"/>
          <w:color w:val="000000"/>
          <w:rtl/>
          <w:lang w:eastAsia="en-US"/>
        </w:rPr>
        <w:t xml:space="preserve"> </w:t>
      </w:r>
      <w:r w:rsidRPr="00F4266C">
        <w:rPr>
          <w:color w:val="000000"/>
          <w:rtl/>
          <w:lang w:eastAsia="en-US"/>
        </w:rPr>
        <w:t xml:space="preserve">ברכיב הבן. </w:t>
      </w:r>
      <w:r w:rsidRPr="00F4266C">
        <w:rPr>
          <w:rFonts w:hint="cs"/>
          <w:color w:val="000000"/>
          <w:rtl/>
          <w:lang w:eastAsia="en-US"/>
        </w:rPr>
        <w:t>כלומר:</w:t>
      </w:r>
      <w:r w:rsidRPr="00F4266C">
        <w:rPr>
          <w:color w:val="000000"/>
          <w:rtl/>
          <w:lang w:eastAsia="en-US"/>
        </w:rPr>
        <w:t xml:space="preserve"> רכיב </w:t>
      </w:r>
      <w:r w:rsidRPr="00F4266C">
        <w:rPr>
          <w:color w:val="000000"/>
          <w:sz w:val="24"/>
          <w:rtl/>
        </w:rPr>
        <w:t>שמסומן</w:t>
      </w:r>
      <w:r w:rsidRPr="00F4266C">
        <w:rPr>
          <w:color w:val="000000"/>
          <w:rtl/>
          <w:lang w:eastAsia="en-US"/>
        </w:rPr>
        <w:t xml:space="preserve"> לידו סיווג - </w:t>
      </w:r>
      <w:r>
        <w:rPr>
          <w:rFonts w:hint="cs"/>
          <w:color w:val="000000"/>
          <w:rtl/>
          <w:lang w:eastAsia="en-US"/>
        </w:rPr>
        <w:t>הוא</w:t>
      </w:r>
      <w:r w:rsidRPr="00F4266C">
        <w:rPr>
          <w:color w:val="000000"/>
          <w:rtl/>
          <w:lang w:eastAsia="en-US"/>
        </w:rPr>
        <w:t xml:space="preserve"> הסיווג המחייב</w:t>
      </w:r>
      <w:r w:rsidRPr="00F4266C">
        <w:rPr>
          <w:rFonts w:hint="cs"/>
          <w:color w:val="000000"/>
          <w:rtl/>
          <w:lang w:eastAsia="en-US"/>
        </w:rPr>
        <w:t>;</w:t>
      </w:r>
      <w:r w:rsidRPr="00F4266C">
        <w:rPr>
          <w:color w:val="000000"/>
          <w:rtl/>
          <w:lang w:eastAsia="en-US"/>
        </w:rPr>
        <w:t xml:space="preserve"> רכיב שאין לידו סי</w:t>
      </w:r>
      <w:r>
        <w:rPr>
          <w:rFonts w:hint="cs"/>
          <w:color w:val="000000"/>
          <w:rtl/>
          <w:lang w:eastAsia="en-US"/>
        </w:rPr>
        <w:t>ווג</w:t>
      </w:r>
      <w:r w:rsidRPr="00F4266C">
        <w:rPr>
          <w:color w:val="000000"/>
          <w:rtl/>
          <w:lang w:eastAsia="en-US"/>
        </w:rPr>
        <w:t xml:space="preserve"> </w:t>
      </w:r>
      <w:r>
        <w:rPr>
          <w:color w:val="000000"/>
          <w:rtl/>
          <w:lang w:eastAsia="en-US"/>
        </w:rPr>
        <w:t>–</w:t>
      </w:r>
      <w:r w:rsidRPr="00F4266C">
        <w:rPr>
          <w:color w:val="000000"/>
          <w:rtl/>
          <w:lang w:eastAsia="en-US"/>
        </w:rPr>
        <w:t xml:space="preserve"> </w:t>
      </w:r>
      <w:r>
        <w:rPr>
          <w:rFonts w:hint="cs"/>
          <w:color w:val="000000"/>
          <w:rtl/>
          <w:lang w:eastAsia="en-US"/>
        </w:rPr>
        <w:t xml:space="preserve">חל </w:t>
      </w:r>
      <w:r w:rsidRPr="00F4266C">
        <w:rPr>
          <w:color w:val="000000"/>
          <w:rtl/>
          <w:lang w:eastAsia="en-US"/>
        </w:rPr>
        <w:t>סיווג רכיב האב שלו.</w:t>
      </w:r>
    </w:p>
    <w:p w:rsidR="00457FAF" w:rsidRPr="00F4266C" w:rsidRDefault="00457FAF" w:rsidP="005566A1">
      <w:pPr>
        <w:pStyle w:val="Normal2"/>
        <w:numPr>
          <w:ilvl w:val="0"/>
          <w:numId w:val="52"/>
        </w:numPr>
        <w:spacing w:after="120" w:line="360" w:lineRule="auto"/>
        <w:ind w:left="1583" w:right="-284" w:hanging="426"/>
        <w:rPr>
          <w:color w:val="000000"/>
          <w:rtl/>
          <w:lang w:eastAsia="en-US"/>
        </w:rPr>
      </w:pPr>
      <w:r w:rsidRPr="00F4266C">
        <w:rPr>
          <w:rFonts w:hint="cs"/>
          <w:color w:val="000000"/>
          <w:rtl/>
          <w:lang w:eastAsia="en-US"/>
        </w:rPr>
        <w:t>נוסף על ההנחיות המפורטות לעיל,</w:t>
      </w:r>
      <w:r w:rsidRPr="00F4266C">
        <w:rPr>
          <w:color w:val="000000"/>
          <w:rtl/>
          <w:lang w:eastAsia="en-US"/>
        </w:rPr>
        <w:t xml:space="preserve"> יש לשים לב להנחיות </w:t>
      </w:r>
      <w:r w:rsidRPr="00F4266C">
        <w:rPr>
          <w:rFonts w:hint="cs"/>
          <w:color w:val="000000"/>
          <w:rtl/>
          <w:lang w:eastAsia="en-US"/>
        </w:rPr>
        <w:t xml:space="preserve">ולדרישות </w:t>
      </w:r>
      <w:r w:rsidRPr="00F4266C">
        <w:rPr>
          <w:color w:val="000000"/>
          <w:rtl/>
          <w:lang w:eastAsia="en-US"/>
        </w:rPr>
        <w:t xml:space="preserve">שבגוף </w:t>
      </w:r>
      <w:r w:rsidRPr="00F4266C">
        <w:rPr>
          <w:rFonts w:hint="cs"/>
          <w:color w:val="000000"/>
          <w:rtl/>
          <w:lang w:eastAsia="en-US"/>
        </w:rPr>
        <w:t>ה</w:t>
      </w:r>
      <w:r w:rsidRPr="00F4266C">
        <w:rPr>
          <w:color w:val="000000"/>
          <w:rtl/>
          <w:lang w:eastAsia="en-US"/>
        </w:rPr>
        <w:t>סעיף.</w:t>
      </w:r>
    </w:p>
    <w:p w:rsidR="00457FAF" w:rsidRPr="00700720" w:rsidRDefault="00457FAF" w:rsidP="00457FAF">
      <w:pPr>
        <w:pStyle w:val="22"/>
        <w:rPr>
          <w:rtl/>
        </w:rPr>
      </w:pPr>
      <w:r w:rsidRPr="00700720">
        <w:rPr>
          <w:rtl/>
        </w:rPr>
        <w:t>התחייבויות ואישורים בגין הגשת ההצעה</w:t>
      </w:r>
      <w:bookmarkEnd w:id="42"/>
      <w:r>
        <w:rPr>
          <w:rFonts w:hint="cs"/>
          <w:rtl/>
        </w:rPr>
        <w:t xml:space="preserve"> (</w:t>
      </w:r>
      <w:r>
        <w:rPr>
          <w:rFonts w:hint="cs"/>
        </w:rPr>
        <w:t>M</w:t>
      </w:r>
      <w:r>
        <w:rPr>
          <w:rFonts w:hint="cs"/>
          <w:rtl/>
        </w:rPr>
        <w:t>)</w:t>
      </w:r>
    </w:p>
    <w:p w:rsidR="00457FAF" w:rsidRPr="00470982" w:rsidRDefault="00457FAF" w:rsidP="005566A1">
      <w:pPr>
        <w:pStyle w:val="30"/>
        <w:numPr>
          <w:ilvl w:val="2"/>
          <w:numId w:val="64"/>
        </w:numPr>
        <w:rPr>
          <w:rtl/>
        </w:rPr>
      </w:pPr>
      <w:bookmarkStart w:id="43" w:name="_Ref179538364"/>
      <w:r w:rsidRPr="00470982">
        <w:rPr>
          <w:rtl/>
        </w:rPr>
        <w:t>אישורים</w:t>
      </w:r>
      <w:r w:rsidRPr="00470982">
        <w:rPr>
          <w:rFonts w:hint="cs"/>
          <w:rtl/>
        </w:rPr>
        <w:t xml:space="preserve"> והצהרות </w:t>
      </w:r>
    </w:p>
    <w:p w:rsidR="00457FAF" w:rsidRPr="00D21B9C" w:rsidRDefault="00457FAF" w:rsidP="00457FAF">
      <w:pPr>
        <w:pStyle w:val="40"/>
        <w:ind w:left="1441"/>
        <w:jc w:val="both"/>
      </w:pPr>
      <w:bookmarkStart w:id="44" w:name="_Ref173487229"/>
      <w:bookmarkStart w:id="45" w:name="_Ref179538390"/>
      <w:bookmarkStart w:id="46" w:name="_Ref323740257"/>
      <w:r w:rsidRPr="00D21B9C">
        <w:rPr>
          <w:rFonts w:hint="eastAsia"/>
          <w:rtl/>
        </w:rPr>
        <w:t>הצהרה</w:t>
      </w:r>
      <w:r w:rsidRPr="00D21B9C">
        <w:rPr>
          <w:rtl/>
        </w:rPr>
        <w:t xml:space="preserve"> על שימוש בתוכנות מקוריות (</w:t>
      </w:r>
      <w:r>
        <w:rPr>
          <w:rFonts w:hint="cs"/>
          <w:rtl/>
        </w:rPr>
        <w:t>בנוסח המצורף כ</w:t>
      </w:r>
      <w:r w:rsidRPr="00D21B9C">
        <w:rPr>
          <w:rFonts w:hint="eastAsia"/>
          <w:rtl/>
        </w:rPr>
        <w:t>נספח</w:t>
      </w:r>
      <w:r w:rsidRPr="00D21B9C">
        <w:rPr>
          <w:rtl/>
        </w:rPr>
        <w:t xml:space="preserve"> א'3). </w:t>
      </w:r>
    </w:p>
    <w:p w:rsidR="00457FAF" w:rsidRPr="00133172" w:rsidRDefault="00457FAF" w:rsidP="00457FAF">
      <w:pPr>
        <w:pStyle w:val="40"/>
        <w:ind w:left="1441"/>
        <w:jc w:val="both"/>
        <w:rPr>
          <w:rtl/>
        </w:rPr>
      </w:pPr>
      <w:r>
        <w:rPr>
          <w:rFonts w:hint="cs"/>
          <w:rtl/>
        </w:rPr>
        <w:t xml:space="preserve">הגשת </w:t>
      </w:r>
      <w:r w:rsidRPr="00133172">
        <w:rPr>
          <w:rFonts w:hint="cs"/>
          <w:rtl/>
        </w:rPr>
        <w:t>התחייבות לעמידה בסטנדרטים</w:t>
      </w:r>
      <w:r>
        <w:rPr>
          <w:rFonts w:hint="cs"/>
          <w:rtl/>
        </w:rPr>
        <w:t xml:space="preserve"> (בנוסח המצורף כנספח א'4).</w:t>
      </w:r>
    </w:p>
    <w:p w:rsidR="00457FAF" w:rsidRPr="00BB64FD" w:rsidRDefault="00457FAF" w:rsidP="00457FAF">
      <w:pPr>
        <w:pStyle w:val="40"/>
        <w:ind w:left="1441"/>
        <w:jc w:val="both"/>
        <w:rPr>
          <w:rtl/>
        </w:rPr>
      </w:pPr>
      <w:r w:rsidRPr="00BB64FD">
        <w:rPr>
          <w:rFonts w:hint="eastAsia"/>
          <w:rtl/>
        </w:rPr>
        <w:t>הגשת</w:t>
      </w:r>
      <w:r w:rsidRPr="00BB64FD">
        <w:rPr>
          <w:rtl/>
        </w:rPr>
        <w:t xml:space="preserve"> התחייבות לשמירת סודיות ולמניעת ניגוד עניינים חתום ע"י המציע</w:t>
      </w:r>
      <w:bookmarkStart w:id="47" w:name="_Ref173487267"/>
      <w:bookmarkStart w:id="48" w:name="_Ref173490973"/>
      <w:bookmarkEnd w:id="44"/>
      <w:bookmarkEnd w:id="45"/>
      <w:r w:rsidRPr="00BB64FD">
        <w:rPr>
          <w:rtl/>
        </w:rPr>
        <w:t>.</w:t>
      </w:r>
      <w:r w:rsidRPr="00BB64FD">
        <w:rPr>
          <w:rFonts w:hint="cs"/>
          <w:rtl/>
        </w:rPr>
        <w:t xml:space="preserve"> </w:t>
      </w:r>
      <w:r w:rsidRPr="00BB64FD">
        <w:rPr>
          <w:rtl/>
        </w:rPr>
        <w:t>(</w:t>
      </w:r>
      <w:r w:rsidRPr="00BB64FD">
        <w:rPr>
          <w:rFonts w:hint="cs"/>
          <w:rtl/>
        </w:rPr>
        <w:t>בנוסח המצורף כ</w:t>
      </w:r>
      <w:r w:rsidRPr="00BB64FD">
        <w:rPr>
          <w:rFonts w:hint="eastAsia"/>
          <w:rtl/>
        </w:rPr>
        <w:t>נספח</w:t>
      </w:r>
      <w:r w:rsidRPr="00BB64FD">
        <w:rPr>
          <w:rtl/>
        </w:rPr>
        <w:t xml:space="preserve"> </w:t>
      </w:r>
      <w:r w:rsidRPr="00BB64FD">
        <w:rPr>
          <w:rFonts w:hint="eastAsia"/>
          <w:rtl/>
        </w:rPr>
        <w:t>א</w:t>
      </w:r>
      <w:r w:rsidRPr="00BB64FD">
        <w:rPr>
          <w:rtl/>
        </w:rPr>
        <w:t>'</w:t>
      </w:r>
      <w:r>
        <w:rPr>
          <w:rFonts w:hint="cs"/>
          <w:rtl/>
        </w:rPr>
        <w:t>5</w:t>
      </w:r>
      <w:r w:rsidRPr="00BB64FD">
        <w:rPr>
          <w:rtl/>
        </w:rPr>
        <w:t>).</w:t>
      </w:r>
      <w:bookmarkEnd w:id="46"/>
    </w:p>
    <w:bookmarkEnd w:id="47"/>
    <w:bookmarkEnd w:id="48"/>
    <w:p w:rsidR="00457FAF" w:rsidRPr="00BB64FD" w:rsidRDefault="00457FAF" w:rsidP="00457FAF">
      <w:pPr>
        <w:pStyle w:val="40"/>
        <w:ind w:left="1441"/>
        <w:jc w:val="both"/>
        <w:rPr>
          <w:rtl/>
        </w:rPr>
      </w:pPr>
      <w:r w:rsidRPr="00BB64FD">
        <w:rPr>
          <w:rtl/>
        </w:rPr>
        <w:t>מציע שעונה להגדרת "עסק בשליטת אישה" ומעוניין כי תינתן לו העדפה בשל עובדה זו יצרף להצעתו אישור ותצהיר. בסעיף זה, משמעות כל המונחים לרבות "עסק בשליטת אישה", "אישור" ו"תצהיר" הינה כמשמעותם בסעיף 2 ב' לחוק חובת המכרזים, התשנ"ב-1992.</w:t>
      </w:r>
    </w:p>
    <w:p w:rsidR="00457FAF" w:rsidRPr="00BB64FD" w:rsidRDefault="00457FAF" w:rsidP="00457FAF">
      <w:pPr>
        <w:pStyle w:val="40"/>
        <w:ind w:left="1441"/>
        <w:jc w:val="both"/>
        <w:rPr>
          <w:rtl/>
        </w:rPr>
      </w:pPr>
      <w:bookmarkStart w:id="49" w:name="_Ref179538436"/>
      <w:bookmarkStart w:id="50" w:name="_Ref320111994"/>
      <w:r w:rsidRPr="00BB64FD">
        <w:rPr>
          <w:rFonts w:hint="cs"/>
          <w:rtl/>
        </w:rPr>
        <w:t>פירוט</w:t>
      </w:r>
      <w:r w:rsidRPr="00BB64FD">
        <w:rPr>
          <w:rtl/>
        </w:rPr>
        <w:t xml:space="preserve"> רשימת </w:t>
      </w:r>
      <w:r w:rsidRPr="00BB64FD">
        <w:rPr>
          <w:rFonts w:hint="cs"/>
          <w:rtl/>
        </w:rPr>
        <w:t>נושאים</w:t>
      </w:r>
      <w:r w:rsidRPr="00BB64FD">
        <w:rPr>
          <w:rtl/>
        </w:rPr>
        <w:t xml:space="preserve"> בהצעת המציע, </w:t>
      </w:r>
      <w:r w:rsidRPr="00BB64FD">
        <w:rPr>
          <w:rFonts w:hint="cs"/>
          <w:rtl/>
        </w:rPr>
        <w:t xml:space="preserve">אותם </w:t>
      </w:r>
      <w:r w:rsidRPr="00BB64FD">
        <w:rPr>
          <w:rtl/>
        </w:rPr>
        <w:t>המציע מעוניין שיהיו חסויים במידה והוא יזכה</w:t>
      </w:r>
      <w:bookmarkStart w:id="51" w:name="_Ref208272023"/>
      <w:bookmarkEnd w:id="49"/>
      <w:r w:rsidRPr="00BB64FD">
        <w:rPr>
          <w:rFonts w:hint="cs"/>
          <w:rtl/>
        </w:rPr>
        <w:t>, ובנוסף גרסה של מסמכי המענה שאינה כוללת את הפרטים החסויים ושאותו ה</w:t>
      </w:r>
      <w:r>
        <w:rPr>
          <w:rFonts w:hint="cs"/>
          <w:rtl/>
        </w:rPr>
        <w:t>מזמין</w:t>
      </w:r>
      <w:r w:rsidRPr="00BB64FD">
        <w:rPr>
          <w:rFonts w:hint="cs"/>
          <w:rtl/>
        </w:rPr>
        <w:t xml:space="preserve"> יציג, במקרה של זכיה, לספקים האחרים המבקשים זכות עיון.</w:t>
      </w:r>
      <w:bookmarkEnd w:id="50"/>
      <w:r w:rsidRPr="00BB64FD">
        <w:rPr>
          <w:rFonts w:hint="cs"/>
          <w:rtl/>
        </w:rPr>
        <w:t xml:space="preserve"> </w:t>
      </w:r>
      <w:r w:rsidRPr="00BB64FD">
        <w:rPr>
          <w:rtl/>
        </w:rPr>
        <w:t xml:space="preserve">מציע אשר לא יצרף רשימת </w:t>
      </w:r>
      <w:r w:rsidRPr="00BB64FD">
        <w:rPr>
          <w:rFonts w:hint="cs"/>
          <w:rtl/>
        </w:rPr>
        <w:t>הנושאים</w:t>
      </w:r>
      <w:r w:rsidRPr="00BB64FD">
        <w:rPr>
          <w:rtl/>
        </w:rPr>
        <w:t xml:space="preserve"> במועד הגשת הצעתו יהא מושתק מלטעון כל טענה בהקשר זה כנגד המזמין.</w:t>
      </w:r>
    </w:p>
    <w:p w:rsidR="00457FAF" w:rsidRPr="00BB64FD" w:rsidRDefault="00457FAF" w:rsidP="00457FAF">
      <w:pPr>
        <w:pStyle w:val="40"/>
        <w:ind w:left="1441"/>
        <w:jc w:val="both"/>
        <w:rPr>
          <w:rtl/>
        </w:rPr>
      </w:pPr>
      <w:bookmarkStart w:id="52" w:name="_Ref179538374"/>
      <w:bookmarkEnd w:id="43"/>
      <w:bookmarkEnd w:id="51"/>
      <w:r w:rsidRPr="00BB64FD">
        <w:rPr>
          <w:rFonts w:hint="cs"/>
          <w:rtl/>
        </w:rPr>
        <w:t>על המציע</w:t>
      </w:r>
      <w:r w:rsidRPr="00BB64FD">
        <w:rPr>
          <w:rtl/>
        </w:rPr>
        <w:t xml:space="preserve"> </w:t>
      </w:r>
      <w:r w:rsidRPr="00BB64FD">
        <w:rPr>
          <w:rFonts w:hint="cs"/>
          <w:rtl/>
        </w:rPr>
        <w:t>לספק התחייבות חתומה להפקדה של קוד מקור של המערכות נשוא המכרז עבור המזמין</w:t>
      </w:r>
      <w:r>
        <w:rPr>
          <w:rFonts w:hint="cs"/>
          <w:rtl/>
        </w:rPr>
        <w:t xml:space="preserve"> </w:t>
      </w:r>
      <w:r w:rsidRPr="00D21B9C">
        <w:rPr>
          <w:rtl/>
        </w:rPr>
        <w:t>(</w:t>
      </w:r>
      <w:r>
        <w:rPr>
          <w:rFonts w:hint="cs"/>
          <w:rtl/>
        </w:rPr>
        <w:t>בנוסח המצורף כ</w:t>
      </w:r>
      <w:r w:rsidRPr="00D21B9C">
        <w:rPr>
          <w:rFonts w:hint="eastAsia"/>
          <w:rtl/>
        </w:rPr>
        <w:t>נספח</w:t>
      </w:r>
      <w:r w:rsidRPr="00D21B9C">
        <w:rPr>
          <w:rtl/>
        </w:rPr>
        <w:t xml:space="preserve"> א'</w:t>
      </w:r>
      <w:r>
        <w:rPr>
          <w:rFonts w:hint="cs"/>
          <w:rtl/>
        </w:rPr>
        <w:t>6</w:t>
      </w:r>
      <w:r w:rsidRPr="00D21B9C">
        <w:rPr>
          <w:rtl/>
        </w:rPr>
        <w:t>)</w:t>
      </w:r>
      <w:r w:rsidRPr="00BB64FD">
        <w:rPr>
          <w:rFonts w:hint="cs"/>
          <w:rtl/>
        </w:rPr>
        <w:t>. הפקדה לא תכלול קוד מקור של מוצר צד ג' שבו קיים ל</w:t>
      </w:r>
      <w:r>
        <w:rPr>
          <w:rFonts w:hint="cs"/>
          <w:rtl/>
        </w:rPr>
        <w:t>מזמין</w:t>
      </w:r>
      <w:r w:rsidRPr="00BB64FD">
        <w:rPr>
          <w:rFonts w:hint="cs"/>
          <w:rtl/>
        </w:rPr>
        <w:t xml:space="preserve"> רישיון מול היצרן שאינו תלוי בספק. קבצי קוד המקור יופקדו בידי נאמן, שזהותו תקבע על ידי המזמין, ויועברו לידי המזמין במקרים כמפורט בהסכם. כל זאת, במטרה לאפשר ל</w:t>
      </w:r>
      <w:r>
        <w:rPr>
          <w:rFonts w:hint="cs"/>
          <w:rtl/>
        </w:rPr>
        <w:t>מזמין</w:t>
      </w:r>
      <w:r w:rsidRPr="00BB64FD">
        <w:rPr>
          <w:rFonts w:hint="cs"/>
          <w:rtl/>
        </w:rPr>
        <w:t xml:space="preserve"> להמשיך ולתפעל את המערכת. הפקדת קוד מקור תבוצע </w:t>
      </w:r>
      <w:r>
        <w:rPr>
          <w:rFonts w:hint="cs"/>
          <w:rtl/>
        </w:rPr>
        <w:t xml:space="preserve">בהתאם לקבוע בהסכם הנאמנות ולכל הפחות </w:t>
      </w:r>
      <w:r w:rsidRPr="00BB64FD">
        <w:rPr>
          <w:rFonts w:hint="cs"/>
          <w:rtl/>
        </w:rPr>
        <w:t xml:space="preserve">לאחר התקנת המערכת ולאחר התקנה של </w:t>
      </w:r>
      <w:r w:rsidRPr="00BB64FD">
        <w:rPr>
          <w:rFonts w:hint="cs"/>
          <w:rtl/>
        </w:rPr>
        <w:lastRenderedPageBreak/>
        <w:t>כל גרסה חדשה.</w:t>
      </w:r>
      <w:r w:rsidR="00932381">
        <w:rPr>
          <w:rFonts w:hint="cs"/>
          <w:rtl/>
        </w:rPr>
        <w:t xml:space="preserve"> הדרישה להפקדת קוד מקור לא תחול על מוצרים שיש להם למעלה מ 100 התקנות קיימות, בעשרה ארגונים שונים לפחות. </w:t>
      </w:r>
    </w:p>
    <w:p w:rsidR="00457FAF" w:rsidRDefault="00457FAF" w:rsidP="00457FAF">
      <w:pPr>
        <w:pStyle w:val="40"/>
        <w:ind w:left="1441"/>
        <w:jc w:val="both"/>
      </w:pPr>
      <w:r>
        <w:rPr>
          <w:rFonts w:hint="cs"/>
          <w:rtl/>
        </w:rPr>
        <w:t>על המציע לספק התחייבות חתומה להעמדת צוות לביצוע הפרויקט בהתאם לדרישות המזמין (בנוסח המצורף כנספח א'7).</w:t>
      </w:r>
    </w:p>
    <w:p w:rsidR="00457FAF" w:rsidRPr="00BB64FD" w:rsidRDefault="00457FAF" w:rsidP="00457FAF">
      <w:pPr>
        <w:pStyle w:val="40"/>
        <w:ind w:left="1441"/>
        <w:jc w:val="both"/>
        <w:rPr>
          <w:rtl/>
        </w:rPr>
      </w:pPr>
      <w:r w:rsidRPr="00BB64FD">
        <w:rPr>
          <w:rFonts w:hint="cs"/>
          <w:rtl/>
        </w:rPr>
        <w:t>על המציע</w:t>
      </w:r>
      <w:r w:rsidRPr="00BB64FD">
        <w:rPr>
          <w:rtl/>
        </w:rPr>
        <w:t xml:space="preserve"> </w:t>
      </w:r>
      <w:r w:rsidRPr="00BB64FD">
        <w:rPr>
          <w:rFonts w:hint="cs"/>
          <w:rtl/>
        </w:rPr>
        <w:t>להצ</w:t>
      </w:r>
      <w:r w:rsidRPr="00BB64FD">
        <w:rPr>
          <w:rtl/>
        </w:rPr>
        <w:t xml:space="preserve">היר </w:t>
      </w:r>
      <w:r>
        <w:rPr>
          <w:rFonts w:hint="cs"/>
          <w:rtl/>
        </w:rPr>
        <w:t xml:space="preserve">בטופס הגשת ההצעה </w:t>
      </w:r>
      <w:r w:rsidRPr="00BB64FD">
        <w:rPr>
          <w:rtl/>
        </w:rPr>
        <w:t>כי</w:t>
      </w:r>
      <w:r w:rsidRPr="00BB64FD">
        <w:rPr>
          <w:rFonts w:hint="cs"/>
          <w:rtl/>
        </w:rPr>
        <w:t xml:space="preserve"> </w:t>
      </w:r>
      <w:r w:rsidRPr="00BB64FD">
        <w:rPr>
          <w:rtl/>
        </w:rPr>
        <w:t>לפי מיטב ידיעתו אין בהגשת הצעה זו ובביצוע הפרויקט (</w:t>
      </w:r>
      <w:r>
        <w:rPr>
          <w:rFonts w:hint="cs"/>
          <w:rtl/>
        </w:rPr>
        <w:t>ככל והצעתו תהא מבין ההצעות הזוכות</w:t>
      </w:r>
      <w:r w:rsidRPr="00BB64FD">
        <w:rPr>
          <w:rtl/>
        </w:rPr>
        <w:t xml:space="preserve">) משום ניגוד אינטרסים עסקי או אישי, שלו או של </w:t>
      </w:r>
      <w:r w:rsidRPr="00BB64FD">
        <w:rPr>
          <w:rFonts w:hint="cs"/>
          <w:rtl/>
        </w:rPr>
        <w:t>נותני שירותים מטעמו או</w:t>
      </w:r>
      <w:r w:rsidRPr="00BB64FD">
        <w:rPr>
          <w:rtl/>
        </w:rPr>
        <w:t xml:space="preserve"> של ספקי משנה וחברות צד שלישי המעורבים בהצעה זו או בביצועה.</w:t>
      </w:r>
    </w:p>
    <w:p w:rsidR="00457FAF" w:rsidRPr="00BB64FD" w:rsidRDefault="00457FAF" w:rsidP="00457FAF">
      <w:pPr>
        <w:pStyle w:val="40"/>
        <w:ind w:left="1441"/>
        <w:jc w:val="both"/>
        <w:rPr>
          <w:rtl/>
        </w:rPr>
      </w:pPr>
      <w:r w:rsidRPr="00BB64FD">
        <w:rPr>
          <w:rtl/>
        </w:rPr>
        <w:t xml:space="preserve">כל התקשרות של </w:t>
      </w:r>
      <w:r w:rsidRPr="00BB64FD">
        <w:rPr>
          <w:rFonts w:hint="cs"/>
          <w:rtl/>
        </w:rPr>
        <w:t>המציע</w:t>
      </w:r>
      <w:r w:rsidRPr="00BB64FD">
        <w:rPr>
          <w:rtl/>
        </w:rPr>
        <w:t xml:space="preserve"> עם קבלני משנה לצורך מתן שירותי</w:t>
      </w:r>
      <w:r w:rsidRPr="00BB64FD">
        <w:rPr>
          <w:rFonts w:hint="cs"/>
          <w:rtl/>
        </w:rPr>
        <w:t>ם</w:t>
      </w:r>
      <w:r w:rsidRPr="00BB64FD">
        <w:rPr>
          <w:rtl/>
        </w:rPr>
        <w:t xml:space="preserve"> הינה התקשרות של </w:t>
      </w:r>
      <w:r w:rsidRPr="00BB64FD">
        <w:rPr>
          <w:rFonts w:hint="cs"/>
          <w:rtl/>
        </w:rPr>
        <w:t>המציע</w:t>
      </w:r>
      <w:r w:rsidRPr="00BB64FD">
        <w:rPr>
          <w:rtl/>
        </w:rPr>
        <w:t xml:space="preserve"> עם קבלני המשנה בלבד ואינה </w:t>
      </w:r>
      <w:r w:rsidRPr="00BB64FD">
        <w:rPr>
          <w:rFonts w:hint="cs"/>
          <w:rtl/>
        </w:rPr>
        <w:t>מייצר</w:t>
      </w:r>
      <w:r w:rsidRPr="00BB64FD">
        <w:rPr>
          <w:rFonts w:hint="eastAsia"/>
          <w:rtl/>
        </w:rPr>
        <w:t>ת</w:t>
      </w:r>
      <w:r w:rsidRPr="00BB64FD">
        <w:rPr>
          <w:rtl/>
        </w:rPr>
        <w:t xml:space="preserve"> כל יחסי עובד מעביד בין קבלני המשנה </w:t>
      </w:r>
      <w:r w:rsidRPr="00BB64FD">
        <w:rPr>
          <w:rFonts w:hint="cs"/>
          <w:rtl/>
        </w:rPr>
        <w:t>וה</w:t>
      </w:r>
      <w:r>
        <w:rPr>
          <w:rFonts w:hint="cs"/>
          <w:rtl/>
        </w:rPr>
        <w:t>מזמין</w:t>
      </w:r>
      <w:r w:rsidRPr="00BB64FD">
        <w:rPr>
          <w:rFonts w:hint="cs"/>
          <w:rtl/>
        </w:rPr>
        <w:t xml:space="preserve"> ו/או כל חבות אחרת של ה</w:t>
      </w:r>
      <w:r>
        <w:rPr>
          <w:rFonts w:hint="cs"/>
          <w:rtl/>
        </w:rPr>
        <w:t>מזמין</w:t>
      </w:r>
      <w:r w:rsidRPr="00BB64FD">
        <w:rPr>
          <w:rFonts w:hint="cs"/>
          <w:rtl/>
        </w:rPr>
        <w:t xml:space="preserve"> כלפי צדדי ג'. </w:t>
      </w:r>
      <w:r w:rsidRPr="00BB64FD">
        <w:rPr>
          <w:rtl/>
        </w:rPr>
        <w:t xml:space="preserve">עם זאת, </w:t>
      </w:r>
      <w:r w:rsidRPr="00BB64FD">
        <w:rPr>
          <w:rFonts w:hint="cs"/>
          <w:rtl/>
        </w:rPr>
        <w:t xml:space="preserve">המציע </w:t>
      </w:r>
      <w:r w:rsidRPr="00BB64FD">
        <w:rPr>
          <w:rtl/>
        </w:rPr>
        <w:t xml:space="preserve">מתחייב כי כל שירות שיינתן </w:t>
      </w:r>
      <w:r w:rsidRPr="00BB64FD">
        <w:rPr>
          <w:rFonts w:hint="cs"/>
          <w:rtl/>
        </w:rPr>
        <w:t>למזמין</w:t>
      </w:r>
      <w:r w:rsidRPr="00BB64FD">
        <w:rPr>
          <w:rtl/>
        </w:rPr>
        <w:t xml:space="preserve"> במסגרת </w:t>
      </w:r>
      <w:r>
        <w:rPr>
          <w:rFonts w:hint="cs"/>
          <w:rtl/>
        </w:rPr>
        <w:t>ההתקשרות נשוא מכרז</w:t>
      </w:r>
      <w:r w:rsidRPr="00BB64FD">
        <w:rPr>
          <w:rtl/>
        </w:rPr>
        <w:t xml:space="preserve"> זה, בין אם מסופק ל</w:t>
      </w:r>
      <w:r w:rsidRPr="00BB64FD">
        <w:rPr>
          <w:rFonts w:hint="cs"/>
          <w:rtl/>
        </w:rPr>
        <w:t>מזמין</w:t>
      </w:r>
      <w:r w:rsidRPr="00BB64FD">
        <w:rPr>
          <w:rtl/>
        </w:rPr>
        <w:t xml:space="preserve"> על ידו ובין אם ע"י קבלן </w:t>
      </w:r>
      <w:r w:rsidRPr="00BB64FD">
        <w:rPr>
          <w:rFonts w:hint="cs"/>
          <w:rtl/>
        </w:rPr>
        <w:t>ה</w:t>
      </w:r>
      <w:r w:rsidRPr="00BB64FD">
        <w:rPr>
          <w:rtl/>
        </w:rPr>
        <w:t xml:space="preserve">משנה מטעמו, יעמוד בכל הדרישות והתנאים </w:t>
      </w:r>
      <w:r w:rsidRPr="00BB64FD">
        <w:rPr>
          <w:rFonts w:hint="cs"/>
          <w:rtl/>
        </w:rPr>
        <w:t>ה</w:t>
      </w:r>
      <w:r w:rsidRPr="00BB64FD">
        <w:rPr>
          <w:rtl/>
        </w:rPr>
        <w:t>מפורטים ב</w:t>
      </w:r>
      <w:r w:rsidRPr="00BB64FD">
        <w:rPr>
          <w:rFonts w:hint="cs"/>
          <w:rtl/>
        </w:rPr>
        <w:t>מכרז</w:t>
      </w:r>
      <w:r w:rsidRPr="00BB64FD">
        <w:rPr>
          <w:rtl/>
        </w:rPr>
        <w:t xml:space="preserve"> זה על נספחיו.</w:t>
      </w:r>
      <w:bookmarkEnd w:id="52"/>
      <w:r w:rsidRPr="00BB64FD">
        <w:rPr>
          <w:rFonts w:hint="cs"/>
          <w:rtl/>
        </w:rPr>
        <w:t xml:space="preserve"> המציע מתחייב לשפות את המזמין בכל סכום אותו יהא עליו לשלם לידי צד ג' במידה וצד ג' ינקוט בהליכים משפטים כנגד המזמין כתוצאה מהתקשרות המזמין עם המציע</w:t>
      </w:r>
      <w:r w:rsidRPr="00BB64FD">
        <w:rPr>
          <w:rtl/>
        </w:rPr>
        <w:t>.</w:t>
      </w:r>
    </w:p>
    <w:p w:rsidR="00457FAF" w:rsidRPr="00BB64FD" w:rsidRDefault="00457FAF" w:rsidP="00457FAF">
      <w:pPr>
        <w:pStyle w:val="40"/>
        <w:ind w:left="1441"/>
        <w:jc w:val="both"/>
      </w:pPr>
      <w:r w:rsidRPr="00BB64FD">
        <w:rPr>
          <w:rtl/>
        </w:rPr>
        <w:t xml:space="preserve">כל האישורים והמסמכים הנדרשים יהיו תקפים </w:t>
      </w:r>
      <w:r>
        <w:rPr>
          <w:rFonts w:hint="cs"/>
          <w:rtl/>
        </w:rPr>
        <w:t>למועד הגשת ההצעה</w:t>
      </w:r>
      <w:r w:rsidRPr="00BB64FD">
        <w:rPr>
          <w:rtl/>
        </w:rPr>
        <w:t xml:space="preserve">. </w:t>
      </w:r>
      <w:r w:rsidRPr="00BB64FD">
        <w:rPr>
          <w:rFonts w:hint="cs"/>
          <w:rtl/>
        </w:rPr>
        <w:t>ככל והליך</w:t>
      </w:r>
      <w:r w:rsidRPr="00BB64FD">
        <w:rPr>
          <w:rtl/>
        </w:rPr>
        <w:t xml:space="preserve"> בדיקת ההצעות </w:t>
      </w:r>
      <w:r w:rsidRPr="00BB64FD">
        <w:rPr>
          <w:rFonts w:hint="cs"/>
          <w:rtl/>
        </w:rPr>
        <w:t xml:space="preserve">יתמשך </w:t>
      </w:r>
      <w:r w:rsidRPr="00BB64FD">
        <w:rPr>
          <w:rtl/>
        </w:rPr>
        <w:t>מכל סיבה שהיא, יהיה על המציע לחדש את כל האישורים והמסמכים הנדרשים</w:t>
      </w:r>
      <w:r w:rsidRPr="00BB64FD">
        <w:t>.</w:t>
      </w:r>
    </w:p>
    <w:p w:rsidR="00457FAF" w:rsidRPr="00191446" w:rsidRDefault="00457FAF" w:rsidP="005566A1">
      <w:pPr>
        <w:pStyle w:val="30"/>
        <w:numPr>
          <w:ilvl w:val="2"/>
          <w:numId w:val="64"/>
        </w:numPr>
        <w:rPr>
          <w:rtl/>
        </w:rPr>
      </w:pPr>
      <w:bookmarkStart w:id="53" w:name="_Ref314583089"/>
      <w:r w:rsidRPr="00191446">
        <w:rPr>
          <w:rtl/>
        </w:rPr>
        <w:t>תוקף ההצעה</w:t>
      </w:r>
      <w:bookmarkEnd w:id="53"/>
    </w:p>
    <w:p w:rsidR="00457FAF" w:rsidRPr="00D21B9C" w:rsidRDefault="00457FAF" w:rsidP="00457FAF">
      <w:pPr>
        <w:pStyle w:val="Normal2"/>
        <w:spacing w:after="120" w:line="360" w:lineRule="auto"/>
        <w:ind w:left="1157"/>
        <w:rPr>
          <w:color w:val="000000"/>
          <w:lang w:eastAsia="en-US"/>
        </w:rPr>
      </w:pPr>
      <w:r w:rsidRPr="00A81A10">
        <w:rPr>
          <w:sz w:val="24"/>
          <w:rtl/>
        </w:rPr>
        <w:t xml:space="preserve">הצעת </w:t>
      </w:r>
      <w:r>
        <w:rPr>
          <w:rFonts w:hint="cs"/>
          <w:sz w:val="24"/>
          <w:rtl/>
        </w:rPr>
        <w:t>ה</w:t>
      </w:r>
      <w:r w:rsidRPr="00A81A10">
        <w:rPr>
          <w:sz w:val="24"/>
          <w:rtl/>
        </w:rPr>
        <w:t>מציעים תעמוד בתוקפה על כל פרטיה, מרכיביה ונספחיה, ותחייב את מגישה, ללא זכות חזרה למשך</w:t>
      </w:r>
      <w:r w:rsidRPr="00591AC7">
        <w:rPr>
          <w:sz w:val="24"/>
          <w:rtl/>
        </w:rPr>
        <w:t xml:space="preserve"> </w:t>
      </w:r>
      <w:r w:rsidRPr="00591AC7">
        <w:rPr>
          <w:rFonts w:hint="cs"/>
          <w:sz w:val="24"/>
          <w:rtl/>
        </w:rPr>
        <w:t>18</w:t>
      </w:r>
      <w:r w:rsidRPr="00591AC7">
        <w:rPr>
          <w:sz w:val="24"/>
          <w:rtl/>
        </w:rPr>
        <w:t>0 יום</w:t>
      </w:r>
      <w:r>
        <w:rPr>
          <w:sz w:val="24"/>
          <w:rtl/>
        </w:rPr>
        <w:t xml:space="preserve">. </w:t>
      </w:r>
      <w:r w:rsidRPr="00D21B9C">
        <w:rPr>
          <w:color w:val="000000"/>
          <w:rtl/>
          <w:lang w:eastAsia="en-US"/>
        </w:rPr>
        <w:t>במידה ובתקופה זו לא נתקבלה החלטה סופית בדבר בחירת הזוכה על ידי ועדת המכרזי</w:t>
      </w:r>
      <w:r>
        <w:rPr>
          <w:color w:val="000000"/>
          <w:rtl/>
          <w:lang w:eastAsia="en-US"/>
        </w:rPr>
        <w:t xml:space="preserve">ם, רשאי יהיה המזמין לדרוש </w:t>
      </w:r>
      <w:r>
        <w:rPr>
          <w:rFonts w:hint="cs"/>
          <w:color w:val="000000"/>
          <w:rtl/>
          <w:lang w:eastAsia="en-US"/>
        </w:rPr>
        <w:t>הארכת</w:t>
      </w:r>
      <w:r w:rsidRPr="00D21B9C">
        <w:rPr>
          <w:color w:val="000000"/>
          <w:rtl/>
          <w:lang w:eastAsia="en-US"/>
        </w:rPr>
        <w:t xml:space="preserve"> תוקף ה</w:t>
      </w:r>
      <w:r w:rsidRPr="00D21B9C">
        <w:rPr>
          <w:rFonts w:hint="cs"/>
          <w:color w:val="000000"/>
          <w:rtl/>
          <w:lang w:eastAsia="en-US"/>
        </w:rPr>
        <w:t>ה</w:t>
      </w:r>
      <w:r w:rsidRPr="00D21B9C">
        <w:rPr>
          <w:color w:val="000000"/>
          <w:rtl/>
          <w:lang w:eastAsia="en-US"/>
        </w:rPr>
        <w:t xml:space="preserve">צעות </w:t>
      </w:r>
      <w:r>
        <w:rPr>
          <w:rFonts w:hint="cs"/>
          <w:color w:val="000000"/>
          <w:rtl/>
          <w:lang w:eastAsia="en-US"/>
        </w:rPr>
        <w:t xml:space="preserve">לתקופה נוספת שתקבע על ידו, כאשר </w:t>
      </w:r>
      <w:r w:rsidRPr="00D21B9C">
        <w:rPr>
          <w:rFonts w:hint="cs"/>
          <w:color w:val="000000"/>
          <w:rtl/>
          <w:lang w:eastAsia="en-US"/>
        </w:rPr>
        <w:t>מציע שיבחר שלא להאריך את הצעתו יסיר בכך את הגשת מועמדותו למכרז.</w:t>
      </w:r>
    </w:p>
    <w:p w:rsidR="00457FAF" w:rsidRPr="00470982" w:rsidRDefault="00457FAF" w:rsidP="005566A1">
      <w:pPr>
        <w:pStyle w:val="30"/>
        <w:numPr>
          <w:ilvl w:val="2"/>
          <w:numId w:val="64"/>
        </w:numPr>
        <w:rPr>
          <w:rtl/>
        </w:rPr>
      </w:pPr>
      <w:r w:rsidRPr="00470982">
        <w:rPr>
          <w:rFonts w:hint="cs"/>
          <w:rtl/>
        </w:rPr>
        <w:t>תקופת ההתקשרות</w:t>
      </w:r>
    </w:p>
    <w:p w:rsidR="00457FAF" w:rsidRPr="00BB64FD" w:rsidRDefault="00457FAF" w:rsidP="00457FAF">
      <w:pPr>
        <w:pStyle w:val="40"/>
        <w:ind w:left="1441"/>
        <w:jc w:val="both"/>
      </w:pPr>
      <w:r w:rsidRPr="00BB64FD">
        <w:rPr>
          <w:rFonts w:hint="cs"/>
          <w:rtl/>
        </w:rPr>
        <w:t>משך ההתקשרות ב</w:t>
      </w:r>
      <w:r>
        <w:rPr>
          <w:rFonts w:hint="cs"/>
          <w:rtl/>
        </w:rPr>
        <w:t xml:space="preserve">הסכם נשוא </w:t>
      </w:r>
      <w:r w:rsidRPr="00BB64FD">
        <w:rPr>
          <w:rFonts w:hint="cs"/>
          <w:rtl/>
        </w:rPr>
        <w:t xml:space="preserve">מכרז זה יהיה </w:t>
      </w:r>
      <w:r>
        <w:rPr>
          <w:rFonts w:hint="cs"/>
          <w:rtl/>
        </w:rPr>
        <w:t>לתקופה בת 5 (במילים: חמש) שנים</w:t>
      </w:r>
      <w:r w:rsidRPr="00BB64FD">
        <w:rPr>
          <w:rFonts w:hint="cs"/>
          <w:rtl/>
        </w:rPr>
        <w:t>.</w:t>
      </w:r>
      <w:r>
        <w:rPr>
          <w:rFonts w:hint="cs"/>
          <w:rtl/>
        </w:rPr>
        <w:t xml:space="preserve"> (להלן: "תקופת ההתקשרות").</w:t>
      </w:r>
    </w:p>
    <w:p w:rsidR="00457FAF" w:rsidRPr="00BB64FD" w:rsidRDefault="00457FAF" w:rsidP="00457FAF">
      <w:pPr>
        <w:pStyle w:val="40"/>
        <w:ind w:left="1441"/>
        <w:jc w:val="both"/>
        <w:rPr>
          <w:rtl/>
        </w:rPr>
      </w:pPr>
      <w:r w:rsidRPr="00BB64FD">
        <w:rPr>
          <w:rFonts w:hint="cs"/>
          <w:rtl/>
        </w:rPr>
        <w:t>בתום תקופת הה</w:t>
      </w:r>
      <w:r>
        <w:rPr>
          <w:rFonts w:hint="cs"/>
          <w:rtl/>
        </w:rPr>
        <w:t>תקשרות</w:t>
      </w:r>
      <w:r w:rsidRPr="00BB64FD">
        <w:rPr>
          <w:rFonts w:hint="cs"/>
          <w:rtl/>
        </w:rPr>
        <w:t>, שמורה ל</w:t>
      </w:r>
      <w:r>
        <w:rPr>
          <w:rFonts w:hint="cs"/>
          <w:rtl/>
        </w:rPr>
        <w:t>מזמין</w:t>
      </w:r>
      <w:r w:rsidRPr="00BB64FD">
        <w:rPr>
          <w:rFonts w:hint="cs"/>
          <w:rtl/>
        </w:rPr>
        <w:t>, לפי שיקול דעתו הבלעדי, זכות הברירה להארכת תוקפו של ההסכם ל</w:t>
      </w:r>
      <w:r>
        <w:rPr>
          <w:rFonts w:hint="cs"/>
          <w:rtl/>
        </w:rPr>
        <w:t xml:space="preserve">-5 </w:t>
      </w:r>
      <w:r w:rsidRPr="00BB64FD">
        <w:rPr>
          <w:rFonts w:hint="cs"/>
          <w:rtl/>
        </w:rPr>
        <w:t xml:space="preserve">תקופות נוספות </w:t>
      </w:r>
      <w:r>
        <w:rPr>
          <w:rFonts w:hint="cs"/>
          <w:rtl/>
        </w:rPr>
        <w:t>בנות</w:t>
      </w:r>
      <w:r w:rsidRPr="00BB64FD">
        <w:rPr>
          <w:rFonts w:hint="cs"/>
          <w:rtl/>
        </w:rPr>
        <w:t xml:space="preserve"> שנ</w:t>
      </w:r>
      <w:r>
        <w:rPr>
          <w:rFonts w:hint="cs"/>
          <w:rtl/>
        </w:rPr>
        <w:t>תיים</w:t>
      </w:r>
      <w:r w:rsidRPr="00BB64FD">
        <w:rPr>
          <w:rFonts w:hint="cs"/>
          <w:rtl/>
        </w:rPr>
        <w:t xml:space="preserve"> </w:t>
      </w:r>
      <w:r>
        <w:rPr>
          <w:rFonts w:hint="cs"/>
          <w:rtl/>
        </w:rPr>
        <w:t>כל אחת</w:t>
      </w:r>
      <w:r w:rsidRPr="00BB64FD">
        <w:rPr>
          <w:rFonts w:hint="cs"/>
          <w:rtl/>
        </w:rPr>
        <w:t xml:space="preserve">, וזאת עד לתקופה מצטברת </w:t>
      </w:r>
      <w:r>
        <w:rPr>
          <w:rFonts w:hint="cs"/>
          <w:rtl/>
        </w:rPr>
        <w:t>וכוללת אשר לא תעלה על</w:t>
      </w:r>
      <w:r w:rsidRPr="00BB64FD">
        <w:rPr>
          <w:rFonts w:hint="cs"/>
          <w:rtl/>
        </w:rPr>
        <w:t xml:space="preserve"> </w:t>
      </w:r>
      <w:r>
        <w:rPr>
          <w:rFonts w:hint="cs"/>
          <w:rtl/>
        </w:rPr>
        <w:t xml:space="preserve">15 (במילים: חמש עשרה) </w:t>
      </w:r>
      <w:r w:rsidRPr="00BB64FD">
        <w:rPr>
          <w:rFonts w:hint="cs"/>
          <w:rtl/>
        </w:rPr>
        <w:t>שנ</w:t>
      </w:r>
      <w:r>
        <w:rPr>
          <w:rFonts w:hint="cs"/>
          <w:rtl/>
        </w:rPr>
        <w:t>ה סה"כ</w:t>
      </w:r>
      <w:r w:rsidRPr="00BB64FD">
        <w:rPr>
          <w:rFonts w:hint="cs"/>
          <w:rtl/>
        </w:rPr>
        <w:t xml:space="preserve">, </w:t>
      </w:r>
      <w:r>
        <w:rPr>
          <w:rFonts w:hint="cs"/>
          <w:rtl/>
        </w:rPr>
        <w:t xml:space="preserve">כל זאת </w:t>
      </w:r>
      <w:r w:rsidRPr="00BB64FD">
        <w:rPr>
          <w:rFonts w:hint="cs"/>
          <w:rtl/>
        </w:rPr>
        <w:t>בכפוף לצרכי המזמין ולמגבלות התקציב (להלן: "תקופת האופציה")</w:t>
      </w:r>
      <w:r>
        <w:rPr>
          <w:rFonts w:hint="cs"/>
          <w:rtl/>
        </w:rPr>
        <w:t>.</w:t>
      </w:r>
    </w:p>
    <w:p w:rsidR="00457FAF" w:rsidRPr="00BB64FD" w:rsidRDefault="00457FAF" w:rsidP="00457FAF">
      <w:pPr>
        <w:pStyle w:val="40"/>
        <w:ind w:left="1441"/>
        <w:jc w:val="both"/>
      </w:pPr>
      <w:r w:rsidRPr="00BB64FD">
        <w:rPr>
          <w:rFonts w:hint="cs"/>
          <w:rtl/>
        </w:rPr>
        <w:lastRenderedPageBreak/>
        <w:t>הודיע ה</w:t>
      </w:r>
      <w:r>
        <w:rPr>
          <w:rFonts w:hint="cs"/>
          <w:rtl/>
        </w:rPr>
        <w:t>מזמין</w:t>
      </w:r>
      <w:r w:rsidRPr="00BB64FD">
        <w:rPr>
          <w:rFonts w:hint="cs"/>
          <w:rtl/>
        </w:rPr>
        <w:t xml:space="preserve"> על הארכת ההסכם כאמור, יחולו על המציע, במהלך כל תקופת האופציה, כל תנאי ההסכם בשינויים המחייבים, לרבות חובת המצאת ערבות הביצוע והמצאת אישור קיום ביטוחים.</w:t>
      </w:r>
    </w:p>
    <w:p w:rsidR="00457FAF" w:rsidRPr="003A06E4" w:rsidRDefault="00457FAF" w:rsidP="00457FAF">
      <w:pPr>
        <w:pStyle w:val="40"/>
        <w:ind w:left="1441"/>
        <w:jc w:val="both"/>
        <w:rPr>
          <w:rtl/>
        </w:rPr>
      </w:pPr>
      <w:r w:rsidRPr="003A06E4">
        <w:rPr>
          <w:rFonts w:hint="cs"/>
          <w:rtl/>
        </w:rPr>
        <w:t xml:space="preserve">ככל ותמומש האופציה, בהתאם להוראת סעיף </w:t>
      </w:r>
      <w:r w:rsidRPr="00FC5379">
        <w:rPr>
          <w:rFonts w:hint="cs"/>
          <w:rtl/>
        </w:rPr>
        <w:t>0.8.3.2 לעיל, ניתן יהיה לבצע עדכון עלויות</w:t>
      </w:r>
      <w:r>
        <w:rPr>
          <w:rFonts w:hint="cs"/>
          <w:rtl/>
        </w:rPr>
        <w:t xml:space="preserve"> במועד מימוש זכות הברירה הראשונה כחלק מתקופת האופציה, כפי שתסוכם על ידי הצדדים, בכפוף למגבלות התקציב </w:t>
      </w:r>
      <w:r w:rsidRPr="00FC5379">
        <w:rPr>
          <w:rFonts w:hint="cs"/>
          <w:rtl/>
        </w:rPr>
        <w:t xml:space="preserve">ובלבד שתוספת זו לא תעלה על </w:t>
      </w:r>
      <w:r w:rsidRPr="00900755">
        <w:rPr>
          <w:rFonts w:hint="cs"/>
          <w:rtl/>
        </w:rPr>
        <w:t>10%</w:t>
      </w:r>
      <w:r w:rsidRPr="00FC5379">
        <w:rPr>
          <w:rFonts w:hint="cs"/>
          <w:rtl/>
        </w:rPr>
        <w:t xml:space="preserve"> מן העלות הקיימת. </w:t>
      </w:r>
      <w:r>
        <w:rPr>
          <w:rFonts w:hint="cs"/>
          <w:rtl/>
        </w:rPr>
        <w:t xml:space="preserve">יובהר כי </w:t>
      </w:r>
      <w:r w:rsidRPr="00FC5379">
        <w:rPr>
          <w:rFonts w:hint="cs"/>
          <w:rtl/>
        </w:rPr>
        <w:t xml:space="preserve">עלות זו תהא תקפה אך ורק ממועד עדכון העלויות ועד לתום </w:t>
      </w:r>
      <w:r>
        <w:rPr>
          <w:rFonts w:hint="cs"/>
          <w:rtl/>
        </w:rPr>
        <w:t xml:space="preserve">יתר </w:t>
      </w:r>
      <w:r w:rsidRPr="00FC5379">
        <w:rPr>
          <w:rFonts w:hint="cs"/>
          <w:rtl/>
        </w:rPr>
        <w:t xml:space="preserve">תקופות מימוש זכות הברירה. </w:t>
      </w:r>
    </w:p>
    <w:p w:rsidR="00457FAF" w:rsidRPr="00BB64FD" w:rsidRDefault="00457FAF" w:rsidP="00457FAF">
      <w:pPr>
        <w:pStyle w:val="40"/>
        <w:ind w:left="1441"/>
        <w:jc w:val="both"/>
        <w:rPr>
          <w:rtl/>
        </w:rPr>
      </w:pPr>
      <w:bookmarkStart w:id="54" w:name="_Ref323477696"/>
      <w:r w:rsidRPr="00BB64FD">
        <w:rPr>
          <w:rFonts w:hint="cs"/>
          <w:rtl/>
        </w:rPr>
        <w:t>מבלי לפגוע באמור לעיל מוסכם בזה כי המזמין יהיה רשאי להודיע למציע בהודעה מוקדמת של 60 יום על הפסקת ההתקשרות עמו על פי ההסכם נשוא מכרז זה</w:t>
      </w:r>
      <w:r>
        <w:rPr>
          <w:rFonts w:hint="cs"/>
          <w:rtl/>
        </w:rPr>
        <w:t>, לרבות במהלך תקופת האופציה,</w:t>
      </w:r>
      <w:r w:rsidRPr="00BB64FD">
        <w:rPr>
          <w:rFonts w:hint="cs"/>
          <w:rtl/>
        </w:rPr>
        <w:t xml:space="preserve"> וזאת מכל סיבה שהיא ומבלי שהמזמין יהיה חייב לפרש ולנמק את עילת ההפסקה כאמור</w:t>
      </w:r>
      <w:bookmarkEnd w:id="54"/>
      <w:r w:rsidRPr="00BB64FD">
        <w:rPr>
          <w:rFonts w:hint="cs"/>
          <w:rtl/>
        </w:rPr>
        <w:t>;</w:t>
      </w:r>
      <w:r w:rsidRPr="00BB64FD">
        <w:rPr>
          <w:rtl/>
        </w:rPr>
        <w:t xml:space="preserve"> בכל מקרה של הפסקת ההסכם כנ"ל לא יהיו ל</w:t>
      </w:r>
      <w:r w:rsidRPr="00BB64FD">
        <w:rPr>
          <w:rFonts w:hint="cs"/>
          <w:rtl/>
        </w:rPr>
        <w:t>מציע</w:t>
      </w:r>
      <w:r w:rsidRPr="00BB64FD">
        <w:rPr>
          <w:rtl/>
        </w:rPr>
        <w:t xml:space="preserve"> כל טענות ו/או תביעות ו/או דרישות תשלום בקשר עם ביטול ההתקשרות כאמור.</w:t>
      </w:r>
      <w:r w:rsidRPr="003D5422">
        <w:rPr>
          <w:rFonts w:hint="cs"/>
          <w:rtl/>
        </w:rPr>
        <w:t xml:space="preserve"> </w:t>
      </w:r>
      <w:r>
        <w:rPr>
          <w:rFonts w:hint="cs"/>
          <w:rtl/>
        </w:rPr>
        <w:t>הסכמי תחזוקה יימשכו משך תקופה שלא תעלה על 120 יום.</w:t>
      </w:r>
    </w:p>
    <w:p w:rsidR="00457FAF" w:rsidRPr="00470982" w:rsidRDefault="00457FAF" w:rsidP="005566A1">
      <w:pPr>
        <w:pStyle w:val="30"/>
        <w:numPr>
          <w:ilvl w:val="2"/>
          <w:numId w:val="64"/>
        </w:numPr>
      </w:pPr>
      <w:r w:rsidRPr="00470982">
        <w:rPr>
          <w:rFonts w:hint="cs"/>
          <w:rtl/>
        </w:rPr>
        <w:t>בעלות וזכויות יוצרים</w:t>
      </w:r>
    </w:p>
    <w:p w:rsidR="00457FAF" w:rsidRDefault="00457FAF" w:rsidP="00457FAF">
      <w:pPr>
        <w:pStyle w:val="40"/>
        <w:ind w:left="1441"/>
        <w:jc w:val="both"/>
      </w:pPr>
      <w:r w:rsidRPr="00B47593">
        <w:rPr>
          <w:rFonts w:hint="cs"/>
          <w:rtl/>
        </w:rPr>
        <w:t>ככלל, הבעלות על מוצר המדף הינה של המציע.</w:t>
      </w:r>
      <w:r>
        <w:rPr>
          <w:rFonts w:hint="cs"/>
          <w:rtl/>
        </w:rPr>
        <w:t xml:space="preserve"> </w:t>
      </w:r>
      <w:r w:rsidRPr="00BB64FD">
        <w:rPr>
          <w:rtl/>
        </w:rPr>
        <w:t xml:space="preserve">מוסכם על הצדדים כי </w:t>
      </w:r>
      <w:r>
        <w:rPr>
          <w:rFonts w:hint="cs"/>
          <w:rtl/>
        </w:rPr>
        <w:t xml:space="preserve">כל פיתוח עתידי </w:t>
      </w:r>
      <w:r>
        <w:rPr>
          <w:rFonts w:hint="cs"/>
          <w:rtl/>
          <w:lang w:eastAsia="en-US"/>
        </w:rPr>
        <w:t xml:space="preserve">(הסבה ו/או שדרוג ו/או התאמה ו/או כל שכלול נוסף שיבוצע על גבי מוצר המדף) שבוצע לפי דרישת המזמין ופותחו לצרכיו, </w:t>
      </w:r>
      <w:r>
        <w:rPr>
          <w:rFonts w:hint="cs"/>
          <w:rtl/>
        </w:rPr>
        <w:t>כמודולים</w:t>
      </w:r>
      <w:r>
        <w:rPr>
          <w:rFonts w:hint="cs"/>
          <w:rtl/>
          <w:lang w:eastAsia="en-US"/>
        </w:rPr>
        <w:t xml:space="preserve"> נפרדים ומובחנים</w:t>
      </w:r>
      <w:r w:rsidRPr="00BB64FD">
        <w:rPr>
          <w:rFonts w:hint="cs"/>
          <w:rtl/>
        </w:rPr>
        <w:t>, לרבות אך לא רק -</w:t>
      </w:r>
      <w:r w:rsidRPr="00BB64FD">
        <w:rPr>
          <w:rtl/>
        </w:rPr>
        <w:t xml:space="preserve"> הנתונים, התוכניות, נספחים, טיוטות, תרשימים, תוכנות וכל חומר אחר שהכין נותן השירותים לשם ביצוע חיוביו </w:t>
      </w:r>
      <w:r w:rsidRPr="00BB64FD">
        <w:rPr>
          <w:rFonts w:hint="cs"/>
          <w:rtl/>
        </w:rPr>
        <w:t xml:space="preserve">במסגרת ההתקשרות </w:t>
      </w:r>
      <w:r w:rsidRPr="00BB64FD">
        <w:rPr>
          <w:rtl/>
        </w:rPr>
        <w:t xml:space="preserve">על פי </w:t>
      </w:r>
      <w:r w:rsidRPr="00BB64FD">
        <w:rPr>
          <w:rFonts w:hint="cs"/>
          <w:rtl/>
        </w:rPr>
        <w:t>מכרז</w:t>
      </w:r>
      <w:r w:rsidRPr="00BB64FD">
        <w:rPr>
          <w:rtl/>
        </w:rPr>
        <w:t xml:space="preserve"> זה או כתוצאה ממנו (להלן: "התוצרים"), </w:t>
      </w:r>
      <w:r w:rsidRPr="00BB64FD">
        <w:rPr>
          <w:rFonts w:hint="cs"/>
          <w:rtl/>
        </w:rPr>
        <w:t>יהיו</w:t>
      </w:r>
      <w:r w:rsidRPr="00BB64FD">
        <w:rPr>
          <w:rtl/>
        </w:rPr>
        <w:t xml:space="preserve"> בבעלותו של המזמין</w:t>
      </w:r>
      <w:r>
        <w:rPr>
          <w:rFonts w:hint="cs"/>
          <w:rtl/>
        </w:rPr>
        <w:t xml:space="preserve"> </w:t>
      </w:r>
      <w:r w:rsidRPr="00B47593">
        <w:rPr>
          <w:rtl/>
        </w:rPr>
        <w:t>ולמציע ו/או למי מטעמו לא תהא כל זכות בהם והוא לא יהא רשאי להעבירו או לגלות פרט כלשהו אודותיו לצד שלישי</w:t>
      </w:r>
      <w:r w:rsidRPr="00BB64FD">
        <w:rPr>
          <w:rtl/>
        </w:rPr>
        <w:t xml:space="preserve">. </w:t>
      </w:r>
    </w:p>
    <w:p w:rsidR="00457FAF" w:rsidRPr="00B47593" w:rsidRDefault="00457FAF" w:rsidP="007A070E">
      <w:pPr>
        <w:pStyle w:val="40"/>
        <w:ind w:left="1441"/>
        <w:jc w:val="both"/>
      </w:pPr>
      <w:r w:rsidRPr="00B47593">
        <w:rPr>
          <w:rFonts w:hint="cs"/>
          <w:rtl/>
        </w:rPr>
        <w:t>קוד המקור של ה</w:t>
      </w:r>
      <w:r>
        <w:rPr>
          <w:rFonts w:hint="cs"/>
          <w:rtl/>
        </w:rPr>
        <w:t>תוצרים</w:t>
      </w:r>
      <w:r w:rsidR="007A070E">
        <w:rPr>
          <w:rFonts w:hint="cs"/>
          <w:rtl/>
        </w:rPr>
        <w:t xml:space="preserve"> שפותחו באופן ייעודי עבור המזמין</w:t>
      </w:r>
      <w:r>
        <w:rPr>
          <w:rFonts w:hint="cs"/>
          <w:rtl/>
        </w:rPr>
        <w:t xml:space="preserve"> </w:t>
      </w:r>
      <w:r w:rsidRPr="00B47593">
        <w:rPr>
          <w:rFonts w:hint="cs"/>
          <w:rtl/>
        </w:rPr>
        <w:t>הינו ויהיה בבעלות בלעדית של ה</w:t>
      </w:r>
      <w:r>
        <w:rPr>
          <w:rFonts w:hint="cs"/>
          <w:rtl/>
        </w:rPr>
        <w:t>מזמין</w:t>
      </w:r>
      <w:r w:rsidRPr="00B47593">
        <w:rPr>
          <w:rFonts w:hint="cs"/>
          <w:rtl/>
        </w:rPr>
        <w:t xml:space="preserve">. ככל שיידרש לצורך העבודה השוטפת מכוח מכרז זה </w:t>
      </w:r>
      <w:r>
        <w:rPr>
          <w:rFonts w:hint="cs"/>
          <w:rtl/>
        </w:rPr>
        <w:t xml:space="preserve">כי </w:t>
      </w:r>
      <w:r w:rsidRPr="00B47593">
        <w:rPr>
          <w:rFonts w:hint="cs"/>
          <w:rtl/>
        </w:rPr>
        <w:t>קוד מקור</w:t>
      </w:r>
      <w:r w:rsidR="007A070E">
        <w:rPr>
          <w:rFonts w:hint="cs"/>
          <w:rtl/>
        </w:rPr>
        <w:t xml:space="preserve"> מסוג זה</w:t>
      </w:r>
      <w:r w:rsidRPr="00B47593">
        <w:rPr>
          <w:rFonts w:hint="cs"/>
          <w:rtl/>
        </w:rPr>
        <w:t xml:space="preserve"> יופקד בסביבת המציע</w:t>
      </w:r>
      <w:r w:rsidR="00932381">
        <w:rPr>
          <w:rFonts w:hint="cs"/>
          <w:rtl/>
        </w:rPr>
        <w:t xml:space="preserve"> (בהתאם לסעיף 0.7.1.6)</w:t>
      </w:r>
      <w:r w:rsidRPr="00B47593">
        <w:rPr>
          <w:rFonts w:hint="cs"/>
          <w:rtl/>
        </w:rPr>
        <w:t>, המציע מתחייב שכל פיתוח ו/או עדכון על גבי הקוד יועבר ל</w:t>
      </w:r>
      <w:r>
        <w:rPr>
          <w:rFonts w:hint="cs"/>
          <w:rtl/>
        </w:rPr>
        <w:t>מזמין</w:t>
      </w:r>
      <w:r w:rsidRPr="00B47593">
        <w:rPr>
          <w:rFonts w:hint="cs"/>
          <w:rtl/>
        </w:rPr>
        <w:t xml:space="preserve">, עד 5 ימי עסקים מיום סיום הפיתוח ו/או העדכון. </w:t>
      </w:r>
    </w:p>
    <w:p w:rsidR="00457FAF" w:rsidRPr="00BB64FD" w:rsidRDefault="00457FAF" w:rsidP="00457FAF">
      <w:pPr>
        <w:pStyle w:val="40"/>
        <w:ind w:left="1441"/>
        <w:jc w:val="both"/>
      </w:pPr>
      <w:r>
        <w:rPr>
          <w:rFonts w:hint="cs"/>
          <w:rtl/>
        </w:rPr>
        <w:t>יובהר ויודגש</w:t>
      </w:r>
      <w:r w:rsidRPr="00BB64FD">
        <w:rPr>
          <w:rFonts w:hint="cs"/>
          <w:rtl/>
        </w:rPr>
        <w:t xml:space="preserve"> כי מלוא זכויות הקניין הרוחני במערכות משרד הבריאות, בנתוני מערכות משרד הבריאות ובנתונים החדשים שייווצר</w:t>
      </w:r>
      <w:r w:rsidRPr="00BB64FD">
        <w:rPr>
          <w:rFonts w:hint="eastAsia"/>
          <w:rtl/>
        </w:rPr>
        <w:t>ו</w:t>
      </w:r>
      <w:r w:rsidRPr="00BB64FD">
        <w:rPr>
          <w:rFonts w:hint="cs"/>
          <w:rtl/>
        </w:rPr>
        <w:t xml:space="preserve">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457FAF" w:rsidRPr="00BB64FD" w:rsidRDefault="00457FAF" w:rsidP="00457FAF">
      <w:pPr>
        <w:pStyle w:val="40"/>
        <w:ind w:left="1441"/>
        <w:jc w:val="both"/>
        <w:rPr>
          <w:rtl/>
        </w:rPr>
      </w:pPr>
      <w:r w:rsidRPr="00BB64FD">
        <w:rPr>
          <w:rFonts w:hint="cs"/>
          <w:rtl/>
        </w:rPr>
        <w:t>המציע</w:t>
      </w:r>
      <w:r w:rsidRPr="00BB64FD">
        <w:rPr>
          <w:rtl/>
        </w:rPr>
        <w:t xml:space="preserve"> מתחייב למסור ל</w:t>
      </w:r>
      <w:r>
        <w:rPr>
          <w:rtl/>
        </w:rPr>
        <w:t>מזמין</w:t>
      </w:r>
      <w:r w:rsidRPr="00BB64FD">
        <w:rPr>
          <w:rtl/>
        </w:rPr>
        <w:t xml:space="preserve"> בסיום ההתקשרות</w:t>
      </w:r>
      <w:r>
        <w:rPr>
          <w:rFonts w:hint="cs"/>
          <w:rtl/>
        </w:rPr>
        <w:t>,</w:t>
      </w:r>
      <w:r w:rsidRPr="00BB64FD">
        <w:rPr>
          <w:rtl/>
        </w:rPr>
        <w:t xml:space="preserve"> או במהלכה</w:t>
      </w:r>
      <w:r>
        <w:rPr>
          <w:rFonts w:hint="cs"/>
          <w:rtl/>
        </w:rPr>
        <w:t>- בכפוף לדרישת המזמין,</w:t>
      </w:r>
      <w:r w:rsidRPr="00BB64FD">
        <w:rPr>
          <w:rtl/>
        </w:rPr>
        <w:t xml:space="preserve"> את כל התוצרים וכל חומר אחר שיוכן על ידו במסגרת ביצוע </w:t>
      </w:r>
      <w:r w:rsidRPr="00BB64FD">
        <w:rPr>
          <w:rFonts w:hint="cs"/>
          <w:rtl/>
        </w:rPr>
        <w:t>ה</w:t>
      </w:r>
      <w:r w:rsidRPr="00BB64FD">
        <w:rPr>
          <w:rtl/>
        </w:rPr>
        <w:t>הסכם</w:t>
      </w:r>
      <w:r w:rsidRPr="00BB64FD">
        <w:rPr>
          <w:rFonts w:hint="cs"/>
          <w:rtl/>
        </w:rPr>
        <w:t>.</w:t>
      </w:r>
    </w:p>
    <w:p w:rsidR="00457FAF" w:rsidRPr="00BB64FD" w:rsidRDefault="00457FAF" w:rsidP="00457FAF">
      <w:pPr>
        <w:pStyle w:val="40"/>
        <w:ind w:left="1441"/>
        <w:jc w:val="both"/>
      </w:pPr>
      <w:r w:rsidRPr="00BB64FD">
        <w:rPr>
          <w:rFonts w:hint="cs"/>
          <w:rtl/>
        </w:rPr>
        <w:t xml:space="preserve">למען הסר כל ספק מובהר בזאת כי </w:t>
      </w:r>
      <w:r w:rsidRPr="00BB64FD">
        <w:rPr>
          <w:rtl/>
        </w:rPr>
        <w:t>ל</w:t>
      </w:r>
      <w:r>
        <w:rPr>
          <w:rtl/>
        </w:rPr>
        <w:t>מזמין</w:t>
      </w:r>
      <w:r w:rsidRPr="00BB64FD">
        <w:rPr>
          <w:rtl/>
        </w:rPr>
        <w:t xml:space="preserve"> שמורה </w:t>
      </w:r>
      <w:r w:rsidRPr="00BB64FD">
        <w:rPr>
          <w:rFonts w:hint="cs"/>
          <w:rtl/>
        </w:rPr>
        <w:t>ה</w:t>
      </w:r>
      <w:r w:rsidRPr="00BB64FD">
        <w:rPr>
          <w:rtl/>
        </w:rPr>
        <w:t>זכות</w:t>
      </w:r>
      <w:r w:rsidRPr="00BB64FD">
        <w:rPr>
          <w:rFonts w:hint="cs"/>
          <w:rtl/>
        </w:rPr>
        <w:t xml:space="preserve">, על פי שיקול דעתו הבלעדי, לקחת אחריות על המערכת ולהמשיך ולבצע בה פיתוחים, התאמות, יישום וכיו"ב </w:t>
      </w:r>
      <w:r w:rsidRPr="00BB64FD">
        <w:rPr>
          <w:rFonts w:hint="cs"/>
          <w:rtl/>
        </w:rPr>
        <w:lastRenderedPageBreak/>
        <w:t>באמצעות עובדי ה</w:t>
      </w:r>
      <w:r>
        <w:rPr>
          <w:rFonts w:hint="cs"/>
          <w:rtl/>
        </w:rPr>
        <w:t>מזמין</w:t>
      </w:r>
      <w:r w:rsidRPr="00BB64FD">
        <w:rPr>
          <w:rFonts w:hint="cs"/>
          <w:rtl/>
        </w:rPr>
        <w:t xml:space="preserve"> או נותני שירותים המועסקים על-ידי ספקים אחרים. </w:t>
      </w:r>
      <w:r w:rsidRPr="00BB64FD">
        <w:rPr>
          <w:rtl/>
        </w:rPr>
        <w:t>במקרה זה, האחריות המלאה על תחזוקת המערכת תחול על ה</w:t>
      </w:r>
      <w:r>
        <w:rPr>
          <w:rtl/>
        </w:rPr>
        <w:t>מזמין</w:t>
      </w:r>
      <w:r w:rsidRPr="00BB64FD">
        <w:rPr>
          <w:rFonts w:hint="cs"/>
          <w:rtl/>
        </w:rPr>
        <w:t>.</w:t>
      </w:r>
    </w:p>
    <w:p w:rsidR="00457FAF" w:rsidRDefault="00457FAF" w:rsidP="00457FAF">
      <w:pPr>
        <w:pStyle w:val="40"/>
        <w:ind w:left="1441"/>
        <w:jc w:val="both"/>
        <w:rPr>
          <w:rtl/>
        </w:rPr>
      </w:pPr>
      <w:r w:rsidRPr="00BB64FD">
        <w:rPr>
          <w:rFonts w:hint="cs"/>
          <w:rtl/>
        </w:rPr>
        <w:t>המציע</w:t>
      </w:r>
      <w:r w:rsidRPr="00BB64FD">
        <w:rPr>
          <w:rtl/>
        </w:rPr>
        <w:t xml:space="preserve"> מצהיר כי לא הפר או יפר כל זכות יוצרים ו/או פטנט ו/או סוד מסחרי כלשהו במהלך ביצוע </w:t>
      </w:r>
      <w:r w:rsidRPr="00BB64FD">
        <w:rPr>
          <w:rFonts w:hint="cs"/>
          <w:rtl/>
        </w:rPr>
        <w:t>מחויבויותי</w:t>
      </w:r>
      <w:r w:rsidRPr="00BB64FD">
        <w:rPr>
          <w:rFonts w:hint="eastAsia"/>
          <w:rtl/>
        </w:rPr>
        <w:t>ו</w:t>
      </w:r>
      <w:r w:rsidRPr="00BB64FD">
        <w:rPr>
          <w:rFonts w:hint="cs"/>
          <w:rtl/>
        </w:rPr>
        <w:t xml:space="preserve"> </w:t>
      </w:r>
      <w:r w:rsidRPr="00BB64FD">
        <w:rPr>
          <w:rtl/>
        </w:rPr>
        <w:t xml:space="preserve">על פי </w:t>
      </w:r>
      <w:r w:rsidRPr="00BB64FD">
        <w:rPr>
          <w:rFonts w:hint="cs"/>
          <w:rtl/>
        </w:rPr>
        <w:t>ההסכם</w:t>
      </w:r>
      <w:r w:rsidRPr="00BB64FD">
        <w:rPr>
          <w:rtl/>
        </w:rPr>
        <w:t xml:space="preserve"> </w:t>
      </w:r>
      <w:r w:rsidRPr="00BB64FD">
        <w:rPr>
          <w:rFonts w:hint="cs"/>
          <w:rtl/>
        </w:rPr>
        <w:t xml:space="preserve">המצורף למכרז </w:t>
      </w:r>
      <w:r w:rsidRPr="00BB64FD">
        <w:rPr>
          <w:rtl/>
        </w:rPr>
        <w:t>זה</w:t>
      </w:r>
      <w:r w:rsidRPr="00BB64FD">
        <w:rPr>
          <w:rFonts w:hint="cs"/>
          <w:rtl/>
        </w:rPr>
        <w:t xml:space="preserve">. ככל ויתברר כי </w:t>
      </w:r>
      <w:r w:rsidRPr="00BB64FD">
        <w:rPr>
          <w:rtl/>
        </w:rPr>
        <w:t>הספק</w:t>
      </w:r>
      <w:r w:rsidRPr="00BB64FD">
        <w:rPr>
          <w:rFonts w:hint="cs"/>
          <w:rtl/>
        </w:rPr>
        <w:t xml:space="preserve"> לא קיים הצהרתו זו, יגן הספק</w:t>
      </w:r>
      <w:r w:rsidRPr="00BB64FD">
        <w:rPr>
          <w:rtl/>
        </w:rPr>
        <w:t>, על חשבונו, על ה</w:t>
      </w:r>
      <w:r>
        <w:rPr>
          <w:rtl/>
        </w:rPr>
        <w:t>מזמין</w:t>
      </w:r>
      <w:r w:rsidRPr="00BB64FD">
        <w:rPr>
          <w:rtl/>
        </w:rPr>
        <w:t xml:space="preserve"> מפני כל תביעה ולפיה ה</w:t>
      </w:r>
      <w:r>
        <w:rPr>
          <w:rtl/>
        </w:rPr>
        <w:t>מזמין</w:t>
      </w:r>
      <w:r w:rsidRPr="00BB64FD">
        <w:rPr>
          <w:rtl/>
        </w:rPr>
        <w:t xml:space="preserve">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w:t>
      </w:r>
      <w:r>
        <w:rPr>
          <w:rtl/>
        </w:rPr>
        <w:t>מזמין</w:t>
      </w:r>
      <w:r w:rsidRPr="00BB64FD">
        <w:rPr>
          <w:rtl/>
        </w:rPr>
        <w:t>. הספק יעשה כמיטב יכולתו להחליף על חשבונו את התכנה המפרה זכויות יוצרים או פטנטים, זכות קניינית או כל זכות אחרת בתכנה שאינה מפרה זכויות אלה</w:t>
      </w:r>
      <w:r w:rsidRPr="00BB64FD">
        <w:rPr>
          <w:rFonts w:hint="cs"/>
          <w:rtl/>
        </w:rPr>
        <w:t>; ככל ו</w:t>
      </w:r>
      <w:r w:rsidRPr="00BB64FD">
        <w:rPr>
          <w:rtl/>
        </w:rPr>
        <w:t xml:space="preserve">נבצר מהספק </w:t>
      </w:r>
      <w:r w:rsidRPr="00BB64FD">
        <w:rPr>
          <w:rFonts w:hint="cs"/>
          <w:rtl/>
        </w:rPr>
        <w:t>החלפת התכנה</w:t>
      </w:r>
      <w:r w:rsidRPr="00BB64FD">
        <w:rPr>
          <w:rtl/>
        </w:rPr>
        <w:t>, יפצה</w:t>
      </w:r>
      <w:r w:rsidRPr="00BB64FD">
        <w:rPr>
          <w:rFonts w:hint="cs"/>
          <w:rtl/>
        </w:rPr>
        <w:t xml:space="preserve"> הספק</w:t>
      </w:r>
      <w:r w:rsidRPr="00BB64FD">
        <w:rPr>
          <w:rtl/>
        </w:rPr>
        <w:t xml:space="preserve"> את ה</w:t>
      </w:r>
      <w:r>
        <w:rPr>
          <w:rtl/>
        </w:rPr>
        <w:t>מזמין</w:t>
      </w:r>
      <w:r w:rsidRPr="00BB64FD">
        <w:rPr>
          <w:rtl/>
        </w:rPr>
        <w:t xml:space="preserve"> בכך שיזכה אותו בסכום ששולם עבור התכנה הבלתי תקינה</w:t>
      </w:r>
      <w:r w:rsidRPr="00BB64FD">
        <w:t>.</w:t>
      </w:r>
    </w:p>
    <w:p w:rsidR="00457FAF" w:rsidRPr="009874E8" w:rsidRDefault="00457FAF" w:rsidP="00457FAF">
      <w:pPr>
        <w:pStyle w:val="22"/>
        <w:rPr>
          <w:rtl/>
        </w:rPr>
      </w:pPr>
      <w:bookmarkStart w:id="55" w:name="_Toc15622851"/>
      <w:r w:rsidRPr="009874E8">
        <w:rPr>
          <w:rtl/>
        </w:rPr>
        <w:t>התחייבויות ואישורים בגין זכייה בפרויקט</w:t>
      </w:r>
      <w:bookmarkEnd w:id="55"/>
      <w:r>
        <w:rPr>
          <w:rFonts w:hint="cs"/>
          <w:rtl/>
        </w:rPr>
        <w:t xml:space="preserve"> </w:t>
      </w:r>
    </w:p>
    <w:p w:rsidR="00457FAF" w:rsidRPr="00470982" w:rsidRDefault="00457FAF" w:rsidP="005566A1">
      <w:pPr>
        <w:pStyle w:val="30"/>
        <w:numPr>
          <w:ilvl w:val="2"/>
          <w:numId w:val="64"/>
        </w:numPr>
        <w:rPr>
          <w:rtl/>
        </w:rPr>
      </w:pPr>
      <w:bookmarkStart w:id="56" w:name="_Toc15622852"/>
      <w:r w:rsidRPr="00470982">
        <w:rPr>
          <w:rFonts w:hint="cs"/>
          <w:rtl/>
        </w:rPr>
        <w:t>ערבות בנקאית (ערבות ביצוע)</w:t>
      </w:r>
    </w:p>
    <w:p w:rsidR="00457FAF" w:rsidRPr="00057E0E" w:rsidRDefault="00457FAF" w:rsidP="00457FAF">
      <w:pPr>
        <w:pStyle w:val="40"/>
        <w:ind w:left="1441"/>
        <w:jc w:val="both"/>
        <w:rPr>
          <w:rtl/>
        </w:rPr>
      </w:pPr>
      <w:r w:rsidRPr="00057E0E">
        <w:rPr>
          <w:rFonts w:hint="cs"/>
          <w:rtl/>
        </w:rPr>
        <w:t xml:space="preserve">המציע אשר הצעתו זכתה במכרז </w:t>
      </w:r>
      <w:r w:rsidRPr="00057E0E">
        <w:rPr>
          <w:rtl/>
        </w:rPr>
        <w:t>יידרש ל</w:t>
      </w:r>
      <w:r w:rsidRPr="00057E0E">
        <w:rPr>
          <w:rFonts w:hint="cs"/>
          <w:rtl/>
        </w:rPr>
        <w:t>המציא</w:t>
      </w:r>
      <w:r w:rsidRPr="00057E0E">
        <w:rPr>
          <w:rtl/>
        </w:rPr>
        <w:t xml:space="preserve"> ל</w:t>
      </w:r>
      <w:r>
        <w:rPr>
          <w:rtl/>
        </w:rPr>
        <w:t>מזמין</w:t>
      </w:r>
      <w:r w:rsidRPr="00057E0E">
        <w:rPr>
          <w:rtl/>
        </w:rPr>
        <w:t xml:space="preserve"> ערבות בנקאית אוטונומית על סך </w:t>
      </w:r>
      <w:r>
        <w:rPr>
          <w:rFonts w:hint="cs"/>
          <w:rtl/>
        </w:rPr>
        <w:t>5% מעלויות ההקמה והרישוי</w:t>
      </w:r>
      <w:r w:rsidR="00932381">
        <w:rPr>
          <w:rFonts w:hint="cs"/>
          <w:rtl/>
        </w:rPr>
        <w:t xml:space="preserve"> של החבילה המצומצמת ביותר</w:t>
      </w:r>
      <w:r w:rsidRPr="00057E0E">
        <w:rPr>
          <w:rtl/>
        </w:rPr>
        <w:t>, או ערבות</w:t>
      </w:r>
      <w:r w:rsidRPr="00057E0E">
        <w:rPr>
          <w:rFonts w:hint="cs"/>
          <w:rtl/>
        </w:rPr>
        <w:t xml:space="preserve"> </w:t>
      </w:r>
      <w:r w:rsidRPr="00057E0E">
        <w:rPr>
          <w:rtl/>
        </w:rPr>
        <w:t>דומה של חברת ביטוח ישראלית בעלת רישיון לנהל עסקי ביטוח, לא יאוחר מתום 15 ימים</w:t>
      </w:r>
      <w:r w:rsidRPr="00057E0E">
        <w:rPr>
          <w:rFonts w:hint="cs"/>
          <w:rtl/>
        </w:rPr>
        <w:t xml:space="preserve"> </w:t>
      </w:r>
      <w:r w:rsidRPr="00057E0E">
        <w:rPr>
          <w:rtl/>
        </w:rPr>
        <w:t>מיום קבלת הודעת ה</w:t>
      </w:r>
      <w:r>
        <w:rPr>
          <w:rtl/>
        </w:rPr>
        <w:t>מזמין</w:t>
      </w:r>
      <w:r w:rsidRPr="00057E0E">
        <w:rPr>
          <w:rtl/>
        </w:rPr>
        <w:t xml:space="preserve"> על זכיית הספק במכרז. הערבות תהיה צמודה למדד המחירים</w:t>
      </w:r>
      <w:r w:rsidRPr="00057E0E">
        <w:rPr>
          <w:rFonts w:hint="cs"/>
          <w:rtl/>
        </w:rPr>
        <w:t xml:space="preserve"> </w:t>
      </w:r>
      <w:r w:rsidRPr="00057E0E">
        <w:rPr>
          <w:rtl/>
        </w:rPr>
        <w:t>לצרכן ותהיה בתוקף במשך</w:t>
      </w:r>
      <w:r>
        <w:rPr>
          <w:rFonts w:hint="cs"/>
          <w:rtl/>
        </w:rPr>
        <w:t xml:space="preserve"> כל תקופת ההתקשרות ועוד 60 יום </w:t>
      </w:r>
      <w:r w:rsidRPr="00057E0E">
        <w:rPr>
          <w:rtl/>
        </w:rPr>
        <w:t>מיום הוצאתה</w:t>
      </w:r>
      <w:r w:rsidRPr="00057E0E">
        <w:rPr>
          <w:rFonts w:hint="cs"/>
          <w:rtl/>
        </w:rPr>
        <w:t>, ב</w:t>
      </w:r>
      <w:r w:rsidRPr="00057E0E">
        <w:rPr>
          <w:rtl/>
        </w:rPr>
        <w:t xml:space="preserve">נוסח </w:t>
      </w:r>
      <w:r w:rsidRPr="00057E0E">
        <w:rPr>
          <w:rFonts w:hint="cs"/>
          <w:rtl/>
        </w:rPr>
        <w:t>המצ"ב בנספח ב'1.</w:t>
      </w:r>
      <w:r w:rsidRPr="00057E0E">
        <w:rPr>
          <w:rtl/>
        </w:rPr>
        <w:t xml:space="preserve"> </w:t>
      </w:r>
      <w:r w:rsidRPr="00057E0E">
        <w:rPr>
          <w:rFonts w:hint="cs"/>
          <w:rtl/>
        </w:rPr>
        <w:t>ככל ו</w:t>
      </w:r>
      <w:r w:rsidRPr="00057E0E">
        <w:rPr>
          <w:rtl/>
        </w:rPr>
        <w:t>תוארך תקופת</w:t>
      </w:r>
      <w:r w:rsidRPr="00057E0E">
        <w:rPr>
          <w:rFonts w:hint="cs"/>
          <w:rtl/>
        </w:rPr>
        <w:t xml:space="preserve"> </w:t>
      </w:r>
      <w:r w:rsidRPr="00057E0E">
        <w:rPr>
          <w:rtl/>
        </w:rPr>
        <w:t xml:space="preserve">ההתקשרות, </w:t>
      </w:r>
      <w:r w:rsidRPr="00057E0E">
        <w:rPr>
          <w:rFonts w:hint="cs"/>
          <w:rtl/>
        </w:rPr>
        <w:t>מתחייב הספק הזוכה</w:t>
      </w:r>
      <w:r w:rsidRPr="00057E0E">
        <w:rPr>
          <w:rtl/>
        </w:rPr>
        <w:t xml:space="preserve"> להאריך תוקף הערבות למשך תקופת ההארכה בתוספת </w:t>
      </w:r>
      <w:r w:rsidRPr="00057E0E">
        <w:rPr>
          <w:rFonts w:hint="cs"/>
          <w:rtl/>
        </w:rPr>
        <w:t xml:space="preserve">90 </w:t>
      </w:r>
      <w:r w:rsidRPr="00057E0E">
        <w:rPr>
          <w:rtl/>
        </w:rPr>
        <w:t>יום.</w:t>
      </w:r>
    </w:p>
    <w:p w:rsidR="00457FAF" w:rsidRPr="00057E0E" w:rsidRDefault="00457FAF" w:rsidP="00457FAF">
      <w:pPr>
        <w:pStyle w:val="40"/>
        <w:ind w:left="1441"/>
        <w:jc w:val="both"/>
      </w:pPr>
      <w:r w:rsidRPr="00057E0E">
        <w:rPr>
          <w:rtl/>
        </w:rPr>
        <w:t xml:space="preserve">הערבות תהא לטובת </w:t>
      </w:r>
      <w:r>
        <w:rPr>
          <w:rFonts w:hint="cs"/>
          <w:rtl/>
        </w:rPr>
        <w:t>המזמין</w:t>
      </w:r>
      <w:r w:rsidRPr="00057E0E">
        <w:rPr>
          <w:rtl/>
        </w:rPr>
        <w:t>, ומטרתה להבטיח את קיום כל התחייבויות הספק על פי</w:t>
      </w:r>
      <w:r w:rsidRPr="00057E0E">
        <w:rPr>
          <w:rFonts w:hint="cs"/>
          <w:rtl/>
        </w:rPr>
        <w:t xml:space="preserve"> </w:t>
      </w:r>
      <w:r w:rsidRPr="00057E0E">
        <w:rPr>
          <w:rtl/>
        </w:rPr>
        <w:t xml:space="preserve">המכרז, ההצעה והחוזה. חילוט הערבות יהיה לאחר הודעה מוקדמת </w:t>
      </w:r>
      <w:r w:rsidRPr="00057E0E">
        <w:rPr>
          <w:rFonts w:hint="cs"/>
          <w:rtl/>
        </w:rPr>
        <w:t>בת</w:t>
      </w:r>
      <w:r w:rsidRPr="00057E0E">
        <w:rPr>
          <w:rtl/>
        </w:rPr>
        <w:t xml:space="preserve"> 15 יום, ו</w:t>
      </w:r>
      <w:r>
        <w:rPr>
          <w:rFonts w:hint="cs"/>
          <w:rtl/>
        </w:rPr>
        <w:t xml:space="preserve">בכל מקרה </w:t>
      </w:r>
      <w:r w:rsidRPr="00057E0E">
        <w:rPr>
          <w:rtl/>
        </w:rPr>
        <w:t>לא</w:t>
      </w:r>
      <w:r w:rsidRPr="00057E0E">
        <w:rPr>
          <w:rFonts w:hint="cs"/>
          <w:rtl/>
        </w:rPr>
        <w:t xml:space="preserve"> </w:t>
      </w:r>
      <w:r w:rsidRPr="00057E0E">
        <w:rPr>
          <w:rtl/>
        </w:rPr>
        <w:t>ייחשב</w:t>
      </w:r>
      <w:r>
        <w:rPr>
          <w:rFonts w:hint="cs"/>
          <w:rtl/>
        </w:rPr>
        <w:t xml:space="preserve"> הסך שחולט</w:t>
      </w:r>
      <w:r w:rsidRPr="00057E0E">
        <w:rPr>
          <w:rtl/>
        </w:rPr>
        <w:t xml:space="preserve"> לתשלום מלוא הפיצויים המגיעים למ</w:t>
      </w:r>
      <w:r>
        <w:rPr>
          <w:rFonts w:hint="cs"/>
          <w:rtl/>
        </w:rPr>
        <w:t>זמין</w:t>
      </w:r>
      <w:r w:rsidRPr="00057E0E">
        <w:rPr>
          <w:rtl/>
        </w:rPr>
        <w:t>.</w:t>
      </w:r>
    </w:p>
    <w:p w:rsidR="00457FAF" w:rsidRPr="00470982" w:rsidRDefault="00457FAF" w:rsidP="005566A1">
      <w:pPr>
        <w:pStyle w:val="30"/>
        <w:numPr>
          <w:ilvl w:val="2"/>
          <w:numId w:val="64"/>
        </w:numPr>
      </w:pPr>
      <w:r w:rsidRPr="00470982">
        <w:rPr>
          <w:rFonts w:hint="cs"/>
          <w:rtl/>
        </w:rPr>
        <w:t>הסכם התקשרות</w:t>
      </w:r>
    </w:p>
    <w:p w:rsidR="00457FAF" w:rsidRPr="00057E0E" w:rsidRDefault="00457FAF" w:rsidP="00457FAF">
      <w:pPr>
        <w:pStyle w:val="40"/>
        <w:ind w:left="1441"/>
        <w:jc w:val="both"/>
      </w:pPr>
      <w:r w:rsidRPr="00057E0E">
        <w:rPr>
          <w:rFonts w:hint="cs"/>
          <w:rtl/>
        </w:rPr>
        <w:t>על ה</w:t>
      </w:r>
      <w:r>
        <w:rPr>
          <w:rFonts w:hint="cs"/>
          <w:rtl/>
        </w:rPr>
        <w:t>ספק ה</w:t>
      </w:r>
      <w:r w:rsidRPr="00057E0E">
        <w:rPr>
          <w:rFonts w:hint="cs"/>
          <w:rtl/>
        </w:rPr>
        <w:t>זוכה ל</w:t>
      </w:r>
      <w:r>
        <w:rPr>
          <w:rFonts w:hint="cs"/>
          <w:rtl/>
        </w:rPr>
        <w:t>המציא</w:t>
      </w:r>
      <w:r w:rsidRPr="00057E0E">
        <w:rPr>
          <w:rFonts w:hint="cs"/>
          <w:rtl/>
        </w:rPr>
        <w:t xml:space="preserve"> </w:t>
      </w:r>
      <w:r>
        <w:rPr>
          <w:rFonts w:hint="cs"/>
          <w:rtl/>
        </w:rPr>
        <w:t xml:space="preserve">לידי המזמין </w:t>
      </w:r>
      <w:r w:rsidRPr="00057E0E">
        <w:rPr>
          <w:rFonts w:hint="cs"/>
          <w:rtl/>
        </w:rPr>
        <w:t>את הסכם</w:t>
      </w:r>
      <w:r w:rsidRPr="00057E0E">
        <w:rPr>
          <w:rtl/>
        </w:rPr>
        <w:t xml:space="preserve"> </w:t>
      </w:r>
      <w:r w:rsidRPr="00057E0E">
        <w:rPr>
          <w:rFonts w:hint="cs"/>
          <w:rtl/>
        </w:rPr>
        <w:t>התקשרות</w:t>
      </w:r>
      <w:r>
        <w:rPr>
          <w:rFonts w:hint="cs"/>
          <w:rtl/>
        </w:rPr>
        <w:t xml:space="preserve"> על נספחיו</w:t>
      </w:r>
      <w:r w:rsidRPr="00057E0E">
        <w:rPr>
          <w:rFonts w:hint="cs"/>
          <w:rtl/>
        </w:rPr>
        <w:t xml:space="preserve"> </w:t>
      </w:r>
      <w:r>
        <w:rPr>
          <w:rFonts w:hint="cs"/>
          <w:rtl/>
        </w:rPr>
        <w:t>(בנוסח המצורף כ</w:t>
      </w:r>
      <w:r w:rsidRPr="00057E0E">
        <w:rPr>
          <w:rFonts w:hint="cs"/>
          <w:rtl/>
        </w:rPr>
        <w:t>נספח ב'</w:t>
      </w:r>
      <w:r>
        <w:rPr>
          <w:rFonts w:hint="cs"/>
          <w:rtl/>
        </w:rPr>
        <w:t xml:space="preserve"> למכרז זה)</w:t>
      </w:r>
      <w:r w:rsidRPr="00057E0E">
        <w:rPr>
          <w:rFonts w:hint="cs"/>
          <w:rtl/>
        </w:rPr>
        <w:t>, כשהוא חתום על ידי מורשי החתימה מטעמו</w:t>
      </w:r>
      <w:r w:rsidRPr="00057E0E">
        <w:rPr>
          <w:rtl/>
        </w:rPr>
        <w:t xml:space="preserve">. </w:t>
      </w:r>
      <w:r w:rsidRPr="00057E0E">
        <w:rPr>
          <w:rtl/>
        </w:rPr>
        <w:br/>
      </w:r>
      <w:r w:rsidRPr="00057E0E">
        <w:rPr>
          <w:rFonts w:hint="cs"/>
          <w:rtl/>
        </w:rPr>
        <w:t>יודגש</w:t>
      </w:r>
      <w:r w:rsidRPr="00057E0E">
        <w:rPr>
          <w:rtl/>
        </w:rPr>
        <w:t xml:space="preserve"> כי אין בהודעת המ</w:t>
      </w:r>
      <w:r>
        <w:rPr>
          <w:rFonts w:hint="cs"/>
          <w:rtl/>
        </w:rPr>
        <w:t>זמין</w:t>
      </w:r>
      <w:r w:rsidRPr="00057E0E">
        <w:rPr>
          <w:rtl/>
        </w:rPr>
        <w:t xml:space="preserve"> ל</w:t>
      </w:r>
      <w:r>
        <w:rPr>
          <w:rFonts w:hint="cs"/>
          <w:rtl/>
        </w:rPr>
        <w:t>מציע</w:t>
      </w:r>
      <w:r w:rsidRPr="00057E0E">
        <w:rPr>
          <w:rtl/>
        </w:rPr>
        <w:t xml:space="preserve"> שהצעתו נבחרה כדי לממש את ההתקשרות ביניהם</w:t>
      </w:r>
      <w:r>
        <w:rPr>
          <w:rFonts w:hint="cs"/>
          <w:rtl/>
        </w:rPr>
        <w:t xml:space="preserve"> או ליצור כל מחויבות של המזמין כלפי הספק</w:t>
      </w:r>
      <w:r w:rsidRPr="00057E0E">
        <w:rPr>
          <w:rtl/>
        </w:rPr>
        <w:t>. ההתקשרות תיכנס לתוקפה רק עם חתימת החוזה בידי המורשים מטעם המ</w:t>
      </w:r>
      <w:r>
        <w:rPr>
          <w:rFonts w:hint="cs"/>
          <w:rtl/>
        </w:rPr>
        <w:t>זמין</w:t>
      </w:r>
      <w:r w:rsidRPr="00057E0E">
        <w:rPr>
          <w:rtl/>
        </w:rPr>
        <w:t xml:space="preserve"> ומטעם הספק, המצאת הערבות ופוליסת הביטוח ו</w:t>
      </w:r>
      <w:r>
        <w:rPr>
          <w:rFonts w:hint="cs"/>
          <w:rtl/>
        </w:rPr>
        <w:t xml:space="preserve">עמידת הספק במלוא דרישות המכרז והתנאים המקדימים המופיעים במסמכי המכרז, על נספחיהם, </w:t>
      </w:r>
      <w:r w:rsidRPr="00057E0E">
        <w:rPr>
          <w:rtl/>
        </w:rPr>
        <w:t>טרם החתימה</w:t>
      </w:r>
      <w:r w:rsidRPr="00057E0E">
        <w:t>.</w:t>
      </w:r>
    </w:p>
    <w:p w:rsidR="00457FAF" w:rsidRPr="00057E0E" w:rsidRDefault="00457FAF" w:rsidP="00457FAF">
      <w:pPr>
        <w:pStyle w:val="40"/>
        <w:ind w:left="1441"/>
        <w:jc w:val="both"/>
        <w:rPr>
          <w:rtl/>
        </w:rPr>
      </w:pPr>
      <w:r w:rsidRPr="00057E0E">
        <w:rPr>
          <w:rFonts w:hint="cs"/>
          <w:rtl/>
        </w:rPr>
        <w:t xml:space="preserve">מובהר בזאת שהמציע הזוכה לא יוכל להתחיל בכל פעולת התארגנות, רכש ציוד או גיוס כ"א או כל פעולה אחרת הגורמת בעקבותיה </w:t>
      </w:r>
      <w:r>
        <w:rPr>
          <w:rFonts w:hint="cs"/>
          <w:rtl/>
        </w:rPr>
        <w:t xml:space="preserve">תיווצר </w:t>
      </w:r>
      <w:r w:rsidRPr="00057E0E">
        <w:rPr>
          <w:rFonts w:hint="cs"/>
          <w:rtl/>
        </w:rPr>
        <w:t>מחויבות כספית של המ</w:t>
      </w:r>
      <w:r>
        <w:rPr>
          <w:rFonts w:hint="cs"/>
          <w:rtl/>
        </w:rPr>
        <w:t>זמין</w:t>
      </w:r>
      <w:r w:rsidRPr="00057E0E">
        <w:rPr>
          <w:rFonts w:hint="cs"/>
          <w:rtl/>
        </w:rPr>
        <w:t xml:space="preserve"> בצורה כלשהי, עד אשר </w:t>
      </w:r>
      <w:r>
        <w:rPr>
          <w:rFonts w:hint="cs"/>
          <w:rtl/>
        </w:rPr>
        <w:t>תהיה</w:t>
      </w:r>
      <w:r w:rsidRPr="00057E0E">
        <w:rPr>
          <w:rFonts w:hint="cs"/>
          <w:rtl/>
        </w:rPr>
        <w:t xml:space="preserve"> בידו הזמנה </w:t>
      </w:r>
      <w:r>
        <w:rPr>
          <w:rFonts w:hint="cs"/>
          <w:rtl/>
        </w:rPr>
        <w:t xml:space="preserve">שאושרה </w:t>
      </w:r>
      <w:r w:rsidRPr="00057E0E">
        <w:rPr>
          <w:rFonts w:hint="cs"/>
          <w:rtl/>
        </w:rPr>
        <w:t xml:space="preserve">ע"י הגורמים המוסמכים </w:t>
      </w:r>
      <w:r>
        <w:rPr>
          <w:rFonts w:hint="cs"/>
          <w:rtl/>
        </w:rPr>
        <w:t>אצל המזמין</w:t>
      </w:r>
      <w:r w:rsidRPr="00057E0E">
        <w:rPr>
          <w:rFonts w:hint="cs"/>
          <w:rtl/>
        </w:rPr>
        <w:t xml:space="preserve">. </w:t>
      </w:r>
      <w:r>
        <w:rPr>
          <w:rFonts w:hint="cs"/>
          <w:rtl/>
        </w:rPr>
        <w:lastRenderedPageBreak/>
        <w:t xml:space="preserve">יובהר ויודגש כי </w:t>
      </w:r>
      <w:r w:rsidRPr="00057E0E">
        <w:rPr>
          <w:rFonts w:hint="cs"/>
          <w:rtl/>
        </w:rPr>
        <w:t>הסכומים אשר יחייבו את המ</w:t>
      </w:r>
      <w:r>
        <w:rPr>
          <w:rFonts w:hint="cs"/>
          <w:rtl/>
        </w:rPr>
        <w:t>זמין בפועל</w:t>
      </w:r>
      <w:r w:rsidRPr="00057E0E">
        <w:rPr>
          <w:rFonts w:hint="cs"/>
          <w:rtl/>
        </w:rPr>
        <w:t xml:space="preserve"> יהיו הסכומים המופיעים בהזמנות מאושרות בלבד.</w:t>
      </w:r>
    </w:p>
    <w:p w:rsidR="00457FAF" w:rsidRDefault="00457FAF" w:rsidP="00457FAF">
      <w:pPr>
        <w:pStyle w:val="48"/>
        <w:ind w:left="1441"/>
        <w:rPr>
          <w:rtl/>
        </w:rPr>
      </w:pPr>
      <w:r w:rsidRPr="00050AFA">
        <w:rPr>
          <w:rFonts w:hint="eastAsia"/>
          <w:rtl/>
        </w:rPr>
        <w:t>למען</w:t>
      </w:r>
      <w:r w:rsidRPr="00050AFA">
        <w:rPr>
          <w:rtl/>
        </w:rPr>
        <w:t xml:space="preserve"> </w:t>
      </w:r>
      <w:r w:rsidRPr="00050AFA">
        <w:rPr>
          <w:rFonts w:hint="eastAsia"/>
          <w:rtl/>
        </w:rPr>
        <w:t>הסר</w:t>
      </w:r>
      <w:r w:rsidRPr="00050AFA">
        <w:rPr>
          <w:rtl/>
        </w:rPr>
        <w:t xml:space="preserve"> </w:t>
      </w:r>
      <w:r w:rsidRPr="00050AFA">
        <w:rPr>
          <w:rFonts w:hint="eastAsia"/>
          <w:rtl/>
        </w:rPr>
        <w:t>ספק</w:t>
      </w:r>
      <w:r w:rsidRPr="00050AFA">
        <w:rPr>
          <w:rtl/>
        </w:rPr>
        <w:t xml:space="preserve"> - </w:t>
      </w:r>
      <w:r w:rsidRPr="00050AFA">
        <w:rPr>
          <w:rFonts w:hint="eastAsia"/>
          <w:rtl/>
        </w:rPr>
        <w:t>המ</w:t>
      </w:r>
      <w:r>
        <w:rPr>
          <w:rFonts w:hint="cs"/>
          <w:rtl/>
        </w:rPr>
        <w:t>זמין</w:t>
      </w:r>
      <w:r w:rsidRPr="00050AFA">
        <w:rPr>
          <w:rtl/>
        </w:rPr>
        <w:t xml:space="preserve"> </w:t>
      </w:r>
      <w:r w:rsidRPr="00050AFA">
        <w:rPr>
          <w:rFonts w:hint="eastAsia"/>
          <w:rtl/>
        </w:rPr>
        <w:t>לא</w:t>
      </w:r>
      <w:r w:rsidRPr="00050AFA">
        <w:rPr>
          <w:rtl/>
        </w:rPr>
        <w:t xml:space="preserve"> </w:t>
      </w:r>
      <w:r w:rsidRPr="00050AFA">
        <w:rPr>
          <w:rFonts w:hint="eastAsia"/>
          <w:rtl/>
        </w:rPr>
        <w:t>יכיר</w:t>
      </w:r>
      <w:r w:rsidRPr="00050AFA">
        <w:rPr>
          <w:rtl/>
        </w:rPr>
        <w:t xml:space="preserve">, </w:t>
      </w:r>
      <w:r w:rsidRPr="00050AFA">
        <w:rPr>
          <w:rFonts w:hint="eastAsia"/>
          <w:rtl/>
        </w:rPr>
        <w:t>וממילא</w:t>
      </w:r>
      <w:r w:rsidRPr="00050AFA">
        <w:rPr>
          <w:rtl/>
        </w:rPr>
        <w:t xml:space="preserve"> </w:t>
      </w:r>
      <w:r w:rsidRPr="00050AFA">
        <w:rPr>
          <w:rFonts w:hint="eastAsia"/>
          <w:rtl/>
        </w:rPr>
        <w:t>לא</w:t>
      </w:r>
      <w:r w:rsidRPr="00050AFA">
        <w:rPr>
          <w:rtl/>
        </w:rPr>
        <w:t xml:space="preserve"> </w:t>
      </w:r>
      <w:r w:rsidRPr="00050AFA">
        <w:rPr>
          <w:rFonts w:hint="eastAsia"/>
          <w:rtl/>
        </w:rPr>
        <w:t>יפצה</w:t>
      </w:r>
      <w:r w:rsidRPr="00050AFA">
        <w:rPr>
          <w:rtl/>
        </w:rPr>
        <w:t xml:space="preserve"> </w:t>
      </w:r>
      <w:r w:rsidRPr="00050AFA">
        <w:rPr>
          <w:rFonts w:hint="eastAsia"/>
          <w:rtl/>
        </w:rPr>
        <w:t>מציע</w:t>
      </w:r>
      <w:r w:rsidRPr="00050AFA">
        <w:rPr>
          <w:rtl/>
        </w:rPr>
        <w:t xml:space="preserve">, </w:t>
      </w:r>
      <w:r w:rsidRPr="00050AFA">
        <w:rPr>
          <w:rFonts w:hint="eastAsia"/>
          <w:rtl/>
        </w:rPr>
        <w:t>על</w:t>
      </w:r>
      <w:r w:rsidRPr="00050AFA">
        <w:rPr>
          <w:rtl/>
        </w:rPr>
        <w:t xml:space="preserve"> </w:t>
      </w:r>
      <w:r w:rsidRPr="00050AFA">
        <w:rPr>
          <w:rFonts w:hint="eastAsia"/>
          <w:rtl/>
        </w:rPr>
        <w:t>כל</w:t>
      </w:r>
      <w:r w:rsidRPr="00050AFA">
        <w:rPr>
          <w:rtl/>
        </w:rPr>
        <w:t xml:space="preserve"> </w:t>
      </w:r>
      <w:r w:rsidRPr="00050AFA">
        <w:rPr>
          <w:rFonts w:hint="eastAsia"/>
          <w:rtl/>
        </w:rPr>
        <w:t>פעולה</w:t>
      </w:r>
      <w:r w:rsidRPr="00050AFA">
        <w:rPr>
          <w:rtl/>
        </w:rPr>
        <w:t xml:space="preserve"> </w:t>
      </w:r>
      <w:r w:rsidRPr="00050AFA">
        <w:rPr>
          <w:rFonts w:hint="eastAsia"/>
          <w:rtl/>
        </w:rPr>
        <w:t>ממין</w:t>
      </w:r>
      <w:r w:rsidRPr="00050AFA">
        <w:rPr>
          <w:rtl/>
        </w:rPr>
        <w:t xml:space="preserve"> </w:t>
      </w:r>
      <w:r>
        <w:rPr>
          <w:rFonts w:hint="cs"/>
          <w:rtl/>
        </w:rPr>
        <w:t>הפעולות שתוארו לעיל</w:t>
      </w:r>
      <w:r w:rsidRPr="00050AFA">
        <w:rPr>
          <w:rtl/>
        </w:rPr>
        <w:t xml:space="preserve">, </w:t>
      </w:r>
      <w:r w:rsidRPr="00050AFA">
        <w:rPr>
          <w:rFonts w:hint="eastAsia"/>
          <w:rtl/>
        </w:rPr>
        <w:t>ששיש</w:t>
      </w:r>
      <w:r w:rsidRPr="00050AFA">
        <w:rPr>
          <w:rtl/>
        </w:rPr>
        <w:t xml:space="preserve"> </w:t>
      </w:r>
      <w:r w:rsidRPr="00050AFA">
        <w:rPr>
          <w:rFonts w:hint="eastAsia"/>
          <w:rtl/>
        </w:rPr>
        <w:t>בה</w:t>
      </w:r>
      <w:r w:rsidRPr="00050AFA">
        <w:rPr>
          <w:rtl/>
        </w:rPr>
        <w:t xml:space="preserve"> </w:t>
      </w:r>
      <w:r w:rsidRPr="00050AFA">
        <w:rPr>
          <w:rFonts w:hint="eastAsia"/>
          <w:rtl/>
        </w:rPr>
        <w:t>כדי</w:t>
      </w:r>
      <w:r w:rsidRPr="00050AFA">
        <w:rPr>
          <w:rtl/>
        </w:rPr>
        <w:t xml:space="preserve"> </w:t>
      </w:r>
      <w:r w:rsidRPr="00050AFA">
        <w:rPr>
          <w:rFonts w:hint="eastAsia"/>
          <w:rtl/>
        </w:rPr>
        <w:t>ליצור</w:t>
      </w:r>
      <w:r w:rsidRPr="00050AFA">
        <w:rPr>
          <w:rtl/>
        </w:rPr>
        <w:t xml:space="preserve">, </w:t>
      </w:r>
      <w:r w:rsidRPr="00050AFA">
        <w:rPr>
          <w:rFonts w:hint="eastAsia"/>
          <w:rtl/>
        </w:rPr>
        <w:t>לכאורה</w:t>
      </w:r>
      <w:r w:rsidRPr="00050AFA">
        <w:rPr>
          <w:rtl/>
        </w:rPr>
        <w:t xml:space="preserve">, </w:t>
      </w:r>
      <w:r w:rsidRPr="00050AFA">
        <w:rPr>
          <w:rFonts w:hint="eastAsia"/>
          <w:rtl/>
        </w:rPr>
        <w:t>מחויבות</w:t>
      </w:r>
      <w:r w:rsidRPr="000274CD">
        <w:rPr>
          <w:rFonts w:hint="cs"/>
          <w:rtl/>
        </w:rPr>
        <w:t xml:space="preserve"> כספית או אחרת</w:t>
      </w:r>
      <w:r>
        <w:rPr>
          <w:rFonts w:hint="cs"/>
          <w:rtl/>
        </w:rPr>
        <w:t xml:space="preserve"> כלפי המזמין</w:t>
      </w:r>
      <w:r w:rsidRPr="000274CD">
        <w:rPr>
          <w:rFonts w:hint="cs"/>
          <w:rtl/>
        </w:rPr>
        <w:t>.</w:t>
      </w:r>
    </w:p>
    <w:p w:rsidR="00457FAF" w:rsidRPr="00470982" w:rsidRDefault="00457FAF" w:rsidP="005566A1">
      <w:pPr>
        <w:pStyle w:val="30"/>
        <w:numPr>
          <w:ilvl w:val="2"/>
          <w:numId w:val="64"/>
        </w:numPr>
      </w:pPr>
      <w:r w:rsidRPr="00470982">
        <w:rPr>
          <w:rFonts w:hint="cs"/>
          <w:rtl/>
        </w:rPr>
        <w:t>התחייבויות נוספות</w:t>
      </w:r>
    </w:p>
    <w:p w:rsidR="00457FAF" w:rsidRPr="00244F9F" w:rsidRDefault="00457FAF" w:rsidP="00457FAF">
      <w:pPr>
        <w:pStyle w:val="40"/>
        <w:ind w:left="1441"/>
        <w:jc w:val="both"/>
      </w:pPr>
      <w:r w:rsidRPr="00244F9F">
        <w:rPr>
          <w:rFonts w:hint="cs"/>
          <w:rtl/>
        </w:rPr>
        <w:t>המציע מתחייב לשתף פעולה באפיון, תכנון ויישום עם כל גורם רל</w:t>
      </w:r>
      <w:r>
        <w:rPr>
          <w:rFonts w:hint="cs"/>
          <w:rtl/>
        </w:rPr>
        <w:t>וו</w:t>
      </w:r>
      <w:r w:rsidRPr="00244F9F">
        <w:rPr>
          <w:rFonts w:hint="cs"/>
          <w:rtl/>
        </w:rPr>
        <w:t>נטי במסגרת הפרויקט על פי דרישות המ</w:t>
      </w:r>
      <w:r>
        <w:rPr>
          <w:rFonts w:hint="cs"/>
          <w:rtl/>
        </w:rPr>
        <w:t>זמין</w:t>
      </w:r>
      <w:r w:rsidRPr="00244F9F">
        <w:rPr>
          <w:rFonts w:hint="cs"/>
          <w:rtl/>
        </w:rPr>
        <w:t>, כולל עם ספקים אחרים המהווים מתחרים, המספקים שירותים למ</w:t>
      </w:r>
      <w:r>
        <w:rPr>
          <w:rFonts w:hint="cs"/>
          <w:rtl/>
        </w:rPr>
        <w:t>זמין</w:t>
      </w:r>
      <w:r w:rsidRPr="00244F9F">
        <w:rPr>
          <w:rFonts w:hint="cs"/>
          <w:rtl/>
        </w:rPr>
        <w:t xml:space="preserve"> במסגרת מכרז זה או </w:t>
      </w:r>
      <w:r>
        <w:rPr>
          <w:rFonts w:hint="cs"/>
          <w:rtl/>
        </w:rPr>
        <w:t xml:space="preserve">במסגרת </w:t>
      </w:r>
      <w:r w:rsidRPr="00244F9F">
        <w:rPr>
          <w:rFonts w:hint="cs"/>
          <w:rtl/>
        </w:rPr>
        <w:t>התקשרויות אחרות.</w:t>
      </w:r>
    </w:p>
    <w:p w:rsidR="00457FAF" w:rsidRPr="00886D6C" w:rsidRDefault="00457FAF" w:rsidP="00932381">
      <w:pPr>
        <w:pStyle w:val="40"/>
        <w:rPr>
          <w:rtl/>
        </w:rPr>
      </w:pPr>
      <w:r w:rsidRPr="00886D6C">
        <w:rPr>
          <w:rFonts w:hint="cs"/>
          <w:rtl/>
        </w:rPr>
        <w:t>עבור מוצרי מדף</w:t>
      </w:r>
      <w:r>
        <w:rPr>
          <w:rFonts w:hint="cs"/>
          <w:rtl/>
        </w:rPr>
        <w:t xml:space="preserve">, </w:t>
      </w:r>
      <w:r w:rsidRPr="00886D6C">
        <w:rPr>
          <w:rFonts w:hint="cs"/>
          <w:rtl/>
        </w:rPr>
        <w:t>תינתן למ</w:t>
      </w:r>
      <w:r>
        <w:rPr>
          <w:rFonts w:hint="cs"/>
          <w:rtl/>
        </w:rPr>
        <w:t>זמין</w:t>
      </w:r>
      <w:r w:rsidRPr="00886D6C">
        <w:rPr>
          <w:rFonts w:hint="cs"/>
          <w:rtl/>
        </w:rPr>
        <w:t xml:space="preserve"> זכות שימוש</w:t>
      </w:r>
      <w:r w:rsidR="00932381">
        <w:rPr>
          <w:rFonts w:hint="cs"/>
          <w:rtl/>
        </w:rPr>
        <w:t xml:space="preserve"> בלתי מוגבלת, עבירה, נצחית ובלתי הדירה</w:t>
      </w:r>
      <w:r w:rsidR="00932381" w:rsidRPr="00932381">
        <w:rPr>
          <w:rtl/>
        </w:rPr>
        <w:t xml:space="preserve"> , </w:t>
      </w:r>
      <w:r w:rsidR="00932381">
        <w:rPr>
          <w:rFonts w:hint="cs"/>
          <w:rtl/>
        </w:rPr>
        <w:t>ה</w:t>
      </w:r>
      <w:r w:rsidR="00932381" w:rsidRPr="00932381">
        <w:rPr>
          <w:rtl/>
        </w:rPr>
        <w:t>כולל</w:t>
      </w:r>
      <w:r w:rsidR="00932381">
        <w:rPr>
          <w:rFonts w:hint="cs"/>
          <w:rtl/>
        </w:rPr>
        <w:t>ת</w:t>
      </w:r>
      <w:r w:rsidR="00932381" w:rsidRPr="00932381">
        <w:rPr>
          <w:rtl/>
        </w:rPr>
        <w:t xml:space="preserve"> זכות להעניק רישיונות משנה ולהכין יצירות נגזרות ללא תשלום לצרכי מערכת הבריאות</w:t>
      </w:r>
      <w:r w:rsidRPr="00886D6C">
        <w:rPr>
          <w:rFonts w:hint="cs"/>
          <w:rtl/>
        </w:rPr>
        <w:t>. במידה</w:t>
      </w:r>
      <w:r w:rsidRPr="00886D6C">
        <w:rPr>
          <w:rtl/>
        </w:rPr>
        <w:t xml:space="preserve"> </w:t>
      </w:r>
      <w:r w:rsidRPr="00886D6C">
        <w:rPr>
          <w:rFonts w:hint="cs"/>
          <w:rtl/>
        </w:rPr>
        <w:t>ו</w:t>
      </w:r>
      <w:r w:rsidRPr="00886D6C">
        <w:rPr>
          <w:rtl/>
        </w:rPr>
        <w:t xml:space="preserve">הפתרון המוצע כולל זכויות שימוש של צד שלישי, יתחייב </w:t>
      </w:r>
      <w:r w:rsidRPr="00886D6C">
        <w:rPr>
          <w:rFonts w:hint="cs"/>
          <w:rtl/>
        </w:rPr>
        <w:t>המציע</w:t>
      </w:r>
      <w:r w:rsidRPr="00886D6C">
        <w:rPr>
          <w:rtl/>
        </w:rPr>
        <w:t xml:space="preserve"> לדאוג ל</w:t>
      </w:r>
      <w:r w:rsidRPr="00886D6C">
        <w:rPr>
          <w:rFonts w:hint="cs"/>
          <w:rtl/>
        </w:rPr>
        <w:t xml:space="preserve">הסדרת </w:t>
      </w:r>
      <w:r w:rsidRPr="00886D6C">
        <w:rPr>
          <w:rtl/>
        </w:rPr>
        <w:t xml:space="preserve">זכויות אלה </w:t>
      </w:r>
      <w:r w:rsidRPr="00886D6C">
        <w:rPr>
          <w:rFonts w:hint="cs"/>
          <w:rtl/>
        </w:rPr>
        <w:t xml:space="preserve">עבור </w:t>
      </w:r>
      <w:r>
        <w:rPr>
          <w:rFonts w:hint="cs"/>
          <w:rtl/>
        </w:rPr>
        <w:t>המזמין מ</w:t>
      </w:r>
      <w:r w:rsidRPr="00886D6C">
        <w:rPr>
          <w:rtl/>
        </w:rPr>
        <w:t xml:space="preserve">בלי </w:t>
      </w:r>
      <w:r>
        <w:rPr>
          <w:rFonts w:hint="cs"/>
          <w:rtl/>
        </w:rPr>
        <w:t>שיהיה צורך בהחתמת</w:t>
      </w:r>
      <w:r w:rsidRPr="00886D6C">
        <w:rPr>
          <w:rtl/>
        </w:rPr>
        <w:t xml:space="preserve"> </w:t>
      </w:r>
      <w:r w:rsidRPr="00886D6C">
        <w:rPr>
          <w:rFonts w:hint="cs"/>
          <w:rtl/>
        </w:rPr>
        <w:t>משרד הבריאות</w:t>
      </w:r>
      <w:r w:rsidRPr="00886D6C">
        <w:rPr>
          <w:rtl/>
        </w:rPr>
        <w:t xml:space="preserve"> על חוזה או </w:t>
      </w:r>
      <w:r>
        <w:rPr>
          <w:rFonts w:hint="cs"/>
          <w:rtl/>
        </w:rPr>
        <w:t>על מסמך</w:t>
      </w:r>
      <w:r w:rsidRPr="00886D6C">
        <w:rPr>
          <w:rtl/>
        </w:rPr>
        <w:t xml:space="preserve"> </w:t>
      </w:r>
      <w:r>
        <w:rPr>
          <w:rFonts w:hint="cs"/>
          <w:rtl/>
        </w:rPr>
        <w:t xml:space="preserve">נוסף, </w:t>
      </w:r>
      <w:r w:rsidRPr="00886D6C">
        <w:rPr>
          <w:rtl/>
        </w:rPr>
        <w:t>מעבר לחוזה שבינו לבין ה</w:t>
      </w:r>
      <w:r w:rsidRPr="00886D6C">
        <w:rPr>
          <w:rFonts w:hint="cs"/>
          <w:rtl/>
        </w:rPr>
        <w:t>מציע</w:t>
      </w:r>
      <w:r w:rsidRPr="00886D6C">
        <w:rPr>
          <w:rtl/>
        </w:rPr>
        <w:t>.</w:t>
      </w:r>
    </w:p>
    <w:p w:rsidR="00457FAF" w:rsidRPr="00886D6C" w:rsidRDefault="00457FAF" w:rsidP="00457FAF">
      <w:pPr>
        <w:pStyle w:val="40"/>
        <w:ind w:left="1441"/>
        <w:jc w:val="both"/>
        <w:rPr>
          <w:rtl/>
        </w:rPr>
      </w:pPr>
      <w:r w:rsidRPr="00886D6C">
        <w:rPr>
          <w:rFonts w:hint="cs"/>
          <w:rtl/>
        </w:rPr>
        <w:t>על ה</w:t>
      </w:r>
      <w:r>
        <w:rPr>
          <w:rFonts w:hint="cs"/>
          <w:rtl/>
        </w:rPr>
        <w:t>ספק ה</w:t>
      </w:r>
      <w:r w:rsidRPr="00886D6C">
        <w:rPr>
          <w:rFonts w:hint="cs"/>
          <w:rtl/>
        </w:rPr>
        <w:t xml:space="preserve">זוכה להתחייב לחידוש רישיונות תוכנות צד שלישי </w:t>
      </w:r>
      <w:r>
        <w:rPr>
          <w:rFonts w:hint="cs"/>
          <w:rtl/>
        </w:rPr>
        <w:t>ו</w:t>
      </w:r>
      <w:r w:rsidRPr="00886D6C">
        <w:rPr>
          <w:rFonts w:hint="cs"/>
          <w:rtl/>
        </w:rPr>
        <w:t>לתחזוקתם</w:t>
      </w:r>
      <w:r>
        <w:rPr>
          <w:rFonts w:hint="cs"/>
          <w:rtl/>
        </w:rPr>
        <w:t xml:space="preserve"> </w:t>
      </w:r>
      <w:r w:rsidRPr="00886D6C">
        <w:rPr>
          <w:rFonts w:hint="cs"/>
          <w:rtl/>
        </w:rPr>
        <w:t>כמקובל</w:t>
      </w:r>
      <w:r>
        <w:rPr>
          <w:rFonts w:hint="cs"/>
          <w:rtl/>
        </w:rPr>
        <w:t xml:space="preserve">, </w:t>
      </w:r>
      <w:r w:rsidRPr="00886D6C">
        <w:rPr>
          <w:rFonts w:hint="cs"/>
          <w:rtl/>
        </w:rPr>
        <w:t xml:space="preserve">לרבות שדרוג גרסאות </w:t>
      </w:r>
      <w:r>
        <w:rPr>
          <w:rFonts w:hint="cs"/>
          <w:rtl/>
        </w:rPr>
        <w:t>ובפרט</w:t>
      </w:r>
      <w:r w:rsidRPr="00886D6C">
        <w:rPr>
          <w:rFonts w:hint="cs"/>
          <w:rtl/>
        </w:rPr>
        <w:t xml:space="preserve"> </w:t>
      </w:r>
      <w:r>
        <w:rPr>
          <w:rFonts w:hint="cs"/>
          <w:rtl/>
        </w:rPr>
        <w:t>ל</w:t>
      </w:r>
      <w:r w:rsidRPr="00886D6C">
        <w:rPr>
          <w:rFonts w:hint="cs"/>
          <w:rtl/>
        </w:rPr>
        <w:t>התאמה מלאה של המערכת לגרסאות מוצרי מדף סטנדרטים שבשימוש המ</w:t>
      </w:r>
      <w:r>
        <w:rPr>
          <w:rFonts w:hint="cs"/>
          <w:rtl/>
        </w:rPr>
        <w:t>זמין</w:t>
      </w:r>
      <w:r w:rsidRPr="00886D6C">
        <w:rPr>
          <w:rFonts w:hint="cs"/>
          <w:rtl/>
        </w:rPr>
        <w:t>.</w:t>
      </w:r>
    </w:p>
    <w:p w:rsidR="00457FAF" w:rsidRDefault="00457FAF" w:rsidP="00457FAF">
      <w:pPr>
        <w:pStyle w:val="40"/>
        <w:ind w:left="1441"/>
        <w:jc w:val="both"/>
        <w:rPr>
          <w:rtl/>
        </w:rPr>
      </w:pPr>
      <w:r w:rsidRPr="00886D6C">
        <w:rPr>
          <w:rFonts w:hint="cs"/>
          <w:rtl/>
        </w:rPr>
        <w:t>על ה</w:t>
      </w:r>
      <w:r>
        <w:rPr>
          <w:rFonts w:hint="cs"/>
          <w:rtl/>
        </w:rPr>
        <w:t>ספק ה</w:t>
      </w:r>
      <w:r w:rsidRPr="00886D6C">
        <w:rPr>
          <w:rFonts w:hint="cs"/>
          <w:rtl/>
        </w:rPr>
        <w:t>זוכה להתחייב</w:t>
      </w:r>
      <w:r>
        <w:rPr>
          <w:rFonts w:hint="cs"/>
          <w:rtl/>
        </w:rPr>
        <w:t>, בנוסח ההתחייבות המצורפת כנספח א'7,</w:t>
      </w:r>
      <w:r w:rsidRPr="00886D6C">
        <w:rPr>
          <w:rFonts w:hint="cs"/>
          <w:rtl/>
        </w:rPr>
        <w:t xml:space="preserve"> להקצאת כוח אדם </w:t>
      </w:r>
      <w:r w:rsidRPr="00886D6C">
        <w:rPr>
          <w:rtl/>
        </w:rPr>
        <w:t>מנוס</w:t>
      </w:r>
      <w:r w:rsidRPr="00886D6C">
        <w:rPr>
          <w:rFonts w:hint="cs"/>
          <w:rtl/>
        </w:rPr>
        <w:t>ה</w:t>
      </w:r>
      <w:r w:rsidRPr="00886D6C">
        <w:rPr>
          <w:rtl/>
        </w:rPr>
        <w:t xml:space="preserve"> ואחראי בעלי רמה מקצועית מעולה</w:t>
      </w:r>
      <w:r w:rsidRPr="00886D6C">
        <w:rPr>
          <w:rFonts w:hint="cs"/>
          <w:rtl/>
        </w:rPr>
        <w:t xml:space="preserve"> בהיקף שיידר</w:t>
      </w:r>
      <w:r w:rsidRPr="00886D6C">
        <w:rPr>
          <w:rFonts w:hint="eastAsia"/>
          <w:rtl/>
        </w:rPr>
        <w:t>ש</w:t>
      </w:r>
      <w:r w:rsidRPr="00886D6C">
        <w:rPr>
          <w:rFonts w:hint="cs"/>
          <w:rtl/>
        </w:rPr>
        <w:t xml:space="preserve"> לשם עמידה בתוכניות העבודה כפי שיוגדרו</w:t>
      </w:r>
      <w:r>
        <w:rPr>
          <w:rFonts w:hint="cs"/>
          <w:rtl/>
        </w:rPr>
        <w:t xml:space="preserve"> על ידי המזמין מעת לעת</w:t>
      </w:r>
      <w:r w:rsidRPr="00886D6C">
        <w:t>.</w:t>
      </w:r>
      <w:r w:rsidRPr="00886D6C">
        <w:rPr>
          <w:rFonts w:hint="cs"/>
          <w:rtl/>
        </w:rPr>
        <w:t xml:space="preserve"> </w:t>
      </w:r>
    </w:p>
    <w:p w:rsidR="00457FAF" w:rsidRPr="009874E8" w:rsidRDefault="00457FAF" w:rsidP="00457FAF">
      <w:pPr>
        <w:pStyle w:val="22"/>
        <w:spacing w:before="0" w:line="360" w:lineRule="auto"/>
        <w:ind w:left="578" w:hanging="578"/>
        <w:rPr>
          <w:rtl/>
        </w:rPr>
      </w:pPr>
      <w:r w:rsidRPr="009874E8">
        <w:rPr>
          <w:rtl/>
        </w:rPr>
        <w:t xml:space="preserve">זכויות </w:t>
      </w:r>
      <w:bookmarkEnd w:id="56"/>
      <w:r w:rsidRPr="009874E8">
        <w:rPr>
          <w:rFonts w:hint="eastAsia"/>
          <w:rtl/>
        </w:rPr>
        <w:t>משרד</w:t>
      </w:r>
      <w:r w:rsidRPr="009874E8">
        <w:rPr>
          <w:rtl/>
        </w:rPr>
        <w:t xml:space="preserve"> </w:t>
      </w:r>
      <w:r w:rsidRPr="009874E8">
        <w:rPr>
          <w:rFonts w:hint="eastAsia"/>
          <w:rtl/>
        </w:rPr>
        <w:t>הבריאות</w:t>
      </w:r>
      <w:r w:rsidRPr="009874E8">
        <w:rPr>
          <w:rtl/>
        </w:rPr>
        <w:t xml:space="preserve"> </w:t>
      </w:r>
    </w:p>
    <w:p w:rsidR="00457FAF" w:rsidRPr="005B2DF6" w:rsidRDefault="00457FAF" w:rsidP="005566A1">
      <w:pPr>
        <w:pStyle w:val="3b"/>
        <w:numPr>
          <w:ilvl w:val="2"/>
          <w:numId w:val="64"/>
        </w:numPr>
        <w:rPr>
          <w:rtl/>
        </w:rPr>
      </w:pPr>
      <w:bookmarkStart w:id="57" w:name="_Toc15622853"/>
      <w:bookmarkStart w:id="58" w:name="_Ref314582947"/>
      <w:r w:rsidRPr="005B2DF6">
        <w:rPr>
          <w:rtl/>
        </w:rPr>
        <w:t>ה</w:t>
      </w:r>
      <w:r>
        <w:rPr>
          <w:rFonts w:hint="cs"/>
          <w:rtl/>
        </w:rPr>
        <w:t>מזמין</w:t>
      </w:r>
      <w:r w:rsidRPr="005B2DF6">
        <w:rPr>
          <w:rtl/>
        </w:rPr>
        <w:t xml:space="preserve"> אינו מתחייב לקבל את ההצעה הזולה ביותר או כל הצעה שהיא בשלמותה או חלקים ממנה, ואין בעצם פרסום הבקשה משום התחייבות להתקשר על פיה</w:t>
      </w:r>
      <w:r w:rsidRPr="005B2DF6">
        <w:rPr>
          <w:rFonts w:hint="cs"/>
          <w:rtl/>
        </w:rPr>
        <w:t>; המ</w:t>
      </w:r>
      <w:r>
        <w:rPr>
          <w:rFonts w:hint="cs"/>
          <w:rtl/>
        </w:rPr>
        <w:t>זמין</w:t>
      </w:r>
      <w:r w:rsidRPr="005B2DF6">
        <w:rPr>
          <w:rFonts w:hint="cs"/>
          <w:rtl/>
        </w:rPr>
        <w:t xml:space="preserve"> יפעל לשם בחירת ההצעה שתעניק למשרד </w:t>
      </w:r>
      <w:r>
        <w:rPr>
          <w:rFonts w:hint="cs"/>
          <w:rtl/>
        </w:rPr>
        <w:t xml:space="preserve">הבריאות </w:t>
      </w:r>
      <w:r w:rsidRPr="005B2DF6">
        <w:rPr>
          <w:rFonts w:hint="cs"/>
          <w:rtl/>
        </w:rPr>
        <w:t>את מירב היתרונות.</w:t>
      </w:r>
    </w:p>
    <w:p w:rsidR="00457FAF" w:rsidRPr="005B2DF6" w:rsidRDefault="00457FAF" w:rsidP="005566A1">
      <w:pPr>
        <w:pStyle w:val="3b"/>
        <w:numPr>
          <w:ilvl w:val="2"/>
          <w:numId w:val="64"/>
        </w:numPr>
      </w:pPr>
      <w:r w:rsidRPr="005B2DF6">
        <w:rPr>
          <w:rFonts w:hint="cs"/>
          <w:rtl/>
        </w:rPr>
        <w:t>המ</w:t>
      </w:r>
      <w:r>
        <w:rPr>
          <w:rFonts w:hint="cs"/>
          <w:rtl/>
        </w:rPr>
        <w:t>זמין</w:t>
      </w:r>
      <w:r w:rsidRPr="005B2DF6">
        <w:rPr>
          <w:rFonts w:hint="cs"/>
          <w:rtl/>
        </w:rPr>
        <w:t xml:space="preserve">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r w:rsidRPr="005B2DF6">
        <w:rPr>
          <w:rtl/>
        </w:rPr>
        <w:t>'</w:t>
      </w:r>
      <w:r w:rsidRPr="005B2DF6">
        <w:rPr>
          <w:rFonts w:hint="cs"/>
          <w:rtl/>
        </w:rPr>
        <w:t>.</w:t>
      </w:r>
    </w:p>
    <w:p w:rsidR="00457FAF" w:rsidRPr="005B2DF6" w:rsidRDefault="00457FAF" w:rsidP="005566A1">
      <w:pPr>
        <w:pStyle w:val="3b"/>
        <w:numPr>
          <w:ilvl w:val="2"/>
          <w:numId w:val="64"/>
        </w:numPr>
      </w:pPr>
      <w:r w:rsidRPr="005B2DF6">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457FAF" w:rsidRPr="00BB64FD" w:rsidRDefault="00457FAF" w:rsidP="005566A1">
      <w:pPr>
        <w:keepLines/>
        <w:numPr>
          <w:ilvl w:val="1"/>
          <w:numId w:val="51"/>
        </w:numPr>
        <w:tabs>
          <w:tab w:val="clear" w:pos="720"/>
          <w:tab w:val="num" w:pos="2008"/>
        </w:tabs>
        <w:spacing w:before="120" w:after="120" w:line="360" w:lineRule="auto"/>
        <w:ind w:left="2008" w:hanging="425"/>
        <w:outlineLvl w:val="9"/>
        <w:rPr>
          <w:color w:val="000000"/>
          <w:sz w:val="24"/>
          <w:szCs w:val="24"/>
        </w:rPr>
      </w:pPr>
      <w:r w:rsidRPr="00BB64FD">
        <w:rPr>
          <w:color w:val="000000"/>
          <w:sz w:val="24"/>
          <w:szCs w:val="24"/>
          <w:rtl/>
        </w:rPr>
        <w:t>לפסול או לדחות את הצעתו של המציע;</w:t>
      </w:r>
    </w:p>
    <w:p w:rsidR="00457FAF" w:rsidRPr="00BB64FD" w:rsidRDefault="00457FAF" w:rsidP="005566A1">
      <w:pPr>
        <w:keepLines/>
        <w:numPr>
          <w:ilvl w:val="1"/>
          <w:numId w:val="51"/>
        </w:numPr>
        <w:tabs>
          <w:tab w:val="clear" w:pos="720"/>
          <w:tab w:val="num" w:pos="2008"/>
        </w:tabs>
        <w:spacing w:before="120" w:after="120" w:line="360" w:lineRule="auto"/>
        <w:ind w:left="2008" w:hanging="425"/>
        <w:outlineLvl w:val="9"/>
        <w:rPr>
          <w:color w:val="000000"/>
          <w:sz w:val="24"/>
          <w:szCs w:val="24"/>
        </w:rPr>
      </w:pPr>
      <w:r w:rsidRPr="00BB64FD">
        <w:rPr>
          <w:color w:val="000000"/>
          <w:sz w:val="24"/>
          <w:szCs w:val="24"/>
          <w:rtl/>
        </w:rPr>
        <w:t>לראות את הצעת המציע כאילו לא נעשו בה השינויים כלל.</w:t>
      </w:r>
    </w:p>
    <w:p w:rsidR="00457FAF" w:rsidRDefault="00457FAF" w:rsidP="00932381">
      <w:pPr>
        <w:pStyle w:val="3b"/>
        <w:numPr>
          <w:ilvl w:val="2"/>
          <w:numId w:val="64"/>
        </w:numPr>
      </w:pPr>
      <w:r w:rsidRPr="005B2DF6">
        <w:rPr>
          <w:rtl/>
        </w:rPr>
        <w:lastRenderedPageBreak/>
        <w:t xml:space="preserve">אין </w:t>
      </w:r>
      <w:r w:rsidRPr="005B2DF6">
        <w:rPr>
          <w:rFonts w:hint="cs"/>
          <w:rtl/>
        </w:rPr>
        <w:t>באישור</w:t>
      </w:r>
      <w:r w:rsidRPr="005B2DF6">
        <w:rPr>
          <w:rtl/>
        </w:rPr>
        <w:t xml:space="preserve"> </w:t>
      </w:r>
      <w:r w:rsidRPr="005B2DF6">
        <w:rPr>
          <w:rFonts w:hint="cs"/>
          <w:rtl/>
        </w:rPr>
        <w:t>המזמין</w:t>
      </w:r>
      <w:r w:rsidRPr="005B2DF6">
        <w:rPr>
          <w:rtl/>
        </w:rPr>
        <w:t xml:space="preserve"> הצעה מטעם מציע</w:t>
      </w:r>
      <w:r w:rsidRPr="005B2DF6">
        <w:rPr>
          <w:rFonts w:hint="cs"/>
          <w:rtl/>
        </w:rPr>
        <w:t>,</w:t>
      </w:r>
      <w:r w:rsidRPr="005B2DF6">
        <w:rPr>
          <w:rtl/>
        </w:rPr>
        <w:t xml:space="preserve"> אשר ביצע שינוי במסמכי המכרז כהגדרתו בסעיף </w:t>
      </w:r>
      <w:r w:rsidR="00932381">
        <w:rPr>
          <w:rFonts w:hint="cs"/>
          <w:rtl/>
        </w:rPr>
        <w:t>0.1</w:t>
      </w:r>
      <w:r w:rsidRPr="005B2DF6">
        <w:rPr>
          <w:rFonts w:hint="cs"/>
          <w:rtl/>
        </w:rPr>
        <w:t xml:space="preserve"> </w:t>
      </w:r>
      <w:r w:rsidRPr="005B2DF6">
        <w:rPr>
          <w:rtl/>
        </w:rPr>
        <w:t xml:space="preserve">דלעיל, כדי להוות ויתור כלשהו מצד </w:t>
      </w:r>
      <w:r w:rsidRPr="005B2DF6">
        <w:rPr>
          <w:rFonts w:hint="cs"/>
          <w:rtl/>
        </w:rPr>
        <w:t xml:space="preserve">המזמין </w:t>
      </w:r>
      <w:r w:rsidRPr="005B2DF6">
        <w:rPr>
          <w:rtl/>
        </w:rPr>
        <w:t>על קיום דרישה מדרישות המכרז או עמידת המציע בתנאי מתנאי המכרז ו/או על זכות מזכויותי</w:t>
      </w:r>
      <w:r w:rsidRPr="005B2DF6">
        <w:rPr>
          <w:rFonts w:hint="cs"/>
          <w:rtl/>
        </w:rPr>
        <w:t>ו</w:t>
      </w:r>
      <w:r w:rsidRPr="005B2DF6">
        <w:rPr>
          <w:rtl/>
        </w:rPr>
        <w:t xml:space="preserve">. במקרה בו תאושר הצעה בה בוצעו שינויים כלשהם, הרי שאושרה היא מכח סעיף </w:t>
      </w:r>
      <w:r w:rsidRPr="005B2DF6">
        <w:rPr>
          <w:rFonts w:hint="cs"/>
          <w:rtl/>
        </w:rPr>
        <w:t xml:space="preserve">0.10.3 ב' </w:t>
      </w:r>
      <w:r w:rsidRPr="005B2DF6">
        <w:rPr>
          <w:rtl/>
        </w:rPr>
        <w:t>דלעיל.</w:t>
      </w:r>
    </w:p>
    <w:p w:rsidR="00457FAF" w:rsidRPr="005B2DF6" w:rsidRDefault="00457FAF" w:rsidP="005566A1">
      <w:pPr>
        <w:pStyle w:val="3b"/>
        <w:numPr>
          <w:ilvl w:val="2"/>
          <w:numId w:val="64"/>
        </w:numPr>
      </w:pPr>
      <w:r>
        <w:rPr>
          <w:rtl/>
        </w:rPr>
        <w:t>במידה וההתקשרות עם המציע</w:t>
      </w:r>
      <w:r>
        <w:rPr>
          <w:rFonts w:hint="cs"/>
          <w:rtl/>
        </w:rPr>
        <w:t>,</w:t>
      </w:r>
      <w:r>
        <w:rPr>
          <w:rtl/>
        </w:rPr>
        <w:t xml:space="preserve"> </w:t>
      </w:r>
      <w:r>
        <w:rPr>
          <w:rFonts w:hint="cs"/>
          <w:rtl/>
        </w:rPr>
        <w:t xml:space="preserve">שהצעתו זכתה, </w:t>
      </w:r>
      <w:r>
        <w:rPr>
          <w:rtl/>
        </w:rPr>
        <w:t xml:space="preserve">לא תצא אל הפועל </w:t>
      </w:r>
      <w:r>
        <w:rPr>
          <w:rFonts w:hint="cs"/>
          <w:rtl/>
        </w:rPr>
        <w:t>ו/או תיפסל ו</w:t>
      </w:r>
      <w:r>
        <w:rPr>
          <w:rtl/>
        </w:rPr>
        <w:t>תבוטל, מכל סיבה שהיא</w:t>
      </w:r>
      <w:r>
        <w:rPr>
          <w:rFonts w:hint="cs"/>
          <w:rtl/>
        </w:rPr>
        <w:t xml:space="preserve">, לרבות אך לא רק </w:t>
      </w:r>
      <w:r>
        <w:rPr>
          <w:rtl/>
        </w:rPr>
        <w:t>–</w:t>
      </w:r>
      <w:r>
        <w:rPr>
          <w:rFonts w:hint="cs"/>
          <w:rtl/>
        </w:rPr>
        <w:t xml:space="preserve"> עקב נסיבות הנובעות מחריגה מלוחות זמנים ו/או אי-הגשת </w:t>
      </w:r>
      <w:r w:rsidRPr="009B6A6B">
        <w:rPr>
          <w:rFonts w:hint="cs"/>
          <w:rtl/>
        </w:rPr>
        <w:t>תכניות</w:t>
      </w:r>
      <w:r w:rsidRPr="009B6A6B">
        <w:rPr>
          <w:rtl/>
        </w:rPr>
        <w:t xml:space="preserve"> העבודה ומסמכים הדרושים לתחילת עבודה </w:t>
      </w:r>
      <w:r>
        <w:rPr>
          <w:rFonts w:hint="cs"/>
          <w:rtl/>
        </w:rPr>
        <w:t>ו/או אי עמידת המציע הזוכה בתנאי מתנאי המכרז והסכם ההתקשרות</w:t>
      </w:r>
      <w:r>
        <w:rPr>
          <w:rtl/>
        </w:rPr>
        <w:t xml:space="preserve">, </w:t>
      </w:r>
      <w:r>
        <w:rPr>
          <w:rFonts w:hint="cs"/>
          <w:rtl/>
        </w:rPr>
        <w:t>יהא</w:t>
      </w:r>
      <w:r>
        <w:rPr>
          <w:rtl/>
        </w:rPr>
        <w:t xml:space="preserve"> </w:t>
      </w:r>
      <w:r>
        <w:rPr>
          <w:rFonts w:hint="cs"/>
          <w:rtl/>
        </w:rPr>
        <w:t>המזמין רשאי,</w:t>
      </w:r>
      <w:r>
        <w:rPr>
          <w:rtl/>
        </w:rPr>
        <w:t xml:space="preserve"> על פי שיקול דעת</w:t>
      </w:r>
      <w:r>
        <w:rPr>
          <w:rFonts w:hint="cs"/>
          <w:rtl/>
        </w:rPr>
        <w:t>ו הבלעדי ובכפוף להחלטת ועדת המכרזים</w:t>
      </w:r>
      <w:r>
        <w:rPr>
          <w:rtl/>
        </w:rPr>
        <w:t>, לראות בהצע</w:t>
      </w:r>
      <w:r>
        <w:rPr>
          <w:rFonts w:hint="cs"/>
          <w:rtl/>
        </w:rPr>
        <w:t>ה שלא נבחרה</w:t>
      </w:r>
      <w:r>
        <w:rPr>
          <w:rtl/>
        </w:rPr>
        <w:t xml:space="preserve"> </w:t>
      </w:r>
      <w:r>
        <w:rPr>
          <w:rFonts w:hint="cs"/>
          <w:rtl/>
        </w:rPr>
        <w:t>אך שזכתה לניקוד המשוקלל השני בטיבו, לאחר המציע הזוכה, כ"</w:t>
      </w:r>
      <w:r>
        <w:rPr>
          <w:rtl/>
        </w:rPr>
        <w:t>כשיר שני</w:t>
      </w:r>
      <w:r>
        <w:rPr>
          <w:rFonts w:hint="cs"/>
          <w:rtl/>
        </w:rPr>
        <w:t>"</w:t>
      </w:r>
      <w:r>
        <w:rPr>
          <w:rtl/>
        </w:rPr>
        <w:t xml:space="preserve"> </w:t>
      </w:r>
      <w:r>
        <w:rPr>
          <w:rFonts w:hint="cs"/>
          <w:rtl/>
        </w:rPr>
        <w:t>ו</w:t>
      </w:r>
      <w:r>
        <w:rPr>
          <w:rtl/>
        </w:rPr>
        <w:t>להתקשר עמו בהסכם למתן השירותים נשוא מכרז זה</w:t>
      </w:r>
      <w:r>
        <w:rPr>
          <w:rFonts w:hint="cs"/>
          <w:rtl/>
        </w:rPr>
        <w:t>, חלף המציע הזוכה.</w:t>
      </w:r>
      <w:r>
        <w:rPr>
          <w:rtl/>
        </w:rPr>
        <w:t xml:space="preserve"> </w:t>
      </w:r>
      <w:r>
        <w:rPr>
          <w:rFonts w:hint="cs"/>
          <w:rtl/>
        </w:rPr>
        <w:t>לספק עומדת האפשרות להסיר את הצעתו ולא להשאירה בתוקף.</w:t>
      </w:r>
    </w:p>
    <w:p w:rsidR="00457FAF" w:rsidRDefault="00457FAF" w:rsidP="005566A1">
      <w:pPr>
        <w:pStyle w:val="3b"/>
        <w:numPr>
          <w:ilvl w:val="2"/>
          <w:numId w:val="64"/>
        </w:numPr>
      </w:pPr>
      <w:r>
        <w:rPr>
          <w:rFonts w:hint="cs"/>
          <w:rtl/>
        </w:rPr>
        <w:t xml:space="preserve">במהלך בדיקת ההצעות, ובין היתר - כדי לוודא עמידת המציע בתנאי הסף, רשאי המזמין </w:t>
      </w:r>
      <w:r w:rsidRPr="005B2DF6">
        <w:rPr>
          <w:rtl/>
        </w:rPr>
        <w:t>לפ</w:t>
      </w:r>
      <w:r w:rsidRPr="005B2DF6">
        <w:rPr>
          <w:rFonts w:hint="cs"/>
          <w:rtl/>
        </w:rPr>
        <w:t>נות אל המציע</w:t>
      </w:r>
      <w:r>
        <w:rPr>
          <w:rFonts w:hint="cs"/>
          <w:rtl/>
        </w:rPr>
        <w:t xml:space="preserve"> </w:t>
      </w:r>
      <w:r w:rsidRPr="005B2DF6">
        <w:rPr>
          <w:rFonts w:hint="cs"/>
          <w:rtl/>
        </w:rPr>
        <w:t>לקבל</w:t>
      </w:r>
      <w:r>
        <w:rPr>
          <w:rFonts w:hint="cs"/>
          <w:rtl/>
        </w:rPr>
        <w:t>ת</w:t>
      </w:r>
      <w:r w:rsidRPr="005B2DF6">
        <w:rPr>
          <w:rFonts w:hint="cs"/>
          <w:rtl/>
        </w:rPr>
        <w:t xml:space="preserve"> הבהרות </w:t>
      </w:r>
      <w:r>
        <w:rPr>
          <w:rFonts w:hint="cs"/>
          <w:rtl/>
        </w:rPr>
        <w:t>ו</w:t>
      </w:r>
      <w:r w:rsidRPr="00817E9C">
        <w:rPr>
          <w:rtl/>
        </w:rPr>
        <w:t xml:space="preserve">השלמות של </w:t>
      </w:r>
      <w:r>
        <w:rPr>
          <w:rFonts w:hint="cs"/>
          <w:rtl/>
        </w:rPr>
        <w:t xml:space="preserve">כל </w:t>
      </w:r>
      <w:r w:rsidRPr="00817E9C">
        <w:rPr>
          <w:rtl/>
        </w:rPr>
        <w:t>מידע חסר</w:t>
      </w:r>
      <w:r>
        <w:rPr>
          <w:rFonts w:hint="cs"/>
          <w:rtl/>
        </w:rPr>
        <w:t xml:space="preserve"> להצעתו,</w:t>
      </w:r>
      <w:r w:rsidRPr="00817E9C">
        <w:rPr>
          <w:rtl/>
        </w:rPr>
        <w:t xml:space="preserve"> </w:t>
      </w:r>
      <w:r>
        <w:rPr>
          <w:rFonts w:hint="cs"/>
          <w:rtl/>
        </w:rPr>
        <w:t xml:space="preserve">לרבות אך לא רק </w:t>
      </w:r>
      <w:r>
        <w:rPr>
          <w:rtl/>
        </w:rPr>
        <w:t>–</w:t>
      </w:r>
      <w:r>
        <w:rPr>
          <w:rFonts w:hint="cs"/>
          <w:rtl/>
        </w:rPr>
        <w:t xml:space="preserve"> </w:t>
      </w:r>
      <w:r>
        <w:rPr>
          <w:rtl/>
        </w:rPr>
        <w:t>המלצות</w:t>
      </w:r>
      <w:r>
        <w:rPr>
          <w:rFonts w:hint="cs"/>
          <w:rtl/>
        </w:rPr>
        <w:t xml:space="preserve">, </w:t>
      </w:r>
      <w:r>
        <w:rPr>
          <w:rtl/>
        </w:rPr>
        <w:t>מסמכים</w:t>
      </w:r>
      <w:r>
        <w:rPr>
          <w:rFonts w:hint="cs"/>
          <w:rtl/>
        </w:rPr>
        <w:t xml:space="preserve"> ו</w:t>
      </w:r>
      <w:r w:rsidRPr="00817E9C">
        <w:rPr>
          <w:rtl/>
        </w:rPr>
        <w:t xml:space="preserve">אישורים חסרים </w:t>
      </w:r>
      <w:r w:rsidRPr="005B2DF6">
        <w:rPr>
          <w:rFonts w:hint="cs"/>
          <w:rtl/>
        </w:rPr>
        <w:t>וזאת לפי שיקול דעת בלעדי של המ</w:t>
      </w:r>
      <w:r>
        <w:rPr>
          <w:rFonts w:hint="cs"/>
          <w:rtl/>
        </w:rPr>
        <w:t>זמין</w:t>
      </w:r>
      <w:r w:rsidRPr="005B2DF6">
        <w:rPr>
          <w:rFonts w:hint="cs"/>
          <w:rtl/>
        </w:rPr>
        <w:t xml:space="preserve">. </w:t>
      </w:r>
    </w:p>
    <w:p w:rsidR="00457FAF" w:rsidRPr="005B2DF6" w:rsidRDefault="00457FAF" w:rsidP="005566A1">
      <w:pPr>
        <w:pStyle w:val="3b"/>
        <w:numPr>
          <w:ilvl w:val="2"/>
          <w:numId w:val="64"/>
        </w:numPr>
        <w:rPr>
          <w:rtl/>
        </w:rPr>
      </w:pPr>
      <w:r w:rsidRPr="005B2DF6">
        <w:rPr>
          <w:rFonts w:hint="cs"/>
          <w:rtl/>
        </w:rPr>
        <w:t xml:space="preserve">המשרד </w:t>
      </w:r>
      <w:r>
        <w:rPr>
          <w:rFonts w:hint="cs"/>
          <w:rtl/>
        </w:rPr>
        <w:t xml:space="preserve">יהא רשאי </w:t>
      </w:r>
      <w:r w:rsidRPr="005B2DF6">
        <w:rPr>
          <w:rFonts w:hint="cs"/>
          <w:rtl/>
        </w:rPr>
        <w:t>ל</w:t>
      </w:r>
      <w:r w:rsidRPr="005B2DF6">
        <w:rPr>
          <w:rtl/>
        </w:rPr>
        <w:t>פסול הצעה תכסיסנית, הצעה שאינה מבוססת על בסיס כלכלי מוצק וברור, הצעה הלוקה בחוסר תום-לב או באי-ניקיון כפיים, וכן הצעה הכוללת מידע שאינו נכו</w:t>
      </w:r>
      <w:r w:rsidRPr="005B2DF6">
        <w:rPr>
          <w:rFonts w:hint="cs"/>
          <w:rtl/>
        </w:rPr>
        <w:t>ן.</w:t>
      </w:r>
    </w:p>
    <w:p w:rsidR="00457FAF" w:rsidRDefault="00457FAF" w:rsidP="005566A1">
      <w:pPr>
        <w:pStyle w:val="3b"/>
        <w:numPr>
          <w:ilvl w:val="2"/>
          <w:numId w:val="64"/>
        </w:numPr>
      </w:pPr>
      <w:r w:rsidRPr="000466BA">
        <w:rPr>
          <w:rtl/>
        </w:rPr>
        <w:t xml:space="preserve">כל שינוי במערכת במסגרת ההתקשרות, </w:t>
      </w:r>
      <w:r w:rsidR="00932381">
        <w:rPr>
          <w:rFonts w:hint="cs"/>
          <w:rtl/>
        </w:rPr>
        <w:t xml:space="preserve">הנעשה </w:t>
      </w:r>
      <w:r w:rsidRPr="000466BA">
        <w:rPr>
          <w:rtl/>
        </w:rPr>
        <w:t xml:space="preserve">בהתאם לזכויות </w:t>
      </w:r>
      <w:r w:rsidR="00932381">
        <w:rPr>
          <w:rtl/>
        </w:rPr>
        <w:t xml:space="preserve">המזמין כמפורט במסמכי המכרז, לא </w:t>
      </w:r>
      <w:r w:rsidR="00932381">
        <w:rPr>
          <w:rFonts w:hint="cs"/>
          <w:rtl/>
        </w:rPr>
        <w:t>י</w:t>
      </w:r>
      <w:r w:rsidRPr="000466BA">
        <w:rPr>
          <w:rtl/>
        </w:rPr>
        <w:t>צריך שינוי בנוסח ההסכם, וחתימה מחודשת של הצדדים עליו.</w:t>
      </w:r>
      <w:r w:rsidRPr="005B2DF6">
        <w:rPr>
          <w:rFonts w:hint="cs"/>
          <w:rtl/>
        </w:rPr>
        <w:t>.</w:t>
      </w:r>
    </w:p>
    <w:p w:rsidR="00457FAF" w:rsidRPr="006F364E" w:rsidRDefault="00457FAF" w:rsidP="00A86555">
      <w:pPr>
        <w:pStyle w:val="3b"/>
        <w:numPr>
          <w:ilvl w:val="2"/>
          <w:numId w:val="64"/>
        </w:numPr>
      </w:pPr>
      <w:r w:rsidRPr="006F364E">
        <w:rPr>
          <w:rFonts w:hint="cs"/>
          <w:rtl/>
        </w:rPr>
        <w:t>במקרה שהמ</w:t>
      </w:r>
      <w:r>
        <w:rPr>
          <w:rFonts w:hint="cs"/>
          <w:rtl/>
        </w:rPr>
        <w:t>זמין</w:t>
      </w:r>
      <w:r w:rsidRPr="006F364E">
        <w:rPr>
          <w:rFonts w:hint="cs"/>
          <w:rtl/>
        </w:rPr>
        <w:t xml:space="preserve"> </w:t>
      </w:r>
      <w:r>
        <w:rPr>
          <w:rFonts w:hint="cs"/>
          <w:rtl/>
        </w:rPr>
        <w:t>ה</w:t>
      </w:r>
      <w:r w:rsidRPr="006F364E">
        <w:rPr>
          <w:rFonts w:hint="cs"/>
          <w:rtl/>
        </w:rPr>
        <w:t>חליט להמשיך ולבצע תחזוקה באופן עצמאי ללא תשלום דמי תחזוקה כלשהם למציע, רשאי המ</w:t>
      </w:r>
      <w:r>
        <w:rPr>
          <w:rFonts w:hint="cs"/>
          <w:rtl/>
        </w:rPr>
        <w:t>זמין</w:t>
      </w:r>
      <w:r w:rsidRPr="006F364E">
        <w:rPr>
          <w:rFonts w:hint="cs"/>
          <w:rtl/>
        </w:rPr>
        <w:t xml:space="preserve"> לפנות אל עובדי המציע, המעוניינים בכך, לשם קבלת שירותיהם שלא באמצעות המציע.</w:t>
      </w:r>
    </w:p>
    <w:p w:rsidR="00457FAF" w:rsidRPr="005B2DF6" w:rsidRDefault="00457FAF" w:rsidP="005566A1">
      <w:pPr>
        <w:pStyle w:val="3b"/>
        <w:numPr>
          <w:ilvl w:val="2"/>
          <w:numId w:val="64"/>
        </w:numPr>
        <w:rPr>
          <w:rtl/>
        </w:rPr>
      </w:pPr>
      <w:r w:rsidRPr="005B2DF6">
        <w:rPr>
          <w:rFonts w:hint="cs"/>
          <w:rtl/>
        </w:rPr>
        <w:t>המ</w:t>
      </w:r>
      <w:r>
        <w:rPr>
          <w:rFonts w:hint="cs"/>
          <w:rtl/>
        </w:rPr>
        <w:t>זמין</w:t>
      </w:r>
      <w:r w:rsidRPr="005B2DF6">
        <w:rPr>
          <w:rFonts w:hint="cs"/>
          <w:rtl/>
        </w:rPr>
        <w:t xml:space="preserve"> יהיה רשאי לבטל את כל המכרז, או חלקו, לצאת במכרז חדש, לפצל את המכרז בין מספר מציעים, או לקיים מו"מ עם חלק מן המציעים או כולם לפי שיקול דעתו הבלעדי וזאת אף לאחר שנבחרו זוכים במכרז ומבלי שהדבר יהווה עילה לפיצוי כלשהו למי מ</w:t>
      </w:r>
      <w:r>
        <w:rPr>
          <w:rFonts w:hint="cs"/>
          <w:rtl/>
        </w:rPr>
        <w:t>בין</w:t>
      </w:r>
      <w:r w:rsidRPr="005B2DF6">
        <w:rPr>
          <w:rFonts w:hint="cs"/>
          <w:rtl/>
        </w:rPr>
        <w:t xml:space="preserve"> המציעים. הודעה מתאימה תשלח למציעים. </w:t>
      </w:r>
    </w:p>
    <w:p w:rsidR="00457FAF" w:rsidRPr="006F364E" w:rsidRDefault="00457FAF" w:rsidP="005566A1">
      <w:pPr>
        <w:pStyle w:val="3b"/>
        <w:numPr>
          <w:ilvl w:val="2"/>
          <w:numId w:val="64"/>
        </w:numPr>
      </w:pPr>
      <w:r w:rsidRPr="006F364E">
        <w:rPr>
          <w:rFonts w:hint="cs"/>
          <w:rtl/>
        </w:rPr>
        <w:t>המ</w:t>
      </w:r>
      <w:r>
        <w:rPr>
          <w:rFonts w:hint="cs"/>
          <w:rtl/>
        </w:rPr>
        <w:t>זמין</w:t>
      </w:r>
      <w:r w:rsidRPr="006F364E">
        <w:rPr>
          <w:rtl/>
        </w:rPr>
        <w:t xml:space="preserve"> רשאי </w:t>
      </w:r>
      <w:r w:rsidRPr="006F364E">
        <w:rPr>
          <w:rFonts w:hint="cs"/>
          <w:rtl/>
        </w:rPr>
        <w:t xml:space="preserve">יהיה </w:t>
      </w:r>
      <w:r w:rsidRPr="006F364E">
        <w:rPr>
          <w:rtl/>
        </w:rPr>
        <w:t xml:space="preserve">לצמצם את היקף </w:t>
      </w:r>
      <w:r w:rsidRPr="006F364E">
        <w:rPr>
          <w:rFonts w:hint="cs"/>
          <w:rtl/>
        </w:rPr>
        <w:t>הפרויקט, לממשו באופן חלקי</w:t>
      </w:r>
      <w:r w:rsidRPr="006F364E">
        <w:rPr>
          <w:rtl/>
        </w:rPr>
        <w:t xml:space="preserve"> או לבטלו מסיבות ארגוניות, תקציביות או אחרות</w:t>
      </w:r>
      <w:r w:rsidRPr="006F364E">
        <w:rPr>
          <w:rFonts w:hint="cs"/>
          <w:rtl/>
        </w:rPr>
        <w:t xml:space="preserve">, </w:t>
      </w:r>
      <w:r w:rsidRPr="006F364E">
        <w:rPr>
          <w:rtl/>
        </w:rPr>
        <w:t>ללא צורך בנימוק החלטתו, ללא הודעה מוקדמת וללא כל פיצוי. במקרה זה תימסר הודעה מתאימה למציעים.</w:t>
      </w:r>
      <w:r w:rsidRPr="006F364E">
        <w:rPr>
          <w:rFonts w:hint="cs"/>
          <w:rtl/>
        </w:rPr>
        <w:t xml:space="preserve"> </w:t>
      </w:r>
    </w:p>
    <w:p w:rsidR="00457FAF" w:rsidRDefault="00457FAF" w:rsidP="005566A1">
      <w:pPr>
        <w:pStyle w:val="3b"/>
        <w:numPr>
          <w:ilvl w:val="2"/>
          <w:numId w:val="64"/>
        </w:numPr>
      </w:pPr>
      <w:r w:rsidRPr="006F364E">
        <w:rPr>
          <w:rFonts w:hint="cs"/>
          <w:rtl/>
        </w:rPr>
        <w:t xml:space="preserve">יובהר ויודגש כי </w:t>
      </w:r>
      <w:r w:rsidRPr="006F364E">
        <w:rPr>
          <w:rtl/>
        </w:rPr>
        <w:t>משרד הבריאות מסתמך על תקציב עתידי שטרם אושר לצורך מימון הפרויקט. אין וודאות שהתקציב יאושר, וייתכן שהמכרז יבוטל לאחר בחירת זוכה</w:t>
      </w:r>
      <w:r w:rsidRPr="006F364E">
        <w:rPr>
          <w:rFonts w:hint="cs"/>
          <w:rtl/>
        </w:rPr>
        <w:t>/ים</w:t>
      </w:r>
      <w:r w:rsidRPr="006F364E">
        <w:rPr>
          <w:rtl/>
        </w:rPr>
        <w:t>, או שימומש בצורה חלקית ו/או הדרגתית. הספק</w:t>
      </w:r>
      <w:r w:rsidRPr="006F364E">
        <w:rPr>
          <w:rFonts w:hint="cs"/>
          <w:rtl/>
        </w:rPr>
        <w:t>ים אשר מגישים הצעה למכרז זה</w:t>
      </w:r>
      <w:r w:rsidRPr="006F364E">
        <w:rPr>
          <w:rtl/>
        </w:rPr>
        <w:t xml:space="preserve"> מבי</w:t>
      </w:r>
      <w:r w:rsidRPr="006F364E">
        <w:rPr>
          <w:rFonts w:hint="cs"/>
          <w:rtl/>
        </w:rPr>
        <w:t>נים</w:t>
      </w:r>
      <w:r w:rsidRPr="006F364E">
        <w:rPr>
          <w:rtl/>
        </w:rPr>
        <w:t xml:space="preserve"> כי </w:t>
      </w:r>
      <w:r w:rsidRPr="006F364E">
        <w:rPr>
          <w:rFonts w:hint="cs"/>
          <w:rtl/>
        </w:rPr>
        <w:t>ה</w:t>
      </w:r>
      <w:r w:rsidRPr="006F364E">
        <w:rPr>
          <w:rtl/>
        </w:rPr>
        <w:t>מדובר במכרז אשר הזכייה בו הינה "על תנאי" ומוותר</w:t>
      </w:r>
      <w:r w:rsidRPr="006F364E">
        <w:rPr>
          <w:rFonts w:hint="cs"/>
          <w:rtl/>
        </w:rPr>
        <w:t>ים</w:t>
      </w:r>
      <w:r w:rsidRPr="006F364E">
        <w:rPr>
          <w:rtl/>
        </w:rPr>
        <w:t xml:space="preserve"> מראש על כל טענה בהקשר זה</w:t>
      </w:r>
      <w:r w:rsidRPr="006F364E">
        <w:t>.</w:t>
      </w:r>
    </w:p>
    <w:p w:rsidR="00457FAF" w:rsidRPr="009874E8" w:rsidRDefault="00457FAF" w:rsidP="00457FAF">
      <w:pPr>
        <w:pStyle w:val="22"/>
        <w:spacing w:before="0" w:line="360" w:lineRule="auto"/>
        <w:ind w:left="578" w:hanging="578"/>
        <w:rPr>
          <w:rtl/>
        </w:rPr>
      </w:pPr>
      <w:r w:rsidRPr="009874E8">
        <w:rPr>
          <w:rtl/>
        </w:rPr>
        <w:lastRenderedPageBreak/>
        <w:t xml:space="preserve">הצעת </w:t>
      </w:r>
      <w:bookmarkEnd w:id="57"/>
      <w:bookmarkEnd w:id="58"/>
      <w:r w:rsidRPr="009874E8">
        <w:rPr>
          <w:rFonts w:hint="eastAsia"/>
          <w:rtl/>
        </w:rPr>
        <w:t>המציע</w:t>
      </w:r>
      <w:r>
        <w:rPr>
          <w:rFonts w:hint="cs"/>
          <w:rtl/>
        </w:rPr>
        <w:t xml:space="preserve"> (</w:t>
      </w:r>
      <w:r>
        <w:t>M</w:t>
      </w:r>
      <w:r>
        <w:rPr>
          <w:rFonts w:hint="cs"/>
          <w:rtl/>
        </w:rPr>
        <w:t>)</w:t>
      </w:r>
    </w:p>
    <w:p w:rsidR="00457FAF" w:rsidRDefault="00457FAF" w:rsidP="00457FAF">
      <w:pPr>
        <w:pStyle w:val="3f1"/>
        <w:ind w:left="590"/>
        <w:rPr>
          <w:rtl/>
        </w:rPr>
      </w:pPr>
      <w:bookmarkStart w:id="59" w:name="_Toc15622854"/>
      <w:r>
        <w:rPr>
          <w:rFonts w:hint="cs"/>
          <w:rtl/>
        </w:rPr>
        <w:t>ההצעה תוגש במבנה הנדרש בחוברת ההצעה. יובהר כי במסגרת המענה על הספק להתייחס גם ליתר הדרישות המוצגות בגוף המכרז.</w:t>
      </w:r>
    </w:p>
    <w:p w:rsidR="00457FAF" w:rsidRDefault="00457FAF" w:rsidP="00457FAF">
      <w:pPr>
        <w:pStyle w:val="3f1"/>
        <w:ind w:left="590"/>
        <w:rPr>
          <w:rtl/>
        </w:rPr>
      </w:pPr>
      <w:r>
        <w:rPr>
          <w:rFonts w:hint="cs"/>
          <w:rtl/>
        </w:rPr>
        <w:t xml:space="preserve">הצעת המחיר תוצג בקובץ נפרד בהתאם למבנה הקובץ המצורף בחלק הכלכלי. </w:t>
      </w:r>
    </w:p>
    <w:p w:rsidR="00457FAF" w:rsidRPr="009874E8" w:rsidRDefault="00457FAF" w:rsidP="00457FAF">
      <w:pPr>
        <w:pStyle w:val="22"/>
        <w:spacing w:before="0" w:line="360" w:lineRule="auto"/>
        <w:ind w:left="578" w:hanging="578"/>
        <w:rPr>
          <w:rtl/>
        </w:rPr>
      </w:pPr>
      <w:r w:rsidRPr="009874E8">
        <w:rPr>
          <w:rtl/>
        </w:rPr>
        <w:t>בעלות על המפרט ועל ההצעה</w:t>
      </w:r>
      <w:bookmarkEnd w:id="59"/>
      <w:r w:rsidRPr="009874E8">
        <w:rPr>
          <w:rtl/>
        </w:rPr>
        <w:t xml:space="preserve"> </w:t>
      </w:r>
    </w:p>
    <w:p w:rsidR="00457FAF" w:rsidRPr="00886D6C" w:rsidRDefault="00457FAF" w:rsidP="005566A1">
      <w:pPr>
        <w:pStyle w:val="3b"/>
        <w:numPr>
          <w:ilvl w:val="2"/>
          <w:numId w:val="64"/>
        </w:numPr>
        <w:rPr>
          <w:b/>
          <w:bCs/>
          <w:rtl/>
        </w:rPr>
      </w:pPr>
      <w:bookmarkStart w:id="60" w:name="_Toc15622855"/>
      <w:r w:rsidRPr="00886D6C">
        <w:rPr>
          <w:rtl/>
        </w:rPr>
        <w:t xml:space="preserve">מפרט זה הוא קנינו הרוחני של </w:t>
      </w:r>
      <w:r w:rsidRPr="00886D6C">
        <w:rPr>
          <w:rFonts w:hint="cs"/>
          <w:rtl/>
        </w:rPr>
        <w:t>משרד הבריאות</w:t>
      </w:r>
      <w:r w:rsidRPr="00886D6C">
        <w:rPr>
          <w:rtl/>
        </w:rPr>
        <w:t xml:space="preserve"> אשר מועבר ל</w:t>
      </w:r>
      <w:r w:rsidRPr="00886D6C">
        <w:rPr>
          <w:rFonts w:hint="cs"/>
          <w:rtl/>
        </w:rPr>
        <w:t xml:space="preserve">מציע </w:t>
      </w:r>
      <w:r w:rsidRPr="00886D6C">
        <w:rPr>
          <w:rtl/>
        </w:rPr>
        <w:t xml:space="preserve">לצורך הגשת הצעה בלבד. אין לעשות </w:t>
      </w:r>
      <w:r>
        <w:rPr>
          <w:rFonts w:hint="cs"/>
          <w:rtl/>
        </w:rPr>
        <w:t>במפרט זה</w:t>
      </w:r>
      <w:r w:rsidRPr="00886D6C">
        <w:rPr>
          <w:rtl/>
        </w:rPr>
        <w:t xml:space="preserve"> </w:t>
      </w:r>
      <w:r w:rsidRPr="00886D6C">
        <w:rPr>
          <w:rFonts w:hint="cs"/>
          <w:rtl/>
        </w:rPr>
        <w:t xml:space="preserve">כל </w:t>
      </w:r>
      <w:r w:rsidRPr="00886D6C">
        <w:rPr>
          <w:rtl/>
        </w:rPr>
        <w:t>שימוש שאינו לצורך הכנת ההצעה.</w:t>
      </w:r>
    </w:p>
    <w:p w:rsidR="00457FAF" w:rsidRPr="00886D6C" w:rsidRDefault="00457FAF" w:rsidP="005566A1">
      <w:pPr>
        <w:pStyle w:val="3b"/>
        <w:numPr>
          <w:ilvl w:val="2"/>
          <w:numId w:val="64"/>
        </w:numPr>
        <w:rPr>
          <w:b/>
          <w:bCs/>
        </w:rPr>
      </w:pPr>
      <w:r w:rsidRPr="00886D6C">
        <w:rPr>
          <w:rtl/>
        </w:rPr>
        <w:t xml:space="preserve">הצעת המציע תוגש ללא כל הסתייגות </w:t>
      </w:r>
      <w:r w:rsidRPr="00886D6C">
        <w:rPr>
          <w:rFonts w:hint="cs"/>
          <w:rtl/>
        </w:rPr>
        <w:t>מטעמו</w:t>
      </w:r>
      <w:r w:rsidRPr="00886D6C">
        <w:rPr>
          <w:rtl/>
        </w:rPr>
        <w:t xml:space="preserve"> </w:t>
      </w:r>
      <w:r>
        <w:rPr>
          <w:rFonts w:hint="cs"/>
          <w:rtl/>
        </w:rPr>
        <w:t>בגין</w:t>
      </w:r>
      <w:r w:rsidRPr="00886D6C">
        <w:rPr>
          <w:rtl/>
        </w:rPr>
        <w:t xml:space="preserve"> סוד מסחרי או סוד מקצועי, והמציע ער לכך שאם </w:t>
      </w:r>
      <w:r>
        <w:rPr>
          <w:rFonts w:hint="cs"/>
          <w:rtl/>
        </w:rPr>
        <w:t xml:space="preserve">וכאשר </w:t>
      </w:r>
      <w:r w:rsidRPr="00886D6C">
        <w:rPr>
          <w:rtl/>
        </w:rPr>
        <w:t>יזכה במכרז</w:t>
      </w:r>
      <w:r w:rsidRPr="00886D6C">
        <w:rPr>
          <w:rFonts w:hint="cs"/>
          <w:rtl/>
        </w:rPr>
        <w:t>, בהתאם להוראת תקנה 21(ה)(1) לתקנות חובת המכרזים התשנ"ג-1993,</w:t>
      </w:r>
      <w:r w:rsidRPr="00886D6C">
        <w:rPr>
          <w:rtl/>
        </w:rPr>
        <w:t xml:space="preserve"> תועמד הצעתו לעיונם של משתתפי המכרז האחרים.</w:t>
      </w:r>
      <w:bookmarkStart w:id="61" w:name="_Ref315162440"/>
      <w:r w:rsidRPr="00886D6C">
        <w:rPr>
          <w:rtl/>
        </w:rPr>
        <w:t xml:space="preserve"> רצה המציע למנוע עיון בחלקים של הצעתו בשל טענה לסוד מסחרי או לסוד מקצועי או מכל טעם אחר, יציין בדף נפרד את החלקים שאין הוא מעוניין לחשוף וינמק את טענתו</w:t>
      </w:r>
      <w:r w:rsidRPr="00886D6C">
        <w:rPr>
          <w:rFonts w:hint="cs"/>
          <w:rtl/>
        </w:rPr>
        <w:t xml:space="preserve"> (זאת, מעבר לחובתו לספק העתק הצעה בו לא יופיעו הסעיפים החסויים הללו בהתאם להוראת סעיף </w:t>
      </w:r>
      <w:r w:rsidRPr="00886D6C">
        <w:rPr>
          <w:b/>
          <w:bCs/>
          <w:rtl/>
        </w:rPr>
        <w:fldChar w:fldCharType="begin"/>
      </w:r>
      <w:r w:rsidRPr="00886D6C">
        <w:rPr>
          <w:rtl/>
        </w:rPr>
        <w:instrText xml:space="preserve"> </w:instrText>
      </w:r>
      <w:r w:rsidRPr="00886D6C">
        <w:rPr>
          <w:rFonts w:hint="cs"/>
        </w:rPr>
        <w:instrText>REF</w:instrText>
      </w:r>
      <w:r w:rsidRPr="00886D6C">
        <w:rPr>
          <w:rFonts w:hint="cs"/>
          <w:rtl/>
        </w:rPr>
        <w:instrText xml:space="preserve"> _</w:instrText>
      </w:r>
      <w:r w:rsidRPr="00886D6C">
        <w:rPr>
          <w:rFonts w:hint="cs"/>
        </w:rPr>
        <w:instrText>Ref320111994 \r \h</w:instrText>
      </w:r>
      <w:r w:rsidRPr="00886D6C">
        <w:rPr>
          <w:rtl/>
        </w:rPr>
        <w:instrText xml:space="preserve">  \* </w:instrText>
      </w:r>
      <w:r w:rsidRPr="00886D6C">
        <w:instrText>MERGEFORMAT</w:instrText>
      </w:r>
      <w:r w:rsidRPr="00886D6C">
        <w:rPr>
          <w:rtl/>
        </w:rPr>
        <w:instrText xml:space="preserve"> </w:instrText>
      </w:r>
      <w:r w:rsidRPr="00886D6C">
        <w:rPr>
          <w:b/>
          <w:bCs/>
          <w:rtl/>
        </w:rPr>
      </w:r>
      <w:r w:rsidRPr="00886D6C">
        <w:rPr>
          <w:b/>
          <w:bCs/>
          <w:rtl/>
        </w:rPr>
        <w:fldChar w:fldCharType="separate"/>
      </w:r>
      <w:r>
        <w:rPr>
          <w:cs/>
        </w:rPr>
        <w:t>‎</w:t>
      </w:r>
      <w:r>
        <w:t>0.8.1.5</w:t>
      </w:r>
      <w:r w:rsidRPr="00886D6C">
        <w:rPr>
          <w:b/>
          <w:bCs/>
          <w:rtl/>
        </w:rPr>
        <w:fldChar w:fldCharType="end"/>
      </w:r>
      <w:r w:rsidRPr="00886D6C">
        <w:rPr>
          <w:rFonts w:hint="cs"/>
          <w:rtl/>
        </w:rPr>
        <w:t xml:space="preserve"> דלעיל)</w:t>
      </w:r>
      <w:r w:rsidRPr="00886D6C">
        <w:rPr>
          <w:rtl/>
        </w:rPr>
        <w:t xml:space="preserve">. </w:t>
      </w:r>
    </w:p>
    <w:p w:rsidR="00457FAF" w:rsidRPr="00886D6C" w:rsidRDefault="00457FAF" w:rsidP="005566A1">
      <w:pPr>
        <w:pStyle w:val="3b"/>
        <w:numPr>
          <w:ilvl w:val="2"/>
          <w:numId w:val="64"/>
        </w:numPr>
        <w:rPr>
          <w:b/>
          <w:bCs/>
        </w:rPr>
      </w:pPr>
      <w:r w:rsidRPr="00886D6C">
        <w:rPr>
          <w:rFonts w:hint="cs"/>
          <w:rtl/>
        </w:rPr>
        <w:t xml:space="preserve">חרף האמור בסעיף </w:t>
      </w:r>
      <w:r>
        <w:rPr>
          <w:rFonts w:hint="cs"/>
          <w:rtl/>
        </w:rPr>
        <w:t>0</w:t>
      </w:r>
      <w:r w:rsidRPr="00886D6C">
        <w:rPr>
          <w:rFonts w:hint="cs"/>
          <w:rtl/>
        </w:rPr>
        <w:t>.12.2 דלעיל</w:t>
      </w:r>
      <w:r w:rsidRPr="00886D6C">
        <w:rPr>
          <w:rtl/>
        </w:rPr>
        <w:t xml:space="preserve">, </w:t>
      </w:r>
      <w:r w:rsidRPr="00886D6C">
        <w:rPr>
          <w:rFonts w:hint="cs"/>
          <w:rtl/>
        </w:rPr>
        <w:t xml:space="preserve">רשאית </w:t>
      </w:r>
      <w:r w:rsidRPr="00886D6C">
        <w:rPr>
          <w:rtl/>
        </w:rPr>
        <w:t xml:space="preserve">ועדת המכרזים, עפ"י שיקול דעתה, להציג בפני </w:t>
      </w:r>
      <w:r w:rsidRPr="00886D6C">
        <w:rPr>
          <w:rFonts w:hint="cs"/>
          <w:rtl/>
        </w:rPr>
        <w:t>המתחרים</w:t>
      </w:r>
      <w:r w:rsidRPr="00886D6C">
        <w:rPr>
          <w:rtl/>
        </w:rPr>
        <w:t xml:space="preserve"> שלא זכו במכרז, </w:t>
      </w:r>
      <w:r w:rsidRPr="006E7A2C">
        <w:rPr>
          <w:b/>
          <w:bCs/>
          <w:rtl/>
        </w:rPr>
        <w:t>כל מסמך</w:t>
      </w:r>
      <w:r w:rsidRPr="00886D6C">
        <w:rPr>
          <w:rtl/>
        </w:rPr>
        <w:t xml:space="preserve"> אשר להערכתה המקצועית אינו מהווה סוד מסחרי או מקצועי והוא דרוש על מנת לעמוד </w:t>
      </w:r>
      <w:r w:rsidRPr="00886D6C">
        <w:rPr>
          <w:rFonts w:hint="cs"/>
          <w:rtl/>
        </w:rPr>
        <w:t>בהוראת</w:t>
      </w:r>
      <w:r w:rsidRPr="00886D6C">
        <w:rPr>
          <w:rtl/>
        </w:rPr>
        <w:t xml:space="preserve"> חוק</w:t>
      </w:r>
      <w:r w:rsidRPr="00886D6C">
        <w:rPr>
          <w:rFonts w:hint="cs"/>
          <w:rtl/>
        </w:rPr>
        <w:t xml:space="preserve"> ותקנות</w:t>
      </w:r>
      <w:r w:rsidRPr="00886D6C">
        <w:rPr>
          <w:rtl/>
        </w:rPr>
        <w:t xml:space="preserve"> </w:t>
      </w:r>
      <w:r w:rsidRPr="00886D6C">
        <w:rPr>
          <w:rFonts w:hint="cs"/>
          <w:rtl/>
        </w:rPr>
        <w:t>חובת המכרזים</w:t>
      </w:r>
      <w:r w:rsidRPr="00886D6C">
        <w:rPr>
          <w:rtl/>
        </w:rPr>
        <w:t>.</w:t>
      </w:r>
      <w:bookmarkEnd w:id="61"/>
      <w:r w:rsidRPr="00886D6C">
        <w:rPr>
          <w:rFonts w:hint="cs"/>
          <w:rtl/>
        </w:rPr>
        <w:t xml:space="preserve"> </w:t>
      </w:r>
    </w:p>
    <w:p w:rsidR="00457FAF" w:rsidRPr="000274CD" w:rsidRDefault="00457FAF" w:rsidP="005566A1">
      <w:pPr>
        <w:pStyle w:val="3b"/>
        <w:numPr>
          <w:ilvl w:val="2"/>
          <w:numId w:val="64"/>
        </w:numPr>
      </w:pPr>
      <w:r w:rsidRPr="000274CD">
        <w:rPr>
          <w:rtl/>
        </w:rPr>
        <w:t>ועדת המכרזים לא תדון בבקשה למניעת עיון בהצעת המציע בשל סוד מסחרי או סוד מקצועי אם היא לא תהיה מנומקת או אם היא תחול על ההצעה כולה באופן גורף</w:t>
      </w:r>
      <w:r w:rsidRPr="000274CD">
        <w:rPr>
          <w:rFonts w:hint="cs"/>
          <w:rtl/>
        </w:rPr>
        <w:t>;</w:t>
      </w:r>
      <w:r>
        <w:rPr>
          <w:rFonts w:hint="cs"/>
          <w:rtl/>
        </w:rPr>
        <w:t xml:space="preserve"> יובהר כי</w:t>
      </w:r>
      <w:r w:rsidRPr="000274CD">
        <w:rPr>
          <w:rFonts w:hint="cs"/>
          <w:rtl/>
        </w:rPr>
        <w:t xml:space="preserve"> </w:t>
      </w:r>
      <w:r w:rsidRPr="000274CD">
        <w:rPr>
          <w:rtl/>
        </w:rPr>
        <w:t>בכל מקרה לא ייחשבו מחירי ההצעה סוד מסחרי או סוד מקצועי</w:t>
      </w:r>
      <w:r w:rsidRPr="000274CD">
        <w:t>.</w:t>
      </w:r>
    </w:p>
    <w:p w:rsidR="00457FAF" w:rsidRPr="00886D6C" w:rsidRDefault="00457FAF" w:rsidP="005566A1">
      <w:pPr>
        <w:pStyle w:val="3b"/>
        <w:numPr>
          <w:ilvl w:val="2"/>
          <w:numId w:val="64"/>
        </w:numPr>
        <w:rPr>
          <w:b/>
          <w:bCs/>
          <w:rtl/>
        </w:rPr>
      </w:pPr>
      <w:r w:rsidRPr="00886D6C">
        <w:rPr>
          <w:rtl/>
        </w:rPr>
        <w:t>ל</w:t>
      </w:r>
      <w:r w:rsidRPr="00886D6C">
        <w:rPr>
          <w:rFonts w:hint="cs"/>
          <w:rtl/>
        </w:rPr>
        <w:t xml:space="preserve">משרד הבריאות </w:t>
      </w:r>
      <w:r w:rsidRPr="00886D6C">
        <w:rPr>
          <w:rtl/>
        </w:rPr>
        <w:t>תהא האפשרות להשתמש בהצע</w:t>
      </w:r>
      <w:r w:rsidRPr="00886D6C">
        <w:rPr>
          <w:rFonts w:hint="cs"/>
          <w:rtl/>
        </w:rPr>
        <w:t>ת המציע</w:t>
      </w:r>
      <w:r w:rsidRPr="00886D6C">
        <w:rPr>
          <w:rtl/>
        </w:rPr>
        <w:t xml:space="preserve"> ובמידע שבה לכל צורך הקשור </w:t>
      </w:r>
      <w:r w:rsidRPr="00886D6C">
        <w:rPr>
          <w:rFonts w:hint="cs"/>
          <w:rtl/>
        </w:rPr>
        <w:t xml:space="preserve">במכרז </w:t>
      </w:r>
      <w:r w:rsidRPr="00886D6C">
        <w:rPr>
          <w:rtl/>
        </w:rPr>
        <w:t xml:space="preserve">זה עד להשלמת </w:t>
      </w:r>
      <w:r w:rsidRPr="00886D6C">
        <w:rPr>
          <w:rFonts w:hint="cs"/>
          <w:rtl/>
        </w:rPr>
        <w:t>הפעילות במכרז ו</w:t>
      </w:r>
      <w:r w:rsidRPr="00886D6C">
        <w:rPr>
          <w:rtl/>
        </w:rPr>
        <w:t>התקשרות</w:t>
      </w:r>
      <w:r w:rsidRPr="00886D6C">
        <w:rPr>
          <w:rFonts w:hint="cs"/>
          <w:rtl/>
        </w:rPr>
        <w:t xml:space="preserve"> עם המציע</w:t>
      </w:r>
      <w:r w:rsidRPr="00886D6C">
        <w:rPr>
          <w:rtl/>
        </w:rPr>
        <w:t>.</w:t>
      </w:r>
      <w:r w:rsidRPr="00886D6C">
        <w:rPr>
          <w:rFonts w:hint="cs"/>
          <w:rtl/>
        </w:rPr>
        <w:t xml:space="preserve"> המשרד מתחייב שלא לגלות תוכן ההצעה לצד שלישי</w:t>
      </w:r>
      <w:r>
        <w:rPr>
          <w:rFonts w:hint="cs"/>
          <w:rtl/>
        </w:rPr>
        <w:t>, למעט במקרים שתוארו בסעיפים 0.12.2 ו-0.12.3 דלעיל,</w:t>
      </w:r>
      <w:r w:rsidRPr="00886D6C">
        <w:rPr>
          <w:rFonts w:hint="cs"/>
          <w:rtl/>
        </w:rPr>
        <w:t xml:space="preserve"> זולת ליועצים המועסקים על ידו אשר גם עליהם תחול חובת הסודיות ואי-שימוש בהצעת המציע אלא לצורכי הפרויקט בלבד.</w:t>
      </w:r>
    </w:p>
    <w:p w:rsidR="00457FAF" w:rsidRPr="00886D6C" w:rsidRDefault="00457FAF" w:rsidP="005566A1">
      <w:pPr>
        <w:pStyle w:val="3b"/>
        <w:numPr>
          <w:ilvl w:val="2"/>
          <w:numId w:val="64"/>
        </w:numPr>
        <w:rPr>
          <w:b/>
          <w:bCs/>
          <w:rtl/>
        </w:rPr>
      </w:pPr>
      <w:r w:rsidRPr="00886D6C">
        <w:rPr>
          <w:rFonts w:hint="cs"/>
          <w:rtl/>
        </w:rPr>
        <w:t>עיון בהצעת מציע זוכה, על ידי מציע שלא זכה במכרז, כאמור בס</w:t>
      </w:r>
      <w:r>
        <w:rPr>
          <w:rFonts w:hint="cs"/>
          <w:rtl/>
        </w:rPr>
        <w:t>.ק.</w:t>
      </w:r>
      <w:r w:rsidRPr="00886D6C">
        <w:rPr>
          <w:rFonts w:hint="cs"/>
          <w:rtl/>
        </w:rPr>
        <w:t xml:space="preserve"> </w:t>
      </w:r>
      <w:r w:rsidRPr="00886D6C">
        <w:rPr>
          <w:b/>
          <w:bCs/>
          <w:rtl/>
        </w:rPr>
        <w:fldChar w:fldCharType="begin"/>
      </w:r>
      <w:r w:rsidRPr="00886D6C">
        <w:rPr>
          <w:rtl/>
        </w:rPr>
        <w:instrText xml:space="preserve"> </w:instrText>
      </w:r>
      <w:r w:rsidRPr="00886D6C">
        <w:rPr>
          <w:rFonts w:hint="cs"/>
        </w:rPr>
        <w:instrText>REF</w:instrText>
      </w:r>
      <w:r w:rsidRPr="00886D6C">
        <w:rPr>
          <w:rFonts w:hint="cs"/>
          <w:rtl/>
        </w:rPr>
        <w:instrText xml:space="preserve"> _</w:instrText>
      </w:r>
      <w:r w:rsidRPr="00886D6C">
        <w:rPr>
          <w:rFonts w:hint="cs"/>
        </w:rPr>
        <w:instrText>Ref315162440 \r \h</w:instrText>
      </w:r>
      <w:r w:rsidRPr="00886D6C">
        <w:rPr>
          <w:rtl/>
        </w:rPr>
        <w:instrText xml:space="preserve">  \* </w:instrText>
      </w:r>
      <w:r w:rsidRPr="00886D6C">
        <w:instrText>MERGEFORMAT</w:instrText>
      </w:r>
      <w:r w:rsidRPr="00886D6C">
        <w:rPr>
          <w:rtl/>
        </w:rPr>
        <w:instrText xml:space="preserve"> </w:instrText>
      </w:r>
      <w:r w:rsidRPr="00886D6C">
        <w:rPr>
          <w:b/>
          <w:bCs/>
          <w:rtl/>
        </w:rPr>
      </w:r>
      <w:r w:rsidRPr="00886D6C">
        <w:rPr>
          <w:b/>
          <w:bCs/>
          <w:rtl/>
        </w:rPr>
        <w:fldChar w:fldCharType="separate"/>
      </w:r>
      <w:r>
        <w:rPr>
          <w:cs/>
        </w:rPr>
        <w:t>‎</w:t>
      </w:r>
      <w:r>
        <w:t>0.12.2</w:t>
      </w:r>
      <w:r w:rsidRPr="00886D6C">
        <w:rPr>
          <w:b/>
          <w:bCs/>
          <w:rtl/>
        </w:rPr>
        <w:fldChar w:fldCharType="end"/>
      </w:r>
      <w:r w:rsidRPr="00886D6C">
        <w:rPr>
          <w:rFonts w:hint="cs"/>
          <w:rtl/>
        </w:rPr>
        <w:t xml:space="preserve"> לעיל, כרוכה בתשלום סך של 700 ₪ לכיסוי העלות הכרוכה בקיום התקנה הנ"ל; סכום זה יש לשלם מראש לזכות משרד הבריאות.</w:t>
      </w:r>
    </w:p>
    <w:p w:rsidR="00457FAF" w:rsidRPr="00886D6C" w:rsidRDefault="00457FAF" w:rsidP="005566A1">
      <w:pPr>
        <w:pStyle w:val="3b"/>
        <w:numPr>
          <w:ilvl w:val="2"/>
          <w:numId w:val="64"/>
        </w:numPr>
        <w:rPr>
          <w:b/>
          <w:bCs/>
          <w:rtl/>
        </w:rPr>
      </w:pPr>
      <w:r w:rsidRPr="00886D6C">
        <w:rPr>
          <w:rFonts w:hint="cs"/>
          <w:rtl/>
        </w:rPr>
        <w:t xml:space="preserve">המזמין </w:t>
      </w:r>
      <w:r w:rsidRPr="00886D6C">
        <w:rPr>
          <w:rtl/>
        </w:rPr>
        <w:t xml:space="preserve">מבהיר כי מבקר הפנים של המשרד רשאי בכל עת לקבל כל מידע שידרוש </w:t>
      </w:r>
      <w:r w:rsidRPr="00886D6C">
        <w:rPr>
          <w:rFonts w:hint="cs"/>
          <w:rtl/>
        </w:rPr>
        <w:t>מהספק</w:t>
      </w:r>
      <w:r w:rsidRPr="00886D6C">
        <w:rPr>
          <w:rtl/>
        </w:rPr>
        <w:t xml:space="preserve"> עפ"י שיקוליו ולקיים ביקורת מקצועית </w:t>
      </w:r>
      <w:r w:rsidRPr="00886D6C">
        <w:rPr>
          <w:rFonts w:hint="cs"/>
          <w:rtl/>
        </w:rPr>
        <w:t>והספק</w:t>
      </w:r>
      <w:r w:rsidRPr="00886D6C">
        <w:rPr>
          <w:rtl/>
        </w:rPr>
        <w:t xml:space="preserve"> חייב להיענות באופן מידי ומלא לדרישות המבקר</w:t>
      </w:r>
      <w:r>
        <w:rPr>
          <w:rFonts w:hint="cs"/>
          <w:rtl/>
        </w:rPr>
        <w:t>, הנובעות באופן ישיר או עקיף ממכרז זה</w:t>
      </w:r>
      <w:r w:rsidRPr="00886D6C">
        <w:rPr>
          <w:rtl/>
        </w:rPr>
        <w:t>..</w:t>
      </w:r>
    </w:p>
    <w:p w:rsidR="00457FAF" w:rsidRPr="009874E8" w:rsidRDefault="00457FAF" w:rsidP="00457FAF">
      <w:pPr>
        <w:pStyle w:val="22"/>
      </w:pPr>
      <w:r w:rsidRPr="009874E8">
        <w:rPr>
          <w:rtl/>
        </w:rPr>
        <w:t>שלמות ההצעה ואחריות כוללת</w:t>
      </w:r>
      <w:bookmarkEnd w:id="60"/>
      <w:r>
        <w:rPr>
          <w:rFonts w:hint="cs"/>
          <w:rtl/>
        </w:rPr>
        <w:t xml:space="preserve"> (</w:t>
      </w:r>
      <w:r>
        <w:rPr>
          <w:rFonts w:hint="cs"/>
        </w:rPr>
        <w:t>M</w:t>
      </w:r>
      <w:r>
        <w:rPr>
          <w:rFonts w:hint="cs"/>
          <w:rtl/>
        </w:rPr>
        <w:t>)</w:t>
      </w:r>
    </w:p>
    <w:p w:rsidR="00457FAF" w:rsidRPr="00886D6C" w:rsidRDefault="00457FAF" w:rsidP="005566A1">
      <w:pPr>
        <w:pStyle w:val="3b"/>
        <w:numPr>
          <w:ilvl w:val="2"/>
          <w:numId w:val="64"/>
        </w:numPr>
        <w:rPr>
          <w:b/>
          <w:bCs/>
          <w:rtl/>
        </w:rPr>
      </w:pPr>
      <w:bookmarkStart w:id="62" w:name="_Toc15622856"/>
      <w:r w:rsidRPr="00886D6C">
        <w:rPr>
          <w:rFonts w:hint="cs"/>
          <w:rtl/>
        </w:rPr>
        <w:t>ההצעה תוגש על ידי מציע אחד בלבד אשר יגיש הצעה אחת כוללת</w:t>
      </w:r>
      <w:r>
        <w:rPr>
          <w:rFonts w:hint="cs"/>
          <w:rtl/>
        </w:rPr>
        <w:t>, לכל אשכול אליו בחר הספק לגשת</w:t>
      </w:r>
      <w:r w:rsidRPr="00886D6C">
        <w:rPr>
          <w:rFonts w:hint="cs"/>
          <w:rtl/>
        </w:rPr>
        <w:t xml:space="preserve">. </w:t>
      </w:r>
    </w:p>
    <w:p w:rsidR="00457FAF" w:rsidRPr="00C5141D" w:rsidRDefault="00457FAF" w:rsidP="005566A1">
      <w:pPr>
        <w:pStyle w:val="3b"/>
        <w:numPr>
          <w:ilvl w:val="2"/>
          <w:numId w:val="64"/>
        </w:numPr>
        <w:rPr>
          <w:b/>
          <w:bCs/>
        </w:rPr>
      </w:pPr>
      <w:bookmarkStart w:id="63" w:name="_Ref185829026"/>
      <w:r w:rsidRPr="00C5141D">
        <w:rPr>
          <w:rFonts w:hint="eastAsia"/>
          <w:rtl/>
        </w:rPr>
        <w:lastRenderedPageBreak/>
        <w:t>המציע</w:t>
      </w:r>
      <w:r w:rsidRPr="00C5141D">
        <w:rPr>
          <w:rtl/>
        </w:rPr>
        <w:t xml:space="preserve"> יהיה אחראי לאופן אספקת השירותים ואיכותם</w:t>
      </w:r>
      <w:r>
        <w:rPr>
          <w:rFonts w:hint="cs"/>
          <w:rtl/>
        </w:rPr>
        <w:t>;</w:t>
      </w:r>
      <w:r w:rsidRPr="00C5141D">
        <w:rPr>
          <w:rtl/>
        </w:rPr>
        <w:t xml:space="preserve"> האחריות הינה בין היתר לביצוע מקיף ומלא של השירותים כפי שיוגדרו בכתב ובע"פ על-ידי דרישות נציג המזמין </w:t>
      </w:r>
      <w:bookmarkEnd w:id="63"/>
      <w:r w:rsidRPr="00C5141D">
        <w:rPr>
          <w:rtl/>
        </w:rPr>
        <w:t>ומי מטעמו.</w:t>
      </w:r>
      <w:r w:rsidRPr="00C5141D">
        <w:rPr>
          <w:rFonts w:hint="cs"/>
          <w:rtl/>
        </w:rPr>
        <w:t xml:space="preserve"> </w:t>
      </w:r>
    </w:p>
    <w:p w:rsidR="00457FAF" w:rsidRPr="00886D6C" w:rsidRDefault="00457FAF" w:rsidP="005566A1">
      <w:pPr>
        <w:pStyle w:val="3b"/>
        <w:numPr>
          <w:ilvl w:val="2"/>
          <w:numId w:val="64"/>
        </w:numPr>
        <w:rPr>
          <w:b/>
          <w:bCs/>
          <w:rtl/>
        </w:rPr>
      </w:pPr>
      <w:r w:rsidRPr="00886D6C">
        <w:rPr>
          <w:rtl/>
        </w:rPr>
        <w:t xml:space="preserve">ככל שמדובר במוצרי צד ג' המשולבים בפתרון מבוקש, יהיה הספק אחראי לאינטגרציה של כל רכיבי המערכת כ- </w:t>
      </w:r>
      <w:r>
        <w:t>S</w:t>
      </w:r>
      <w:r w:rsidRPr="00886D6C">
        <w:t>ingle point of contact</w:t>
      </w:r>
      <w:r w:rsidRPr="00886D6C">
        <w:rPr>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rsidR="00457FAF" w:rsidRPr="00886D6C" w:rsidRDefault="00457FAF" w:rsidP="005566A1">
      <w:pPr>
        <w:pStyle w:val="3b"/>
        <w:numPr>
          <w:ilvl w:val="2"/>
          <w:numId w:val="64"/>
        </w:numPr>
        <w:rPr>
          <w:b/>
          <w:bCs/>
          <w:rtl/>
        </w:rPr>
      </w:pPr>
      <w:r w:rsidRPr="00886D6C">
        <w:rPr>
          <w:rtl/>
        </w:rPr>
        <w:t>המציע יוכל להתקשר עם קבלני משנה לביצוע העבודה ב</w:t>
      </w:r>
      <w:r w:rsidRPr="00886D6C">
        <w:rPr>
          <w:rFonts w:hint="cs"/>
          <w:rtl/>
        </w:rPr>
        <w:t>כפוף לעמידתו ב</w:t>
      </w:r>
      <w:r>
        <w:rPr>
          <w:rFonts w:hint="cs"/>
          <w:rtl/>
        </w:rPr>
        <w:t>מלוא ה</w:t>
      </w:r>
      <w:r w:rsidRPr="00886D6C">
        <w:rPr>
          <w:rFonts w:hint="cs"/>
          <w:rtl/>
        </w:rPr>
        <w:t xml:space="preserve">תנאים </w:t>
      </w:r>
      <w:r>
        <w:rPr>
          <w:rFonts w:hint="cs"/>
          <w:rtl/>
        </w:rPr>
        <w:t>הבאים</w:t>
      </w:r>
      <w:r w:rsidRPr="00886D6C">
        <w:rPr>
          <w:rtl/>
        </w:rPr>
        <w:t>:</w:t>
      </w:r>
      <w:r w:rsidRPr="00886D6C">
        <w:rPr>
          <w:rFonts w:hint="cs"/>
          <w:rtl/>
        </w:rPr>
        <w:t xml:space="preserve"> </w:t>
      </w:r>
    </w:p>
    <w:p w:rsidR="00457FAF" w:rsidRPr="00886D6C" w:rsidRDefault="00457FAF" w:rsidP="00457FAF">
      <w:pPr>
        <w:pStyle w:val="40"/>
        <w:ind w:left="1441"/>
        <w:jc w:val="both"/>
        <w:rPr>
          <w:rtl/>
        </w:rPr>
      </w:pPr>
      <w:r w:rsidRPr="00886D6C">
        <w:rPr>
          <w:rtl/>
        </w:rPr>
        <w:t>למציע תהיה אחריות כוללת ל</w:t>
      </w:r>
      <w:r>
        <w:rPr>
          <w:rFonts w:hint="cs"/>
          <w:rtl/>
        </w:rPr>
        <w:t xml:space="preserve">פעילות ולתוצרי </w:t>
      </w:r>
      <w:r w:rsidRPr="00886D6C">
        <w:rPr>
          <w:rtl/>
        </w:rPr>
        <w:t>קבלני המשנה</w:t>
      </w:r>
      <w:r>
        <w:rPr>
          <w:rFonts w:hint="cs"/>
          <w:rtl/>
        </w:rPr>
        <w:t xml:space="preserve"> שישולבו בביצוע הפרויקט.</w:t>
      </w:r>
      <w:r w:rsidRPr="00886D6C">
        <w:rPr>
          <w:rtl/>
        </w:rPr>
        <w:t>.</w:t>
      </w:r>
    </w:p>
    <w:p w:rsidR="00457FAF" w:rsidRDefault="00457FAF" w:rsidP="00457FAF">
      <w:pPr>
        <w:pStyle w:val="40"/>
        <w:ind w:left="1441"/>
        <w:jc w:val="both"/>
      </w:pPr>
      <w:r w:rsidRPr="00886D6C">
        <w:rPr>
          <w:rtl/>
        </w:rPr>
        <w:t xml:space="preserve">הפעלת קבלני המשנה תותנה </w:t>
      </w:r>
      <w:r w:rsidRPr="00886D6C">
        <w:rPr>
          <w:rFonts w:hint="cs"/>
          <w:rtl/>
        </w:rPr>
        <w:t xml:space="preserve">בקבלת </w:t>
      </w:r>
      <w:r w:rsidRPr="00886D6C">
        <w:rPr>
          <w:rtl/>
        </w:rPr>
        <w:t>אישור מראש של המ</w:t>
      </w:r>
      <w:r>
        <w:rPr>
          <w:rFonts w:hint="cs"/>
          <w:rtl/>
        </w:rPr>
        <w:t>זמין</w:t>
      </w:r>
      <w:r w:rsidRPr="00886D6C">
        <w:rPr>
          <w:rtl/>
        </w:rPr>
        <w:t>.</w:t>
      </w:r>
    </w:p>
    <w:p w:rsidR="00457FAF" w:rsidRPr="00886D6C" w:rsidRDefault="00457FAF" w:rsidP="00457FAF">
      <w:pPr>
        <w:pStyle w:val="40"/>
        <w:ind w:left="1441"/>
        <w:jc w:val="both"/>
        <w:rPr>
          <w:rtl/>
        </w:rPr>
      </w:pPr>
      <w:r>
        <w:rPr>
          <w:rtl/>
        </w:rPr>
        <w:t>ה</w:t>
      </w:r>
      <w:r>
        <w:rPr>
          <w:rFonts w:hint="cs"/>
          <w:rtl/>
        </w:rPr>
        <w:t>מזמין</w:t>
      </w:r>
      <w:r>
        <w:rPr>
          <w:rtl/>
        </w:rPr>
        <w:t xml:space="preserve"> יהיה רשאי לפנות ישירות אל קבלני המשנה לצורך קבלת שירות המסופק על ידם במסגרת הצעת הזוכה</w:t>
      </w:r>
      <w:r>
        <w:t>.</w:t>
      </w:r>
    </w:p>
    <w:p w:rsidR="00457FAF" w:rsidRDefault="00457FAF" w:rsidP="00457FAF">
      <w:pPr>
        <w:pStyle w:val="40"/>
        <w:ind w:left="1441"/>
        <w:jc w:val="both"/>
        <w:rPr>
          <w:rtl/>
        </w:rPr>
      </w:pPr>
      <w:r w:rsidRPr="00886D6C">
        <w:rPr>
          <w:rtl/>
        </w:rPr>
        <w:t>קבלני המשנה יצהירו לפני המציע כי הסכמי ההעסקה שלהם עומדים בדרישות המכרז</w:t>
      </w:r>
      <w:r>
        <w:rPr>
          <w:rFonts w:hint="cs"/>
          <w:rtl/>
        </w:rPr>
        <w:t xml:space="preserve"> </w:t>
      </w:r>
      <w:r w:rsidRPr="00886D6C">
        <w:rPr>
          <w:rtl/>
        </w:rPr>
        <w:t>וחוקי העבודה</w:t>
      </w:r>
      <w:r>
        <w:rPr>
          <w:rFonts w:hint="cs"/>
          <w:rtl/>
        </w:rPr>
        <w:t>.</w:t>
      </w:r>
    </w:p>
    <w:p w:rsidR="00457FAF" w:rsidRPr="00D0232E" w:rsidRDefault="00457FAF" w:rsidP="00457FAF">
      <w:pPr>
        <w:pStyle w:val="40"/>
        <w:ind w:left="1441"/>
        <w:jc w:val="both"/>
        <w:rPr>
          <w:rtl/>
        </w:rPr>
      </w:pPr>
      <w:r>
        <w:rPr>
          <w:rFonts w:hint="cs"/>
          <w:rtl/>
        </w:rPr>
        <w:t>ההתקשרות בין המציע לבין קבלן המשנה לא תהיה בגדר הסכם כובל, במישרין או בעקיפין, באופן שימנע</w:t>
      </w:r>
      <w:r w:rsidRPr="00B64587">
        <w:rPr>
          <w:rtl/>
        </w:rPr>
        <w:t xml:space="preserve"> </w:t>
      </w:r>
      <w:r>
        <w:rPr>
          <w:rFonts w:hint="cs"/>
          <w:rtl/>
        </w:rPr>
        <w:t>מקבלן המשנה</w:t>
      </w:r>
      <w:r w:rsidRPr="00B64587">
        <w:rPr>
          <w:rtl/>
        </w:rPr>
        <w:t xml:space="preserve"> לספק בעתיד שירותים/טובין ישירות למ</w:t>
      </w:r>
      <w:r>
        <w:rPr>
          <w:rFonts w:hint="cs"/>
          <w:rtl/>
        </w:rPr>
        <w:t>זמין,</w:t>
      </w:r>
      <w:r w:rsidRPr="00B64587">
        <w:rPr>
          <w:rtl/>
        </w:rPr>
        <w:t xml:space="preserve"> </w:t>
      </w:r>
      <w:r>
        <w:rPr>
          <w:rFonts w:hint="cs"/>
          <w:rtl/>
        </w:rPr>
        <w:t>ככל ויידר</w:t>
      </w:r>
      <w:r>
        <w:rPr>
          <w:rFonts w:hint="eastAsia"/>
          <w:rtl/>
        </w:rPr>
        <w:t>ש</w:t>
      </w:r>
      <w:r>
        <w:rPr>
          <w:rFonts w:hint="cs"/>
          <w:rtl/>
        </w:rPr>
        <w:t xml:space="preserve"> לעשות כן, </w:t>
      </w:r>
      <w:r w:rsidRPr="00B64587">
        <w:rPr>
          <w:rtl/>
        </w:rPr>
        <w:t>בתנאים זהים</w:t>
      </w:r>
      <w:r>
        <w:rPr>
          <w:rFonts w:hint="cs"/>
          <w:rtl/>
        </w:rPr>
        <w:t xml:space="preserve"> או מטיבים</w:t>
      </w:r>
      <w:r w:rsidRPr="00B64587">
        <w:rPr>
          <w:rtl/>
        </w:rPr>
        <w:t xml:space="preserve"> לתנאי ההתקשרות של</w:t>
      </w:r>
      <w:r>
        <w:rPr>
          <w:rFonts w:hint="cs"/>
          <w:rtl/>
        </w:rPr>
        <w:t xml:space="preserve"> קבלן המשנה</w:t>
      </w:r>
      <w:r w:rsidRPr="00B64587">
        <w:rPr>
          <w:rtl/>
        </w:rPr>
        <w:t xml:space="preserve"> עם המציע</w:t>
      </w:r>
      <w:r>
        <w:rPr>
          <w:rFonts w:hint="cs"/>
          <w:rtl/>
        </w:rPr>
        <w:t>. קבלן משנה אשר יתקשר עם מציע בקשר למכרז זה, יצהיר בפני המציע על התחייבותו לפעול לשם קיום ההתקשרות הישירה, בתנאים המפורטים לעיל, במידה ויידר</w:t>
      </w:r>
      <w:r>
        <w:rPr>
          <w:rFonts w:hint="eastAsia"/>
          <w:rtl/>
        </w:rPr>
        <w:t>ש</w:t>
      </w:r>
      <w:r>
        <w:rPr>
          <w:rFonts w:hint="cs"/>
          <w:rtl/>
        </w:rPr>
        <w:t xml:space="preserve"> לעשות כן</w:t>
      </w:r>
      <w:r w:rsidRPr="00B64587">
        <w:rPr>
          <w:rtl/>
        </w:rPr>
        <w:t xml:space="preserve">. </w:t>
      </w:r>
    </w:p>
    <w:p w:rsidR="00457FAF" w:rsidRDefault="00457FAF" w:rsidP="00457FAF">
      <w:pPr>
        <w:pStyle w:val="22"/>
        <w:ind w:left="578" w:hanging="578"/>
        <w:rPr>
          <w:rtl/>
        </w:rPr>
      </w:pPr>
      <w:r w:rsidRPr="009874E8">
        <w:rPr>
          <w:rtl/>
        </w:rPr>
        <w:t>בדיקת ההצעות והערכתן</w:t>
      </w:r>
      <w:bookmarkEnd w:id="62"/>
      <w:r>
        <w:rPr>
          <w:rtl/>
        </w:rPr>
        <w:t xml:space="preserve"> </w:t>
      </w:r>
    </w:p>
    <w:p w:rsidR="00457FAF" w:rsidRDefault="00457FAF" w:rsidP="00457FAF">
      <w:pPr>
        <w:pStyle w:val="Normal2"/>
        <w:spacing w:after="120" w:line="360" w:lineRule="auto"/>
        <w:ind w:left="590"/>
        <w:rPr>
          <w:color w:val="000000"/>
          <w:sz w:val="24"/>
          <w:rtl/>
        </w:rPr>
      </w:pPr>
      <w:r>
        <w:rPr>
          <w:rFonts w:hint="cs"/>
          <w:color w:val="000000"/>
          <w:sz w:val="24"/>
          <w:rtl/>
        </w:rPr>
        <w:t xml:space="preserve">המזמין </w:t>
      </w:r>
      <w:r w:rsidRPr="00D21B9C">
        <w:rPr>
          <w:rFonts w:hint="cs"/>
          <w:color w:val="000000"/>
          <w:sz w:val="24"/>
          <w:rtl/>
        </w:rPr>
        <w:t xml:space="preserve">יקיים תהליך בחירה רב-שלבי </w:t>
      </w:r>
      <w:r>
        <w:rPr>
          <w:rFonts w:hint="cs"/>
          <w:color w:val="000000"/>
          <w:sz w:val="24"/>
          <w:rtl/>
        </w:rPr>
        <w:t>לכל אשכול, כפי שיפורט להלן:</w:t>
      </w:r>
    </w:p>
    <w:p w:rsidR="00457FAF" w:rsidRDefault="00457FAF" w:rsidP="00457FAF">
      <w:pPr>
        <w:pStyle w:val="Normal2"/>
        <w:spacing w:after="120" w:line="360" w:lineRule="auto"/>
        <w:ind w:left="720"/>
        <w:rPr>
          <w:color w:val="000000"/>
          <w:sz w:val="24"/>
          <w:rtl/>
        </w:rPr>
      </w:pPr>
      <w:r w:rsidRPr="0091058F">
        <w:rPr>
          <w:rFonts w:hint="cs"/>
          <w:b/>
          <w:bCs/>
          <w:color w:val="000000"/>
          <w:sz w:val="24"/>
          <w:rtl/>
        </w:rPr>
        <w:t>שלב א'</w:t>
      </w:r>
      <w:r>
        <w:rPr>
          <w:rFonts w:hint="cs"/>
          <w:color w:val="000000"/>
          <w:sz w:val="24"/>
          <w:rtl/>
        </w:rPr>
        <w:t xml:space="preserve"> </w:t>
      </w:r>
      <w:r>
        <w:rPr>
          <w:color w:val="000000"/>
          <w:sz w:val="24"/>
          <w:rtl/>
        </w:rPr>
        <w:t>–</w:t>
      </w:r>
      <w:r>
        <w:rPr>
          <w:rFonts w:hint="cs"/>
          <w:color w:val="000000"/>
          <w:sz w:val="24"/>
          <w:rtl/>
        </w:rPr>
        <w:t xml:space="preserve"> עמידה בתנאי סף</w:t>
      </w:r>
    </w:p>
    <w:p w:rsidR="00457FAF" w:rsidRDefault="00457FAF" w:rsidP="00457FAF">
      <w:pPr>
        <w:pStyle w:val="Normal2"/>
        <w:spacing w:after="120" w:line="360" w:lineRule="auto"/>
        <w:ind w:left="720"/>
        <w:rPr>
          <w:color w:val="000000"/>
          <w:sz w:val="24"/>
          <w:rtl/>
        </w:rPr>
      </w:pPr>
      <w:r w:rsidRPr="0091058F">
        <w:rPr>
          <w:rFonts w:hint="cs"/>
          <w:b/>
          <w:bCs/>
          <w:color w:val="000000"/>
          <w:sz w:val="24"/>
          <w:rtl/>
        </w:rPr>
        <w:t>שלב ב'</w:t>
      </w:r>
      <w:r>
        <w:rPr>
          <w:rFonts w:hint="cs"/>
          <w:color w:val="000000"/>
          <w:sz w:val="24"/>
          <w:rtl/>
        </w:rPr>
        <w:t xml:space="preserve"> </w:t>
      </w:r>
      <w:r>
        <w:rPr>
          <w:color w:val="000000"/>
          <w:sz w:val="24"/>
          <w:rtl/>
        </w:rPr>
        <w:t>–</w:t>
      </w:r>
      <w:r>
        <w:rPr>
          <w:rFonts w:hint="cs"/>
          <w:color w:val="000000"/>
          <w:sz w:val="24"/>
          <w:rtl/>
        </w:rPr>
        <w:t xml:space="preserve"> בדיקת איכות וקביעת ציוני איכות </w:t>
      </w:r>
    </w:p>
    <w:p w:rsidR="00457FAF" w:rsidRDefault="00457FAF" w:rsidP="00457FAF">
      <w:pPr>
        <w:pStyle w:val="Normal2"/>
        <w:spacing w:after="120" w:line="360" w:lineRule="auto"/>
        <w:ind w:left="720"/>
        <w:rPr>
          <w:color w:val="000000"/>
          <w:sz w:val="24"/>
          <w:rtl/>
        </w:rPr>
      </w:pPr>
      <w:r>
        <w:rPr>
          <w:rFonts w:hint="cs"/>
          <w:b/>
          <w:bCs/>
          <w:color w:val="000000"/>
          <w:sz w:val="24"/>
          <w:rtl/>
        </w:rPr>
        <w:t xml:space="preserve">שלב ג' </w:t>
      </w:r>
      <w:r>
        <w:rPr>
          <w:color w:val="000000"/>
          <w:sz w:val="24"/>
          <w:rtl/>
        </w:rPr>
        <w:t>–</w:t>
      </w:r>
      <w:r>
        <w:rPr>
          <w:rFonts w:hint="cs"/>
          <w:color w:val="000000"/>
          <w:sz w:val="24"/>
          <w:rtl/>
        </w:rPr>
        <w:t xml:space="preserve"> הוכחת יכולת / הדגמה</w:t>
      </w:r>
    </w:p>
    <w:p w:rsidR="00457FAF" w:rsidRDefault="00457FAF" w:rsidP="00457FAF">
      <w:pPr>
        <w:pStyle w:val="Normal2"/>
        <w:spacing w:after="120" w:line="360" w:lineRule="auto"/>
        <w:ind w:left="720"/>
        <w:rPr>
          <w:color w:val="000000"/>
          <w:sz w:val="24"/>
          <w:rtl/>
        </w:rPr>
      </w:pPr>
      <w:r w:rsidRPr="0091058F">
        <w:rPr>
          <w:rFonts w:hint="cs"/>
          <w:b/>
          <w:bCs/>
          <w:color w:val="000000"/>
          <w:sz w:val="24"/>
          <w:rtl/>
        </w:rPr>
        <w:t xml:space="preserve">שלב </w:t>
      </w:r>
      <w:r>
        <w:rPr>
          <w:rFonts w:hint="cs"/>
          <w:b/>
          <w:bCs/>
          <w:color w:val="000000"/>
          <w:sz w:val="24"/>
          <w:rtl/>
        </w:rPr>
        <w:t>ד</w:t>
      </w:r>
      <w:r w:rsidRPr="0091058F">
        <w:rPr>
          <w:rFonts w:hint="cs"/>
          <w:b/>
          <w:bCs/>
          <w:color w:val="000000"/>
          <w:sz w:val="24"/>
          <w:rtl/>
        </w:rPr>
        <w:t>'</w:t>
      </w:r>
      <w:r>
        <w:rPr>
          <w:rFonts w:hint="cs"/>
          <w:color w:val="000000"/>
          <w:sz w:val="24"/>
          <w:rtl/>
        </w:rPr>
        <w:t xml:space="preserve"> </w:t>
      </w:r>
      <w:r>
        <w:rPr>
          <w:color w:val="000000"/>
          <w:sz w:val="24"/>
          <w:rtl/>
        </w:rPr>
        <w:t>–</w:t>
      </w:r>
      <w:r>
        <w:rPr>
          <w:rFonts w:hint="cs"/>
          <w:color w:val="000000"/>
          <w:sz w:val="24"/>
          <w:rtl/>
        </w:rPr>
        <w:t xml:space="preserve"> שקלול ציוני המחיר ובחירת ההצעה</w:t>
      </w:r>
      <w:r w:rsidR="005F5F21">
        <w:rPr>
          <w:rFonts w:hint="cs"/>
          <w:color w:val="000000"/>
          <w:sz w:val="24"/>
          <w:rtl/>
        </w:rPr>
        <w:t>/ות</w:t>
      </w:r>
      <w:r>
        <w:rPr>
          <w:rFonts w:hint="cs"/>
          <w:color w:val="000000"/>
          <w:sz w:val="24"/>
          <w:rtl/>
        </w:rPr>
        <w:t xml:space="preserve"> הזוכה</w:t>
      </w:r>
      <w:r w:rsidR="005F5F21">
        <w:rPr>
          <w:rFonts w:hint="cs"/>
          <w:color w:val="000000"/>
          <w:sz w:val="24"/>
          <w:rtl/>
        </w:rPr>
        <w:t>/ות</w:t>
      </w:r>
    </w:p>
    <w:p w:rsidR="005F5F21" w:rsidRDefault="005F5F21" w:rsidP="005F5F21">
      <w:pPr>
        <w:pStyle w:val="Normal2"/>
        <w:spacing w:after="120" w:line="360" w:lineRule="auto"/>
        <w:ind w:left="720"/>
        <w:rPr>
          <w:color w:val="000000"/>
          <w:sz w:val="24"/>
          <w:rtl/>
        </w:rPr>
      </w:pPr>
      <w:r>
        <w:rPr>
          <w:rFonts w:hint="cs"/>
          <w:b/>
          <w:bCs/>
          <w:color w:val="000000"/>
          <w:sz w:val="24"/>
          <w:rtl/>
        </w:rPr>
        <w:t xml:space="preserve">שלב ה' </w:t>
      </w:r>
      <w:r w:rsidRPr="00B57BAE">
        <w:rPr>
          <w:color w:val="000000"/>
          <w:sz w:val="24"/>
          <w:rtl/>
        </w:rPr>
        <w:t xml:space="preserve">(רלוונטי </w:t>
      </w:r>
      <w:r w:rsidRPr="005F5F21">
        <w:rPr>
          <w:rFonts w:hint="cs"/>
          <w:color w:val="000000"/>
          <w:sz w:val="24"/>
          <w:rtl/>
        </w:rPr>
        <w:t>לאשכול ד' בלבד)</w:t>
      </w:r>
      <w:r>
        <w:rPr>
          <w:rFonts w:hint="cs"/>
          <w:color w:val="000000"/>
          <w:sz w:val="24"/>
          <w:rtl/>
        </w:rPr>
        <w:t xml:space="preserve">: תקופת </w:t>
      </w:r>
      <w:r>
        <w:rPr>
          <w:color w:val="000000"/>
          <w:sz w:val="24"/>
        </w:rPr>
        <w:t>POC</w:t>
      </w:r>
      <w:r>
        <w:rPr>
          <w:rFonts w:hint="cs"/>
          <w:color w:val="000000"/>
          <w:sz w:val="24"/>
          <w:rtl/>
        </w:rPr>
        <w:t xml:space="preserve"> לבדיקת האלגוריתם/הכלי המוצע</w:t>
      </w:r>
    </w:p>
    <w:p w:rsidR="005F5F21" w:rsidRDefault="005F5F21" w:rsidP="00457FAF">
      <w:pPr>
        <w:pStyle w:val="Normal2"/>
        <w:spacing w:after="120" w:line="360" w:lineRule="auto"/>
        <w:ind w:left="720"/>
        <w:rPr>
          <w:color w:val="000000"/>
          <w:sz w:val="24"/>
          <w:rtl/>
        </w:rPr>
      </w:pPr>
      <w:r>
        <w:rPr>
          <w:rFonts w:hint="cs"/>
          <w:b/>
          <w:bCs/>
          <w:color w:val="000000"/>
          <w:sz w:val="24"/>
          <w:rtl/>
        </w:rPr>
        <w:t xml:space="preserve">שלב ו' </w:t>
      </w:r>
      <w:r w:rsidRPr="00B57BAE">
        <w:rPr>
          <w:color w:val="000000"/>
          <w:sz w:val="24"/>
          <w:rtl/>
        </w:rPr>
        <w:t xml:space="preserve">(רלוונטי </w:t>
      </w:r>
      <w:r w:rsidRPr="00B57BAE">
        <w:rPr>
          <w:rFonts w:hint="eastAsia"/>
          <w:color w:val="000000"/>
          <w:sz w:val="24"/>
          <w:rtl/>
        </w:rPr>
        <w:t>לאשכול</w:t>
      </w:r>
      <w:r w:rsidRPr="00B57BAE">
        <w:rPr>
          <w:color w:val="000000"/>
          <w:sz w:val="24"/>
          <w:rtl/>
        </w:rPr>
        <w:t xml:space="preserve"> </w:t>
      </w:r>
      <w:r w:rsidRPr="00B57BAE">
        <w:rPr>
          <w:rFonts w:hint="eastAsia"/>
          <w:color w:val="000000"/>
          <w:sz w:val="24"/>
          <w:rtl/>
        </w:rPr>
        <w:t>ד</w:t>
      </w:r>
      <w:r w:rsidRPr="00B57BAE">
        <w:rPr>
          <w:color w:val="000000"/>
          <w:sz w:val="24"/>
          <w:rtl/>
        </w:rPr>
        <w:t xml:space="preserve">' </w:t>
      </w:r>
      <w:r w:rsidRPr="00B57BAE">
        <w:rPr>
          <w:rFonts w:hint="eastAsia"/>
          <w:color w:val="000000"/>
          <w:sz w:val="24"/>
          <w:rtl/>
        </w:rPr>
        <w:t>בלבד</w:t>
      </w:r>
      <w:r w:rsidRPr="00B57BAE">
        <w:rPr>
          <w:color w:val="000000"/>
          <w:sz w:val="24"/>
          <w:rtl/>
        </w:rPr>
        <w:t>)</w:t>
      </w:r>
      <w:r>
        <w:rPr>
          <w:rFonts w:hint="cs"/>
          <w:color w:val="000000"/>
          <w:sz w:val="24"/>
          <w:rtl/>
        </w:rPr>
        <w:t xml:space="preserve">: בדיקת איכות ועלות נוספת בסוף תקופת ה </w:t>
      </w:r>
      <w:r>
        <w:rPr>
          <w:color w:val="000000"/>
          <w:sz w:val="24"/>
        </w:rPr>
        <w:t>POC</w:t>
      </w:r>
    </w:p>
    <w:p w:rsidR="005F5F21" w:rsidRDefault="005F5F21" w:rsidP="00457FAF">
      <w:pPr>
        <w:pStyle w:val="Normal2"/>
        <w:spacing w:after="120" w:line="360" w:lineRule="auto"/>
        <w:ind w:left="720"/>
        <w:rPr>
          <w:color w:val="000000"/>
          <w:sz w:val="24"/>
          <w:rtl/>
        </w:rPr>
      </w:pPr>
    </w:p>
    <w:p w:rsidR="007A070E" w:rsidRPr="007A070E" w:rsidRDefault="007A070E" w:rsidP="00457FAF">
      <w:pPr>
        <w:pStyle w:val="Normal2"/>
        <w:spacing w:after="120" w:line="360" w:lineRule="auto"/>
        <w:ind w:left="720"/>
        <w:rPr>
          <w:color w:val="000000"/>
          <w:sz w:val="24"/>
          <w:rtl/>
        </w:rPr>
      </w:pPr>
      <w:r>
        <w:rPr>
          <w:rFonts w:hint="cs"/>
          <w:color w:val="000000"/>
          <w:sz w:val="24"/>
          <w:rtl/>
        </w:rPr>
        <w:lastRenderedPageBreak/>
        <w:t>המשרד רשאי לקיים את שלבים ב' וג' במקביל, כחלק מתהליך בדיקת איכות אחוד.</w:t>
      </w:r>
    </w:p>
    <w:p w:rsidR="00457FAF" w:rsidRPr="00470982" w:rsidRDefault="00457FAF" w:rsidP="005566A1">
      <w:pPr>
        <w:pStyle w:val="30"/>
        <w:numPr>
          <w:ilvl w:val="2"/>
          <w:numId w:val="64"/>
        </w:numPr>
      </w:pPr>
      <w:r w:rsidRPr="00470982">
        <w:rPr>
          <w:rFonts w:hint="cs"/>
          <w:rtl/>
        </w:rPr>
        <w:t xml:space="preserve">שלב א' - </w:t>
      </w:r>
      <w:r w:rsidRPr="00470982">
        <w:rPr>
          <w:rtl/>
        </w:rPr>
        <w:t>עמידה בתנאי סף</w:t>
      </w:r>
    </w:p>
    <w:p w:rsidR="00457FAF" w:rsidRDefault="00457FAF" w:rsidP="00457FAF">
      <w:pPr>
        <w:pStyle w:val="3f1"/>
        <w:ind w:left="1157"/>
        <w:rPr>
          <w:sz w:val="26"/>
          <w:szCs w:val="26"/>
          <w:rtl/>
        </w:rPr>
      </w:pPr>
      <w:r w:rsidRPr="00B955E0">
        <w:rPr>
          <w:rtl/>
        </w:rPr>
        <w:t xml:space="preserve">בשלב הראשון </w:t>
      </w:r>
      <w:r w:rsidRPr="00B955E0">
        <w:rPr>
          <w:rFonts w:hint="cs"/>
          <w:rtl/>
        </w:rPr>
        <w:t>(להלן: "</w:t>
      </w:r>
      <w:r w:rsidRPr="007A58DE">
        <w:rPr>
          <w:rFonts w:hint="eastAsia"/>
          <w:b/>
          <w:bCs/>
          <w:rtl/>
        </w:rPr>
        <w:t>שלב</w:t>
      </w:r>
      <w:r w:rsidRPr="007A58DE">
        <w:rPr>
          <w:b/>
          <w:bCs/>
          <w:rtl/>
        </w:rPr>
        <w:t xml:space="preserve"> </w:t>
      </w:r>
      <w:r w:rsidRPr="007A58DE">
        <w:rPr>
          <w:rFonts w:hint="eastAsia"/>
          <w:b/>
          <w:bCs/>
          <w:rtl/>
        </w:rPr>
        <w:t>א</w:t>
      </w:r>
      <w:r w:rsidRPr="007A58DE">
        <w:rPr>
          <w:b/>
          <w:bCs/>
          <w:rtl/>
        </w:rPr>
        <w:t>'</w:t>
      </w:r>
      <w:r w:rsidRPr="00B955E0">
        <w:rPr>
          <w:rFonts w:hint="cs"/>
          <w:rtl/>
        </w:rPr>
        <w:t xml:space="preserve">") </w:t>
      </w:r>
      <w:r w:rsidRPr="00B955E0">
        <w:rPr>
          <w:rtl/>
        </w:rPr>
        <w:t xml:space="preserve">ייפתחו כל ההצעות אשר התקבלו עד למועד </w:t>
      </w:r>
      <w:r w:rsidRPr="00B955E0">
        <w:rPr>
          <w:rFonts w:hint="eastAsia"/>
          <w:rtl/>
        </w:rPr>
        <w:t>הגשת</w:t>
      </w:r>
      <w:r w:rsidRPr="00B955E0">
        <w:rPr>
          <w:rtl/>
        </w:rPr>
        <w:t xml:space="preserve"> ההצעות ותיב</w:t>
      </w:r>
      <w:r w:rsidRPr="00B955E0">
        <w:rPr>
          <w:rFonts w:hint="cs"/>
          <w:rtl/>
        </w:rPr>
        <w:t>חן</w:t>
      </w:r>
      <w:r w:rsidRPr="00B955E0">
        <w:rPr>
          <w:rtl/>
        </w:rPr>
        <w:t xml:space="preserve"> עמידת המציעים </w:t>
      </w:r>
      <w:r w:rsidRPr="00B955E0">
        <w:rPr>
          <w:u w:val="single"/>
          <w:rtl/>
        </w:rPr>
        <w:t>בכל</w:t>
      </w:r>
      <w:r w:rsidRPr="00B955E0">
        <w:rPr>
          <w:rtl/>
        </w:rPr>
        <w:t xml:space="preserve"> תנאי הסף הנדרשים להגשת ההצעות</w:t>
      </w:r>
      <w:r>
        <w:rPr>
          <w:rFonts w:hint="cs"/>
          <w:rtl/>
        </w:rPr>
        <w:t xml:space="preserve"> בכל אחד מהאשכולות</w:t>
      </w:r>
      <w:r w:rsidRPr="00B955E0">
        <w:rPr>
          <w:rtl/>
        </w:rPr>
        <w:t xml:space="preserve">. </w:t>
      </w:r>
      <w:r w:rsidRPr="00B955E0">
        <w:rPr>
          <w:rFonts w:hint="cs"/>
          <w:rtl/>
        </w:rPr>
        <w:t>ר</w:t>
      </w:r>
      <w:r w:rsidRPr="00B955E0">
        <w:rPr>
          <w:rFonts w:hint="eastAsia"/>
          <w:rtl/>
        </w:rPr>
        <w:t>ק</w:t>
      </w:r>
      <w:r w:rsidRPr="00B955E0">
        <w:rPr>
          <w:rtl/>
        </w:rPr>
        <w:t xml:space="preserve"> הצע</w:t>
      </w:r>
      <w:r w:rsidRPr="00B955E0">
        <w:rPr>
          <w:rFonts w:hint="cs"/>
          <w:rtl/>
        </w:rPr>
        <w:t>ות</w:t>
      </w:r>
      <w:r w:rsidRPr="00B955E0">
        <w:rPr>
          <w:rtl/>
        </w:rPr>
        <w:t xml:space="preserve"> </w:t>
      </w:r>
      <w:r w:rsidRPr="00B955E0">
        <w:rPr>
          <w:rFonts w:hint="cs"/>
          <w:rtl/>
        </w:rPr>
        <w:t xml:space="preserve">העומדות </w:t>
      </w:r>
      <w:r w:rsidRPr="00B955E0">
        <w:rPr>
          <w:rtl/>
        </w:rPr>
        <w:t xml:space="preserve">בתנאי הסף </w:t>
      </w:r>
      <w:r>
        <w:rPr>
          <w:rFonts w:hint="cs"/>
          <w:rtl/>
        </w:rPr>
        <w:t>תעבורנה</w:t>
      </w:r>
      <w:r w:rsidRPr="00B955E0">
        <w:rPr>
          <w:rtl/>
        </w:rPr>
        <w:t xml:space="preserve"> לשלב </w:t>
      </w:r>
      <w:r w:rsidRPr="00B955E0">
        <w:rPr>
          <w:rFonts w:hint="cs"/>
          <w:rtl/>
        </w:rPr>
        <w:t>השני (להלן: "</w:t>
      </w:r>
      <w:r w:rsidRPr="007A58DE">
        <w:rPr>
          <w:rFonts w:hint="eastAsia"/>
          <w:b/>
          <w:bCs/>
          <w:rtl/>
        </w:rPr>
        <w:t>שלב</w:t>
      </w:r>
      <w:r w:rsidRPr="007A58DE">
        <w:rPr>
          <w:b/>
          <w:bCs/>
          <w:rtl/>
        </w:rPr>
        <w:t xml:space="preserve"> </w:t>
      </w:r>
      <w:r w:rsidRPr="007A58DE">
        <w:rPr>
          <w:rFonts w:hint="eastAsia"/>
          <w:b/>
          <w:bCs/>
          <w:rtl/>
        </w:rPr>
        <w:t>ב</w:t>
      </w:r>
      <w:r w:rsidRPr="007A58DE">
        <w:rPr>
          <w:b/>
          <w:bCs/>
          <w:rtl/>
        </w:rPr>
        <w:t>'</w:t>
      </w:r>
      <w:r w:rsidRPr="00B955E0">
        <w:rPr>
          <w:rFonts w:hint="cs"/>
          <w:rtl/>
        </w:rPr>
        <w:t>") ויתר ההצעות תפסלנה</w:t>
      </w:r>
      <w:r w:rsidRPr="00B955E0">
        <w:rPr>
          <w:rtl/>
        </w:rPr>
        <w:t>. מציע שהצעתו תיפסל יקבל הודעה על כך במועד פסילת ההצעה או בסיום ההליך לאחר בחירת הזוכה, על פי שיקול דעתו של המ</w:t>
      </w:r>
      <w:r>
        <w:rPr>
          <w:rFonts w:hint="cs"/>
          <w:rtl/>
        </w:rPr>
        <w:t>זמין</w:t>
      </w:r>
      <w:r w:rsidRPr="00B955E0">
        <w:rPr>
          <w:rtl/>
        </w:rPr>
        <w:t>; המציע מוותר מראש על כל טענה</w:t>
      </w:r>
      <w:r w:rsidRPr="00B955E0">
        <w:rPr>
          <w:rFonts w:hint="cs"/>
          <w:rtl/>
        </w:rPr>
        <w:t xml:space="preserve">, </w:t>
      </w:r>
      <w:r w:rsidRPr="00B955E0">
        <w:rPr>
          <w:rtl/>
        </w:rPr>
        <w:t>דרישה או תביעה בעניין זה</w:t>
      </w:r>
      <w:r w:rsidRPr="00B955E0">
        <w:t>.</w:t>
      </w:r>
    </w:p>
    <w:p w:rsidR="00457FAF" w:rsidRDefault="00457FAF" w:rsidP="00457FAF">
      <w:pPr>
        <w:pStyle w:val="3f1"/>
        <w:ind w:left="1157"/>
        <w:rPr>
          <w:sz w:val="26"/>
          <w:szCs w:val="26"/>
          <w:rtl/>
        </w:rPr>
      </w:pPr>
      <w:r w:rsidRPr="00F937AB">
        <w:rPr>
          <w:rFonts w:hint="cs"/>
          <w:u w:val="single"/>
          <w:rtl/>
        </w:rPr>
        <w:t>הבהרה</w:t>
      </w:r>
      <w:r w:rsidRPr="00F937AB">
        <w:rPr>
          <w:rFonts w:hint="cs"/>
          <w:rtl/>
        </w:rPr>
        <w:t xml:space="preserve">: </w:t>
      </w:r>
      <w:r>
        <w:rPr>
          <w:rFonts w:hint="cs"/>
          <w:rtl/>
        </w:rPr>
        <w:t>כל אחד מהמוצרים המוצעים בתחומי ההצעה השונים ייבדק בנפרד אל מול תנאי הסף. אי עמידה בתנאי הסף הרלוונטיים לאשכול מסוים, לא תפסול את ההצעה כולה אלא אשכול זה בלבד.</w:t>
      </w:r>
      <w:r>
        <w:rPr>
          <w:rFonts w:hint="cs"/>
          <w:sz w:val="26"/>
          <w:szCs w:val="26"/>
          <w:rtl/>
        </w:rPr>
        <w:t xml:space="preserve"> </w:t>
      </w:r>
      <w:r>
        <w:rPr>
          <w:rFonts w:hint="cs"/>
          <w:rtl/>
        </w:rPr>
        <w:t>כן יובהר כי עיכוב ו/או מניעה ו/או שיהוי כלשהו, ככל שייווצ</w:t>
      </w:r>
      <w:r>
        <w:rPr>
          <w:rFonts w:hint="eastAsia"/>
          <w:rtl/>
        </w:rPr>
        <w:t>ר</w:t>
      </w:r>
      <w:r>
        <w:rPr>
          <w:rFonts w:hint="cs"/>
          <w:rtl/>
        </w:rPr>
        <w:t>, במסגרת ניהול אשכול מסוים, לא ימנע מן המזמין להמשיך בניהול המכרז ואף להתקשר בהסכמים עם זוכים במסגרת האשכולות הנוספים.</w:t>
      </w:r>
    </w:p>
    <w:p w:rsidR="00457FAF" w:rsidRPr="00470982" w:rsidRDefault="00457FAF" w:rsidP="005566A1">
      <w:pPr>
        <w:pStyle w:val="30"/>
        <w:numPr>
          <w:ilvl w:val="2"/>
          <w:numId w:val="64"/>
        </w:numPr>
        <w:rPr>
          <w:rtl/>
        </w:rPr>
      </w:pPr>
      <w:r w:rsidRPr="00470982">
        <w:rPr>
          <w:rtl/>
        </w:rPr>
        <w:t xml:space="preserve">שלב </w:t>
      </w:r>
      <w:r w:rsidRPr="00470982">
        <w:rPr>
          <w:rFonts w:hint="cs"/>
          <w:rtl/>
        </w:rPr>
        <w:t>ב'</w:t>
      </w:r>
      <w:r w:rsidRPr="00470982">
        <w:rPr>
          <w:rtl/>
        </w:rPr>
        <w:t xml:space="preserve"> </w:t>
      </w:r>
      <w:r w:rsidRPr="00470982">
        <w:rPr>
          <w:rFonts w:hint="cs"/>
          <w:rtl/>
        </w:rPr>
        <w:t>-</w:t>
      </w:r>
      <w:r w:rsidRPr="00470982">
        <w:rPr>
          <w:rtl/>
        </w:rPr>
        <w:t xml:space="preserve"> </w:t>
      </w:r>
      <w:r>
        <w:rPr>
          <w:rFonts w:hint="cs"/>
          <w:rtl/>
        </w:rPr>
        <w:t>בדיקת איכות וקביעת ציוני איכות</w:t>
      </w:r>
    </w:p>
    <w:p w:rsidR="00457FAF" w:rsidRDefault="00457FAF" w:rsidP="00457FAF">
      <w:pPr>
        <w:pStyle w:val="40"/>
        <w:ind w:left="1441"/>
        <w:jc w:val="both"/>
        <w:rPr>
          <w:rtl/>
        </w:rPr>
      </w:pPr>
      <w:r w:rsidRPr="00886D6C">
        <w:rPr>
          <w:rFonts w:hint="cs"/>
          <w:rtl/>
        </w:rPr>
        <w:t xml:space="preserve">מציע שעמד בכל תנאי הסף, כאמור, יעבור לשלב זה. בשלב זה תתבצע בדיקת האיכות לכל </w:t>
      </w:r>
      <w:r>
        <w:rPr>
          <w:rFonts w:hint="cs"/>
          <w:rtl/>
        </w:rPr>
        <w:t>אשכול</w:t>
      </w:r>
      <w:r w:rsidRPr="00886D6C">
        <w:rPr>
          <w:rFonts w:hint="cs"/>
          <w:rtl/>
        </w:rPr>
        <w:t xml:space="preserve"> כאשר </w:t>
      </w:r>
      <w:r w:rsidRPr="00886D6C">
        <w:rPr>
          <w:rFonts w:hint="eastAsia"/>
          <w:rtl/>
        </w:rPr>
        <w:t>איכות</w:t>
      </w:r>
      <w:r w:rsidRPr="00886D6C">
        <w:rPr>
          <w:rtl/>
        </w:rPr>
        <w:t xml:space="preserve"> ההצעות תיבדק על פי הקריטריונים המפורטים להלן. </w:t>
      </w:r>
      <w:r w:rsidRPr="00886D6C">
        <w:rPr>
          <w:rFonts w:hint="eastAsia"/>
          <w:rtl/>
        </w:rPr>
        <w:t>הציון</w:t>
      </w:r>
      <w:r w:rsidRPr="00886D6C">
        <w:rPr>
          <w:rtl/>
        </w:rPr>
        <w:t xml:space="preserve"> המינימאלי של שלב בדיקת האיכות הינו </w:t>
      </w:r>
      <w:r>
        <w:rPr>
          <w:rFonts w:hint="cs"/>
          <w:rtl/>
        </w:rPr>
        <w:t>70</w:t>
      </w:r>
      <w:r w:rsidRPr="00886D6C">
        <w:rPr>
          <w:rtl/>
        </w:rPr>
        <w:t xml:space="preserve"> (להלן:</w:t>
      </w:r>
      <w:r w:rsidRPr="00886D6C">
        <w:rPr>
          <w:rFonts w:hint="cs"/>
          <w:rtl/>
        </w:rPr>
        <w:t xml:space="preserve"> </w:t>
      </w:r>
      <w:r w:rsidRPr="00886D6C">
        <w:rPr>
          <w:rtl/>
        </w:rPr>
        <w:t>"</w:t>
      </w:r>
      <w:r w:rsidRPr="007A58DE">
        <w:rPr>
          <w:b/>
          <w:bCs/>
          <w:rtl/>
        </w:rPr>
        <w:t xml:space="preserve">סף </w:t>
      </w:r>
      <w:r w:rsidRPr="007A58DE">
        <w:rPr>
          <w:rFonts w:hint="eastAsia"/>
          <w:b/>
          <w:bCs/>
          <w:rtl/>
        </w:rPr>
        <w:t>האיכות</w:t>
      </w:r>
      <w:r w:rsidRPr="00886D6C">
        <w:rPr>
          <w:rtl/>
        </w:rPr>
        <w:t xml:space="preserve">"), </w:t>
      </w:r>
      <w:r w:rsidRPr="00886D6C">
        <w:rPr>
          <w:rFonts w:hint="eastAsia"/>
          <w:rtl/>
        </w:rPr>
        <w:t>הצעה</w:t>
      </w:r>
      <w:r w:rsidRPr="00886D6C">
        <w:rPr>
          <w:rtl/>
        </w:rPr>
        <w:t xml:space="preserve"> </w:t>
      </w:r>
      <w:r w:rsidRPr="00886D6C">
        <w:rPr>
          <w:rFonts w:hint="eastAsia"/>
          <w:rtl/>
        </w:rPr>
        <w:t>שציונה</w:t>
      </w:r>
      <w:r w:rsidRPr="00886D6C">
        <w:rPr>
          <w:rtl/>
        </w:rPr>
        <w:t xml:space="preserve"> </w:t>
      </w:r>
      <w:r w:rsidRPr="00886D6C">
        <w:rPr>
          <w:rFonts w:hint="eastAsia"/>
          <w:rtl/>
        </w:rPr>
        <w:t>יהא</w:t>
      </w:r>
      <w:r w:rsidRPr="00886D6C">
        <w:rPr>
          <w:rtl/>
        </w:rPr>
        <w:t xml:space="preserve"> </w:t>
      </w:r>
      <w:r w:rsidRPr="00886D6C">
        <w:rPr>
          <w:rFonts w:hint="eastAsia"/>
          <w:rtl/>
        </w:rPr>
        <w:t>מתחת</w:t>
      </w:r>
      <w:r w:rsidRPr="00886D6C">
        <w:rPr>
          <w:rtl/>
        </w:rPr>
        <w:t xml:space="preserve"> </w:t>
      </w:r>
      <w:r w:rsidRPr="00886D6C">
        <w:rPr>
          <w:rFonts w:hint="eastAsia"/>
          <w:rtl/>
        </w:rPr>
        <w:t>לסף</w:t>
      </w:r>
      <w:r w:rsidRPr="00886D6C">
        <w:rPr>
          <w:rtl/>
        </w:rPr>
        <w:t xml:space="preserve"> </w:t>
      </w:r>
      <w:r w:rsidRPr="00886D6C">
        <w:rPr>
          <w:rFonts w:hint="eastAsia"/>
          <w:rtl/>
        </w:rPr>
        <w:t>זה</w:t>
      </w:r>
      <w:r w:rsidRPr="00886D6C">
        <w:rPr>
          <w:rtl/>
        </w:rPr>
        <w:t xml:space="preserve"> </w:t>
      </w:r>
      <w:r w:rsidRPr="00886D6C">
        <w:rPr>
          <w:rFonts w:hint="eastAsia"/>
          <w:rtl/>
        </w:rPr>
        <w:t>תיפסל</w:t>
      </w:r>
      <w:r w:rsidRPr="00886D6C">
        <w:rPr>
          <w:rtl/>
        </w:rPr>
        <w:t xml:space="preserve">. </w:t>
      </w:r>
    </w:p>
    <w:p w:rsidR="00457FAF" w:rsidRDefault="00457FAF" w:rsidP="00457FAF">
      <w:pPr>
        <w:pStyle w:val="40"/>
        <w:ind w:left="1441"/>
        <w:jc w:val="both"/>
        <w:rPr>
          <w:rtl/>
        </w:rPr>
      </w:pPr>
      <w:r>
        <w:rPr>
          <w:rFonts w:hint="cs"/>
          <w:rtl/>
        </w:rPr>
        <w:t xml:space="preserve">בנוסף, בדיקת האיכות בכל אשכול כוללת 3 חלקים </w:t>
      </w:r>
      <w:r>
        <w:rPr>
          <w:rtl/>
        </w:rPr>
        <w:t>–</w:t>
      </w:r>
      <w:r>
        <w:rPr>
          <w:rFonts w:hint="cs"/>
          <w:rtl/>
        </w:rPr>
        <w:t xml:space="preserve"> דרישות פונקציונאליות, דרישות טכנולוגיות, דרישות מימוש. לכל חלק נקבע ציון סף מינימלי של 70%. משמעות הדבר היא שעל המציע לקבל לפחות 70% מן הנקודות בכל פרק </w:t>
      </w:r>
      <w:r>
        <w:rPr>
          <w:rtl/>
        </w:rPr>
        <w:t>–</w:t>
      </w:r>
      <w:r>
        <w:rPr>
          <w:rFonts w:hint="cs"/>
          <w:rtl/>
        </w:rPr>
        <w:t xml:space="preserve"> הצעה שקיבלה פחות מ- 70% מן הנקודות באחד הפרקים עלולה להיפסל. </w:t>
      </w:r>
    </w:p>
    <w:p w:rsidR="00457FAF" w:rsidRPr="00886D6C" w:rsidRDefault="00457FAF" w:rsidP="00457FAF">
      <w:pPr>
        <w:pStyle w:val="40"/>
        <w:ind w:left="1441"/>
        <w:jc w:val="both"/>
      </w:pPr>
      <w:r w:rsidRPr="00886D6C">
        <w:rPr>
          <w:rFonts w:hint="cs"/>
          <w:rtl/>
        </w:rPr>
        <w:t xml:space="preserve">חרף </w:t>
      </w:r>
      <w:r w:rsidRPr="00886D6C">
        <w:rPr>
          <w:rtl/>
        </w:rPr>
        <w:t>האמור</w:t>
      </w:r>
      <w:r w:rsidRPr="00886D6C">
        <w:rPr>
          <w:rFonts w:hint="cs"/>
          <w:rtl/>
        </w:rPr>
        <w:t xml:space="preserve"> בסעיף </w:t>
      </w:r>
      <w:r>
        <w:rPr>
          <w:rFonts w:hint="cs"/>
          <w:rtl/>
        </w:rPr>
        <w:t>0</w:t>
      </w:r>
      <w:r w:rsidRPr="00886D6C">
        <w:rPr>
          <w:rFonts w:hint="cs"/>
          <w:rtl/>
        </w:rPr>
        <w:t>.14.2.1 לעיל</w:t>
      </w:r>
      <w:r w:rsidRPr="00886D6C">
        <w:rPr>
          <w:rtl/>
        </w:rPr>
        <w:t>, במקרה</w:t>
      </w:r>
      <w:r w:rsidRPr="00886D6C">
        <w:rPr>
          <w:rFonts w:hint="cs"/>
          <w:rtl/>
        </w:rPr>
        <w:t xml:space="preserve"> בו</w:t>
      </w:r>
      <w:r w:rsidRPr="00886D6C">
        <w:rPr>
          <w:rtl/>
        </w:rPr>
        <w:t xml:space="preserve"> </w:t>
      </w:r>
      <w:r w:rsidRPr="00886D6C">
        <w:rPr>
          <w:rFonts w:hint="eastAsia"/>
          <w:rtl/>
        </w:rPr>
        <w:t>פחות</w:t>
      </w:r>
      <w:r w:rsidRPr="00886D6C">
        <w:rPr>
          <w:rtl/>
        </w:rPr>
        <w:t xml:space="preserve"> </w:t>
      </w:r>
      <w:r w:rsidRPr="00886D6C">
        <w:rPr>
          <w:rFonts w:hint="cs"/>
          <w:rtl/>
        </w:rPr>
        <w:t>מ-3</w:t>
      </w:r>
      <w:r w:rsidRPr="00886D6C">
        <w:rPr>
          <w:rtl/>
        </w:rPr>
        <w:t xml:space="preserve"> </w:t>
      </w:r>
      <w:r w:rsidRPr="00886D6C">
        <w:rPr>
          <w:rFonts w:hint="eastAsia"/>
          <w:rtl/>
        </w:rPr>
        <w:t>הצעות</w:t>
      </w:r>
      <w:r w:rsidRPr="00886D6C">
        <w:rPr>
          <w:rtl/>
        </w:rPr>
        <w:t xml:space="preserve"> </w:t>
      </w:r>
      <w:r w:rsidRPr="00886D6C">
        <w:rPr>
          <w:rFonts w:hint="eastAsia"/>
          <w:rtl/>
        </w:rPr>
        <w:t>עבר</w:t>
      </w:r>
      <w:r w:rsidRPr="00886D6C">
        <w:rPr>
          <w:rFonts w:hint="cs"/>
          <w:rtl/>
        </w:rPr>
        <w:t>ו</w:t>
      </w:r>
      <w:r w:rsidRPr="00886D6C">
        <w:rPr>
          <w:rtl/>
        </w:rPr>
        <w:t xml:space="preserve"> </w:t>
      </w:r>
      <w:r w:rsidRPr="00886D6C">
        <w:rPr>
          <w:rFonts w:hint="eastAsia"/>
          <w:rtl/>
        </w:rPr>
        <w:t>את</w:t>
      </w:r>
      <w:r w:rsidRPr="00886D6C">
        <w:rPr>
          <w:rtl/>
        </w:rPr>
        <w:t xml:space="preserve"> </w:t>
      </w:r>
      <w:r w:rsidRPr="00886D6C">
        <w:rPr>
          <w:rFonts w:hint="eastAsia"/>
          <w:rtl/>
        </w:rPr>
        <w:t>סף</w:t>
      </w:r>
      <w:r w:rsidRPr="00886D6C">
        <w:rPr>
          <w:rtl/>
        </w:rPr>
        <w:t xml:space="preserve"> </w:t>
      </w:r>
      <w:r w:rsidRPr="00886D6C">
        <w:rPr>
          <w:rFonts w:hint="eastAsia"/>
          <w:rtl/>
        </w:rPr>
        <w:t>האיכות</w:t>
      </w:r>
      <w:r>
        <w:rPr>
          <w:rFonts w:hint="cs"/>
          <w:rtl/>
        </w:rPr>
        <w:t xml:space="preserve"> באשכול מסוים</w:t>
      </w:r>
      <w:r w:rsidRPr="00886D6C">
        <w:rPr>
          <w:rtl/>
        </w:rPr>
        <w:t xml:space="preserve">, </w:t>
      </w:r>
      <w:r w:rsidRPr="00886D6C">
        <w:rPr>
          <w:rFonts w:hint="eastAsia"/>
          <w:rtl/>
        </w:rPr>
        <w:t>רשאי</w:t>
      </w:r>
      <w:r w:rsidRPr="00886D6C">
        <w:rPr>
          <w:rtl/>
        </w:rPr>
        <w:t xml:space="preserve"> </w:t>
      </w:r>
      <w:r w:rsidRPr="00886D6C">
        <w:rPr>
          <w:rFonts w:hint="eastAsia"/>
          <w:rtl/>
        </w:rPr>
        <w:t>המזמין</w:t>
      </w:r>
      <w:r w:rsidRPr="00886D6C">
        <w:rPr>
          <w:rFonts w:hint="cs"/>
          <w:rtl/>
        </w:rPr>
        <w:t>,</w:t>
      </w:r>
      <w:r w:rsidRPr="00886D6C">
        <w:rPr>
          <w:rtl/>
        </w:rPr>
        <w:t xml:space="preserve"> </w:t>
      </w:r>
      <w:r w:rsidRPr="00886D6C">
        <w:rPr>
          <w:rFonts w:hint="eastAsia"/>
          <w:rtl/>
        </w:rPr>
        <w:t>לפי</w:t>
      </w:r>
      <w:r w:rsidRPr="00886D6C">
        <w:rPr>
          <w:rtl/>
        </w:rPr>
        <w:t xml:space="preserve"> </w:t>
      </w:r>
      <w:r w:rsidRPr="00886D6C">
        <w:rPr>
          <w:rFonts w:hint="eastAsia"/>
          <w:rtl/>
        </w:rPr>
        <w:t>שיקול</w:t>
      </w:r>
      <w:r w:rsidRPr="00886D6C">
        <w:rPr>
          <w:rtl/>
        </w:rPr>
        <w:t xml:space="preserve"> </w:t>
      </w:r>
      <w:r w:rsidRPr="00886D6C">
        <w:rPr>
          <w:rFonts w:hint="eastAsia"/>
          <w:rtl/>
        </w:rPr>
        <w:t>דעתו</w:t>
      </w:r>
      <w:r w:rsidRPr="00886D6C">
        <w:rPr>
          <w:rFonts w:hint="cs"/>
          <w:rtl/>
        </w:rPr>
        <w:t xml:space="preserve"> המוחלט,</w:t>
      </w:r>
      <w:r w:rsidRPr="00886D6C">
        <w:rPr>
          <w:rtl/>
        </w:rPr>
        <w:t xml:space="preserve"> </w:t>
      </w:r>
      <w:r w:rsidRPr="00886D6C">
        <w:rPr>
          <w:rFonts w:hint="eastAsia"/>
          <w:rtl/>
        </w:rPr>
        <w:t>להימנע</w:t>
      </w:r>
      <w:r w:rsidRPr="00886D6C">
        <w:rPr>
          <w:rtl/>
        </w:rPr>
        <w:t xml:space="preserve"> </w:t>
      </w:r>
      <w:r w:rsidRPr="00886D6C">
        <w:rPr>
          <w:rFonts w:hint="eastAsia"/>
          <w:rtl/>
        </w:rPr>
        <w:t>מלפסול</w:t>
      </w:r>
      <w:r w:rsidRPr="00886D6C">
        <w:rPr>
          <w:rtl/>
        </w:rPr>
        <w:t xml:space="preserve"> </w:t>
      </w:r>
      <w:r w:rsidRPr="00886D6C">
        <w:rPr>
          <w:rFonts w:hint="eastAsia"/>
          <w:rtl/>
        </w:rPr>
        <w:t>הצעות</w:t>
      </w:r>
      <w:r w:rsidRPr="00886D6C">
        <w:rPr>
          <w:rtl/>
        </w:rPr>
        <w:t xml:space="preserve"> </w:t>
      </w:r>
      <w:r w:rsidRPr="00886D6C">
        <w:rPr>
          <w:rFonts w:hint="eastAsia"/>
          <w:rtl/>
        </w:rPr>
        <w:t>שציון</w:t>
      </w:r>
      <w:r w:rsidRPr="00886D6C">
        <w:rPr>
          <w:rtl/>
        </w:rPr>
        <w:t xml:space="preserve"> </w:t>
      </w:r>
      <w:r w:rsidRPr="00886D6C">
        <w:rPr>
          <w:rFonts w:hint="eastAsia"/>
          <w:rtl/>
        </w:rPr>
        <w:t>האיכות</w:t>
      </w:r>
      <w:r w:rsidRPr="00886D6C">
        <w:rPr>
          <w:rtl/>
        </w:rPr>
        <w:t xml:space="preserve"> </w:t>
      </w:r>
      <w:r w:rsidRPr="00886D6C">
        <w:rPr>
          <w:rFonts w:hint="eastAsia"/>
          <w:rtl/>
        </w:rPr>
        <w:t>שלהן</w:t>
      </w:r>
      <w:r w:rsidRPr="00886D6C">
        <w:rPr>
          <w:rtl/>
        </w:rPr>
        <w:t xml:space="preserve"> </w:t>
      </w:r>
      <w:r w:rsidRPr="00886D6C">
        <w:rPr>
          <w:rFonts w:hint="cs"/>
          <w:rtl/>
        </w:rPr>
        <w:t>נמוך</w:t>
      </w:r>
      <w:r w:rsidRPr="00886D6C">
        <w:rPr>
          <w:rtl/>
        </w:rPr>
        <w:t xml:space="preserve"> </w:t>
      </w:r>
      <w:r w:rsidRPr="00886D6C">
        <w:rPr>
          <w:rFonts w:hint="eastAsia"/>
          <w:rtl/>
        </w:rPr>
        <w:t>מ</w:t>
      </w:r>
      <w:r w:rsidRPr="00886D6C">
        <w:rPr>
          <w:rtl/>
        </w:rPr>
        <w:t>-</w:t>
      </w:r>
      <w:r>
        <w:rPr>
          <w:rFonts w:hint="cs"/>
          <w:rtl/>
        </w:rPr>
        <w:t>70</w:t>
      </w:r>
      <w:r w:rsidRPr="00886D6C">
        <w:rPr>
          <w:rtl/>
        </w:rPr>
        <w:t xml:space="preserve"> </w:t>
      </w:r>
      <w:r w:rsidRPr="00886D6C">
        <w:rPr>
          <w:rFonts w:hint="eastAsia"/>
          <w:rtl/>
        </w:rPr>
        <w:t>אך</w:t>
      </w:r>
      <w:r w:rsidRPr="00886D6C">
        <w:rPr>
          <w:rtl/>
        </w:rPr>
        <w:t xml:space="preserve"> </w:t>
      </w:r>
      <w:r w:rsidRPr="00886D6C">
        <w:rPr>
          <w:rFonts w:hint="eastAsia"/>
          <w:rtl/>
        </w:rPr>
        <w:t>לא</w:t>
      </w:r>
      <w:r w:rsidRPr="00886D6C">
        <w:rPr>
          <w:rtl/>
        </w:rPr>
        <w:t xml:space="preserve"> </w:t>
      </w:r>
      <w:r w:rsidRPr="00886D6C">
        <w:rPr>
          <w:rFonts w:hint="cs"/>
          <w:rtl/>
        </w:rPr>
        <w:t>נמוך</w:t>
      </w:r>
      <w:r w:rsidRPr="00886D6C">
        <w:rPr>
          <w:rtl/>
        </w:rPr>
        <w:t xml:space="preserve"> </w:t>
      </w:r>
      <w:r w:rsidRPr="00886D6C">
        <w:rPr>
          <w:rFonts w:hint="eastAsia"/>
          <w:rtl/>
        </w:rPr>
        <w:t>מ</w:t>
      </w:r>
      <w:r w:rsidRPr="00886D6C">
        <w:rPr>
          <w:rtl/>
        </w:rPr>
        <w:t>-</w:t>
      </w:r>
      <w:r>
        <w:rPr>
          <w:rFonts w:hint="cs"/>
          <w:rtl/>
        </w:rPr>
        <w:t>60</w:t>
      </w:r>
      <w:r w:rsidRPr="00886D6C">
        <w:rPr>
          <w:rtl/>
        </w:rPr>
        <w:t>.</w:t>
      </w:r>
    </w:p>
    <w:p w:rsidR="00457FAF" w:rsidRPr="00886D6C" w:rsidRDefault="00457FAF" w:rsidP="00457FAF">
      <w:pPr>
        <w:pStyle w:val="40"/>
        <w:ind w:left="1441"/>
        <w:jc w:val="both"/>
        <w:rPr>
          <w:rtl/>
        </w:rPr>
      </w:pPr>
      <w:r w:rsidRPr="00886D6C">
        <w:rPr>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שלהלן.</w:t>
      </w:r>
    </w:p>
    <w:p w:rsidR="00457FAF" w:rsidRDefault="00457FAF" w:rsidP="00457FAF">
      <w:pPr>
        <w:pStyle w:val="40"/>
        <w:ind w:left="1441"/>
        <w:jc w:val="both"/>
        <w:rPr>
          <w:rtl/>
        </w:rPr>
      </w:pPr>
      <w:r w:rsidRPr="00886D6C">
        <w:rPr>
          <w:b/>
          <w:bCs/>
          <w:rtl/>
        </w:rPr>
        <w:t>ציוני</w:t>
      </w:r>
      <w:r w:rsidRPr="00C350C4">
        <w:rPr>
          <w:rFonts w:hint="cs"/>
          <w:color w:val="FFFFFF" w:themeColor="background1"/>
          <w:rtl/>
        </w:rPr>
        <w:t>-</w:t>
      </w:r>
      <w:r w:rsidRPr="00886D6C">
        <w:rPr>
          <w:b/>
          <w:bCs/>
          <w:rtl/>
        </w:rPr>
        <w:t xml:space="preserve">איכות </w:t>
      </w:r>
      <w:r w:rsidRPr="00886D6C">
        <w:rPr>
          <w:b/>
          <w:bCs/>
          <w:rtl/>
        </w:rPr>
        <w:br/>
      </w:r>
      <w:r w:rsidRPr="00BC78E7">
        <w:rPr>
          <w:rFonts w:hint="cs"/>
          <w:rtl/>
        </w:rPr>
        <w:t xml:space="preserve">בהערכת תועלת (איכות) </w:t>
      </w:r>
      <w:r>
        <w:rPr>
          <w:rFonts w:hint="cs"/>
          <w:rtl/>
        </w:rPr>
        <w:t>המוצרים בתחומי ההצעה השונים</w:t>
      </w:r>
      <w:r w:rsidRPr="00BC78E7">
        <w:rPr>
          <w:rFonts w:hint="cs"/>
          <w:rtl/>
        </w:rPr>
        <w:t xml:space="preserve"> נקבעו המשקלות המפורטים </w:t>
      </w:r>
      <w:r>
        <w:rPr>
          <w:rFonts w:hint="cs"/>
          <w:rtl/>
        </w:rPr>
        <w:t>בטבלאות הבאות:</w:t>
      </w:r>
    </w:p>
    <w:p w:rsidR="00457FAF" w:rsidRPr="000A18BD" w:rsidRDefault="00457FAF" w:rsidP="007A070E">
      <w:pPr>
        <w:pStyle w:val="Normal3"/>
        <w:numPr>
          <w:ilvl w:val="0"/>
          <w:numId w:val="53"/>
        </w:numPr>
        <w:ind w:left="2291"/>
        <w:rPr>
          <w:b/>
          <w:bCs/>
          <w:rtl/>
        </w:rPr>
      </w:pPr>
      <w:r w:rsidRPr="000A18BD">
        <w:rPr>
          <w:rFonts w:hint="cs"/>
          <w:b/>
          <w:bCs/>
          <w:rtl/>
        </w:rPr>
        <w:t xml:space="preserve">דרישות פונקציונליות </w:t>
      </w:r>
      <w:r w:rsidRPr="000A18BD">
        <w:rPr>
          <w:b/>
          <w:bCs/>
          <w:rtl/>
        </w:rPr>
        <w:t>–</w:t>
      </w:r>
      <w:r w:rsidRPr="000A18BD">
        <w:rPr>
          <w:rFonts w:hint="cs"/>
          <w:b/>
          <w:bCs/>
          <w:rtl/>
        </w:rPr>
        <w:t xml:space="preserve"> </w:t>
      </w:r>
      <w:r>
        <w:rPr>
          <w:rFonts w:hint="cs"/>
          <w:b/>
          <w:bCs/>
          <w:rtl/>
        </w:rPr>
        <w:t xml:space="preserve">50% </w:t>
      </w:r>
    </w:p>
    <w:p w:rsidR="00457FAF" w:rsidRPr="000A18BD" w:rsidRDefault="00457FAF" w:rsidP="005566A1">
      <w:pPr>
        <w:pStyle w:val="Normal3"/>
        <w:numPr>
          <w:ilvl w:val="0"/>
          <w:numId w:val="53"/>
        </w:numPr>
        <w:ind w:left="2291"/>
        <w:rPr>
          <w:b/>
          <w:bCs/>
          <w:rtl/>
        </w:rPr>
      </w:pPr>
      <w:r w:rsidRPr="000A18BD">
        <w:rPr>
          <w:rFonts w:hint="cs"/>
          <w:b/>
          <w:bCs/>
          <w:rtl/>
        </w:rPr>
        <w:lastRenderedPageBreak/>
        <w:t xml:space="preserve">דרישות </w:t>
      </w:r>
      <w:r>
        <w:rPr>
          <w:rFonts w:hint="cs"/>
          <w:b/>
          <w:bCs/>
          <w:rtl/>
        </w:rPr>
        <w:t>טכנולוגיות</w:t>
      </w:r>
      <w:r w:rsidRPr="000A18BD">
        <w:rPr>
          <w:rFonts w:hint="cs"/>
          <w:b/>
          <w:bCs/>
          <w:rtl/>
        </w:rPr>
        <w:t xml:space="preserve"> - </w:t>
      </w:r>
      <w:r>
        <w:rPr>
          <w:rFonts w:hint="cs"/>
          <w:b/>
          <w:bCs/>
          <w:rtl/>
        </w:rPr>
        <w:t>20</w:t>
      </w:r>
      <w:r w:rsidRPr="000A18BD">
        <w:rPr>
          <w:rFonts w:hint="cs"/>
          <w:b/>
          <w:bCs/>
          <w:rtl/>
        </w:rPr>
        <w:t>%</w:t>
      </w:r>
    </w:p>
    <w:p w:rsidR="00457FAF" w:rsidRDefault="00457FAF" w:rsidP="005566A1">
      <w:pPr>
        <w:pStyle w:val="Normal3"/>
        <w:numPr>
          <w:ilvl w:val="0"/>
          <w:numId w:val="53"/>
        </w:numPr>
        <w:ind w:left="2291"/>
        <w:rPr>
          <w:b/>
          <w:bCs/>
        </w:rPr>
      </w:pPr>
      <w:r>
        <w:rPr>
          <w:rFonts w:hint="cs"/>
          <w:b/>
          <w:bCs/>
          <w:rtl/>
        </w:rPr>
        <w:t xml:space="preserve">דרישות </w:t>
      </w:r>
      <w:r w:rsidRPr="000A18BD">
        <w:rPr>
          <w:rFonts w:hint="cs"/>
          <w:b/>
          <w:bCs/>
          <w:rtl/>
        </w:rPr>
        <w:t>מימוש</w:t>
      </w:r>
      <w:r w:rsidRPr="000A18BD">
        <w:rPr>
          <w:b/>
          <w:bCs/>
          <w:rtl/>
        </w:rPr>
        <w:t>–</w:t>
      </w:r>
      <w:r w:rsidRPr="000A18BD">
        <w:rPr>
          <w:rFonts w:hint="cs"/>
          <w:b/>
          <w:bCs/>
          <w:rtl/>
        </w:rPr>
        <w:t xml:space="preserve"> </w:t>
      </w:r>
      <w:r>
        <w:rPr>
          <w:rFonts w:hint="cs"/>
          <w:b/>
          <w:bCs/>
          <w:rtl/>
        </w:rPr>
        <w:t>30</w:t>
      </w:r>
      <w:r w:rsidRPr="000A18BD">
        <w:rPr>
          <w:rFonts w:hint="cs"/>
          <w:b/>
          <w:bCs/>
          <w:rtl/>
        </w:rPr>
        <w:t>%</w:t>
      </w:r>
    </w:p>
    <w:p w:rsidR="00457FAF" w:rsidRPr="00316F29" w:rsidRDefault="00457FAF" w:rsidP="007A10F2">
      <w:pPr>
        <w:pStyle w:val="Normal3"/>
      </w:pPr>
      <w:r>
        <w:rPr>
          <w:rFonts w:hint="cs"/>
          <w:rtl/>
        </w:rPr>
        <w:t xml:space="preserve">בהצעות הכוללות מענה לכמה אשכולות גם יחד, יבצע המשרד הערכה נפרדת של ציון האיכות שיקבל הספק בכל אשכול ואשכול. אין קשר בין הזכייה באשכולות השונים במכרז, ומשום כך בשום שלב לא ישוקללו ציוני האיכות של האשכולות השונים זה עם זה. </w:t>
      </w:r>
    </w:p>
    <w:p w:rsidR="00457FAF" w:rsidRPr="00BA2D57" w:rsidRDefault="00457FAF" w:rsidP="00457FAF">
      <w:pPr>
        <w:pStyle w:val="a7"/>
        <w:rPr>
          <w:rtl/>
        </w:rPr>
      </w:pPr>
    </w:p>
    <w:p w:rsidR="00457FAF" w:rsidRPr="00BA2D57" w:rsidRDefault="00457FAF" w:rsidP="00457FAF">
      <w:pPr>
        <w:pStyle w:val="50"/>
        <w:ind w:left="1724"/>
        <w:jc w:val="both"/>
        <w:rPr>
          <w:u w:val="single"/>
          <w:rtl/>
        </w:rPr>
      </w:pPr>
      <w:r w:rsidRPr="00BA2D57">
        <w:rPr>
          <w:rFonts w:hint="cs"/>
          <w:u w:val="single"/>
          <w:rtl/>
        </w:rPr>
        <w:t>פירוט רכיבים לשקלול - דרישות פונקציונליות</w:t>
      </w:r>
      <w:r>
        <w:rPr>
          <w:rFonts w:hint="cs"/>
          <w:u w:val="single"/>
          <w:rtl/>
        </w:rPr>
        <w:t xml:space="preserve"> באשכול א'</w:t>
      </w:r>
    </w:p>
    <w:p w:rsidR="00457FAF" w:rsidRDefault="00457FAF" w:rsidP="00457FAF">
      <w:pPr>
        <w:pStyle w:val="Normal3"/>
        <w:spacing w:after="120"/>
        <w:ind w:left="1724"/>
        <w:rPr>
          <w:u w:val="single"/>
          <w:rtl/>
        </w:rPr>
      </w:pPr>
    </w:p>
    <w:tbl>
      <w:tblPr>
        <w:tblStyle w:val="410"/>
        <w:bidiVisual/>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2113"/>
        <w:gridCol w:w="4947"/>
        <w:gridCol w:w="1276"/>
      </w:tblGrid>
      <w:tr w:rsidR="00457FAF" w:rsidRPr="00BA2D57" w:rsidTr="006F78CD">
        <w:trPr>
          <w:cnfStyle w:val="100000000000" w:firstRow="1" w:lastRow="0" w:firstColumn="0" w:lastColumn="0" w:oddVBand="0" w:evenVBand="0" w:oddHBand="0" w:evenHBand="0" w:firstRowFirstColumn="0" w:firstRowLastColumn="0" w:lastRowFirstColumn="0" w:lastRowLastColumn="0"/>
          <w:trHeight w:val="643"/>
        </w:trPr>
        <w:tc>
          <w:tcPr>
            <w:tcW w:w="726" w:type="dxa"/>
          </w:tcPr>
          <w:p w:rsidR="00457FAF" w:rsidRPr="00BA2D57" w:rsidRDefault="00457FAF" w:rsidP="006F78CD">
            <w:pPr>
              <w:spacing w:before="120" w:after="0" w:line="360" w:lineRule="auto"/>
              <w:ind w:left="403"/>
              <w:jc w:val="center"/>
              <w:outlineLvl w:val="9"/>
              <w:rPr>
                <w:rFonts w:ascii="Calibri" w:hAnsi="Arial"/>
                <w:b w:val="0"/>
                <w:bCs w:val="0"/>
                <w:color w:val="auto"/>
                <w:kern w:val="24"/>
                <w:sz w:val="24"/>
                <w:szCs w:val="24"/>
                <w:rtl/>
                <w:lang w:eastAsia="en-US"/>
              </w:rPr>
            </w:pPr>
            <w:r w:rsidRPr="00BA2D57">
              <w:rPr>
                <w:rFonts w:ascii="Calibri" w:hAnsi="Arial" w:hint="cs"/>
                <w:b w:val="0"/>
                <w:bCs w:val="0"/>
                <w:color w:val="auto"/>
                <w:kern w:val="24"/>
                <w:sz w:val="24"/>
                <w:szCs w:val="24"/>
                <w:rtl/>
                <w:lang w:eastAsia="en-US"/>
              </w:rPr>
              <w:t>#</w:t>
            </w:r>
          </w:p>
        </w:tc>
        <w:tc>
          <w:tcPr>
            <w:tcW w:w="2113" w:type="dxa"/>
            <w:hideMark/>
          </w:tcPr>
          <w:p w:rsidR="00457FAF" w:rsidRPr="00BA2D57" w:rsidRDefault="00457FAF" w:rsidP="006F78CD">
            <w:pPr>
              <w:spacing w:before="120" w:after="0" w:line="360" w:lineRule="auto"/>
              <w:ind w:left="403"/>
              <w:jc w:val="center"/>
              <w:outlineLvl w:val="9"/>
              <w:rPr>
                <w:rFonts w:ascii="Arial" w:hAnsi="Arial"/>
                <w:color w:val="auto"/>
                <w:sz w:val="24"/>
                <w:szCs w:val="24"/>
                <w:lang w:eastAsia="en-US"/>
              </w:rPr>
            </w:pPr>
            <w:r w:rsidRPr="00BA2D57">
              <w:rPr>
                <w:rFonts w:ascii="Calibri" w:hAnsi="Arial" w:hint="cs"/>
                <w:color w:val="auto"/>
                <w:kern w:val="24"/>
                <w:sz w:val="24"/>
                <w:szCs w:val="24"/>
                <w:rtl/>
                <w:lang w:eastAsia="en-US"/>
              </w:rPr>
              <w:t>רכיב לשכלול</w:t>
            </w:r>
          </w:p>
        </w:tc>
        <w:tc>
          <w:tcPr>
            <w:tcW w:w="4947" w:type="dxa"/>
            <w:hideMark/>
          </w:tcPr>
          <w:p w:rsidR="00457FAF" w:rsidRPr="00BA2D57" w:rsidRDefault="00457FAF" w:rsidP="006F78CD">
            <w:pPr>
              <w:spacing w:before="120" w:after="0" w:line="360" w:lineRule="auto"/>
              <w:ind w:left="403"/>
              <w:jc w:val="center"/>
              <w:outlineLvl w:val="9"/>
              <w:rPr>
                <w:rFonts w:ascii="Arial" w:hAnsi="Arial"/>
                <w:color w:val="auto"/>
                <w:sz w:val="24"/>
                <w:szCs w:val="24"/>
                <w:lang w:eastAsia="en-US"/>
              </w:rPr>
            </w:pPr>
            <w:r w:rsidRPr="00BA2D57">
              <w:rPr>
                <w:rFonts w:ascii="Calibri" w:hAnsi="Arial" w:hint="cs"/>
                <w:color w:val="auto"/>
                <w:kern w:val="24"/>
                <w:sz w:val="24"/>
                <w:szCs w:val="24"/>
                <w:rtl/>
                <w:lang w:eastAsia="en-US"/>
              </w:rPr>
              <w:t>פירוט</w:t>
            </w:r>
          </w:p>
        </w:tc>
        <w:tc>
          <w:tcPr>
            <w:tcW w:w="1276" w:type="dxa"/>
            <w:hideMark/>
          </w:tcPr>
          <w:p w:rsidR="00457FAF" w:rsidRPr="00BA2D57" w:rsidRDefault="00457FAF" w:rsidP="006F78CD">
            <w:pPr>
              <w:spacing w:before="120" w:after="0" w:line="360" w:lineRule="auto"/>
              <w:ind w:left="0"/>
              <w:jc w:val="center"/>
              <w:outlineLvl w:val="9"/>
              <w:rPr>
                <w:rFonts w:ascii="Arial" w:hAnsi="Arial"/>
                <w:color w:val="auto"/>
                <w:sz w:val="24"/>
                <w:szCs w:val="24"/>
                <w:lang w:eastAsia="en-US"/>
              </w:rPr>
            </w:pPr>
            <w:r w:rsidRPr="00BA2D57">
              <w:rPr>
                <w:rFonts w:ascii="Calibri" w:hAnsi="Arial"/>
                <w:color w:val="auto"/>
                <w:kern w:val="24"/>
                <w:sz w:val="24"/>
                <w:szCs w:val="24"/>
                <w:rtl/>
                <w:lang w:eastAsia="en-US"/>
              </w:rPr>
              <w:t>משקל באחוזים</w:t>
            </w:r>
          </w:p>
        </w:tc>
      </w:tr>
      <w:tr w:rsidR="00457FAF" w:rsidRPr="00BA2D57" w:rsidTr="006F78CD">
        <w:trPr>
          <w:trHeight w:val="787"/>
        </w:trPr>
        <w:tc>
          <w:tcPr>
            <w:tcW w:w="726" w:type="dxa"/>
          </w:tcPr>
          <w:p w:rsidR="00457FAF" w:rsidRPr="00BA2D57" w:rsidRDefault="00457FAF" w:rsidP="006F78CD">
            <w:pPr>
              <w:spacing w:before="120" w:after="0" w:line="360" w:lineRule="auto"/>
              <w:ind w:left="403"/>
              <w:jc w:val="left"/>
              <w:outlineLvl w:val="9"/>
              <w:rPr>
                <w:rFonts w:ascii="Calibri" w:hAnsi="Arial"/>
                <w:b/>
                <w:bCs/>
                <w:kern w:val="24"/>
                <w:sz w:val="24"/>
                <w:szCs w:val="24"/>
                <w:rtl/>
                <w:lang w:eastAsia="en-US"/>
              </w:rPr>
            </w:pPr>
            <w:r w:rsidRPr="00BA2D57">
              <w:rPr>
                <w:rFonts w:ascii="Calibri" w:hAnsi="Arial" w:hint="cs"/>
                <w:b/>
                <w:bCs/>
                <w:kern w:val="24"/>
                <w:sz w:val="24"/>
                <w:szCs w:val="24"/>
                <w:rtl/>
                <w:lang w:eastAsia="en-US"/>
              </w:rPr>
              <w:t>1</w:t>
            </w:r>
          </w:p>
        </w:tc>
        <w:tc>
          <w:tcPr>
            <w:tcW w:w="2113" w:type="dxa"/>
            <w:hideMark/>
          </w:tcPr>
          <w:p w:rsidR="00457FAF" w:rsidRPr="00BA2D57" w:rsidRDefault="00457FAF" w:rsidP="00AF6202">
            <w:pPr>
              <w:spacing w:before="120" w:after="0" w:line="360" w:lineRule="auto"/>
              <w:ind w:left="403"/>
              <w:jc w:val="left"/>
              <w:outlineLvl w:val="9"/>
              <w:rPr>
                <w:rFonts w:ascii="Arial" w:hAnsi="Arial"/>
                <w:sz w:val="24"/>
                <w:szCs w:val="24"/>
                <w:lang w:eastAsia="en-US"/>
              </w:rPr>
            </w:pPr>
            <w:r w:rsidRPr="00BA2D57">
              <w:rPr>
                <w:rFonts w:ascii="Calibri" w:hAnsi="Arial"/>
                <w:b/>
                <w:bCs/>
                <w:kern w:val="24"/>
                <w:sz w:val="24"/>
                <w:szCs w:val="24"/>
                <w:rtl/>
                <w:lang w:eastAsia="en-US"/>
              </w:rPr>
              <w:t>מגוון ואיכות הסנסור</w:t>
            </w:r>
          </w:p>
        </w:tc>
        <w:tc>
          <w:tcPr>
            <w:tcW w:w="4947" w:type="dxa"/>
            <w:hideMark/>
          </w:tcPr>
          <w:p w:rsidR="00457FAF" w:rsidRDefault="00457FAF" w:rsidP="006F78CD">
            <w:pPr>
              <w:spacing w:before="120" w:after="0" w:line="360" w:lineRule="auto"/>
              <w:ind w:left="403"/>
              <w:jc w:val="left"/>
              <w:outlineLvl w:val="9"/>
              <w:rPr>
                <w:rFonts w:asciiTheme="minorHAnsi" w:eastAsiaTheme="minorEastAsia" w:hAnsi="Arial"/>
                <w:kern w:val="24"/>
                <w:sz w:val="24"/>
                <w:szCs w:val="24"/>
                <w:rtl/>
                <w:lang w:eastAsia="en-US"/>
              </w:rPr>
            </w:pPr>
            <w:r w:rsidRPr="00BA2D57">
              <w:rPr>
                <w:rFonts w:asciiTheme="minorHAnsi" w:eastAsiaTheme="minorEastAsia" w:hAnsi="Calibri"/>
                <w:kern w:val="24"/>
                <w:sz w:val="24"/>
                <w:szCs w:val="24"/>
                <w:rtl/>
                <w:lang w:eastAsia="en-US"/>
              </w:rPr>
              <w:t>תוקף ומהימנות הסנסורים המוצעים</w:t>
            </w:r>
            <w:r w:rsidRPr="00BA2D57">
              <w:rPr>
                <w:rFonts w:asciiTheme="minorHAnsi" w:eastAsiaTheme="minorEastAsia" w:hAnsi="Arial"/>
                <w:kern w:val="24"/>
                <w:sz w:val="24"/>
                <w:szCs w:val="24"/>
                <w:rtl/>
                <w:lang w:eastAsia="en-US"/>
              </w:rPr>
              <w:t xml:space="preserve"> </w:t>
            </w:r>
          </w:p>
          <w:p w:rsidR="00457FAF" w:rsidRPr="00BA2D57" w:rsidRDefault="00457FAF" w:rsidP="006F78CD">
            <w:pPr>
              <w:spacing w:before="120" w:after="0" w:line="360" w:lineRule="auto"/>
              <w:ind w:left="403"/>
              <w:jc w:val="left"/>
              <w:outlineLvl w:val="9"/>
              <w:rPr>
                <w:rFonts w:ascii="Arial" w:hAnsi="Arial"/>
                <w:sz w:val="24"/>
                <w:szCs w:val="24"/>
                <w:lang w:eastAsia="en-US"/>
              </w:rPr>
            </w:pPr>
            <w:r w:rsidRPr="00BA2D57">
              <w:rPr>
                <w:rFonts w:asciiTheme="minorHAnsi" w:eastAsiaTheme="minorEastAsia" w:hAnsi="Arial"/>
                <w:kern w:val="24"/>
                <w:sz w:val="24"/>
                <w:szCs w:val="24"/>
                <w:rtl/>
                <w:lang w:eastAsia="en-US"/>
              </w:rPr>
              <w:t>מגוון</w:t>
            </w:r>
            <w:r w:rsidRPr="00BA2D57">
              <w:rPr>
                <w:rFonts w:asciiTheme="minorHAnsi" w:eastAsiaTheme="minorEastAsia" w:hAnsi="Calibri"/>
                <w:kern w:val="24"/>
                <w:sz w:val="24"/>
                <w:szCs w:val="24"/>
                <w:rtl/>
                <w:lang w:eastAsia="en-US"/>
              </w:rPr>
              <w:t xml:space="preserve"> היכולות והמכשירים הנכללים בהצעת המציע, מגוון המדדים הקליניים וההתנהגותיים שהסנסורים הנכללים בהצעה מסוגלים לאספם</w:t>
            </w:r>
          </w:p>
        </w:tc>
        <w:tc>
          <w:tcPr>
            <w:tcW w:w="1276" w:type="dxa"/>
            <w:hideMark/>
          </w:tcPr>
          <w:p w:rsidR="00457FAF" w:rsidRPr="00BA2D57" w:rsidRDefault="00457FAF" w:rsidP="006F78CD">
            <w:pPr>
              <w:spacing w:before="120" w:after="0" w:line="360" w:lineRule="auto"/>
              <w:ind w:left="0"/>
              <w:jc w:val="center"/>
              <w:outlineLvl w:val="9"/>
              <w:rPr>
                <w:rFonts w:ascii="Arial" w:hAnsi="Arial"/>
                <w:sz w:val="24"/>
                <w:szCs w:val="24"/>
                <w:lang w:eastAsia="en-US"/>
              </w:rPr>
            </w:pPr>
            <w:r>
              <w:rPr>
                <w:rFonts w:ascii="Calibri" w:hAnsi="Calibri" w:hint="cs"/>
                <w:kern w:val="24"/>
                <w:sz w:val="24"/>
                <w:szCs w:val="24"/>
                <w:rtl/>
                <w:lang w:eastAsia="en-US"/>
              </w:rPr>
              <w:t>15</w:t>
            </w:r>
          </w:p>
        </w:tc>
      </w:tr>
      <w:tr w:rsidR="00457FAF" w:rsidRPr="00BA2D57" w:rsidTr="006F78CD">
        <w:trPr>
          <w:trHeight w:val="907"/>
        </w:trPr>
        <w:tc>
          <w:tcPr>
            <w:tcW w:w="726" w:type="dxa"/>
          </w:tcPr>
          <w:p w:rsidR="00457FAF" w:rsidRPr="00BA2D57" w:rsidRDefault="00457FAF" w:rsidP="006F78CD">
            <w:pPr>
              <w:spacing w:before="120" w:after="0" w:line="360" w:lineRule="auto"/>
              <w:ind w:left="403"/>
              <w:jc w:val="left"/>
              <w:outlineLvl w:val="9"/>
              <w:rPr>
                <w:rFonts w:asciiTheme="minorHAnsi" w:eastAsiaTheme="minorEastAsia" w:hAnsi="Arial"/>
                <w:b/>
                <w:bCs/>
                <w:kern w:val="24"/>
                <w:sz w:val="24"/>
                <w:szCs w:val="24"/>
                <w:rtl/>
                <w:lang w:eastAsia="en-US"/>
              </w:rPr>
            </w:pPr>
            <w:r w:rsidRPr="00BA2D57">
              <w:rPr>
                <w:rFonts w:asciiTheme="minorHAnsi" w:eastAsiaTheme="minorEastAsia" w:hAnsi="Arial" w:hint="cs"/>
                <w:b/>
                <w:bCs/>
                <w:kern w:val="24"/>
                <w:sz w:val="24"/>
                <w:szCs w:val="24"/>
                <w:rtl/>
                <w:lang w:eastAsia="en-US"/>
              </w:rPr>
              <w:t>2</w:t>
            </w:r>
          </w:p>
        </w:tc>
        <w:tc>
          <w:tcPr>
            <w:tcW w:w="2113" w:type="dxa"/>
            <w:hideMark/>
          </w:tcPr>
          <w:p w:rsidR="00457FAF" w:rsidRPr="00BA2D57" w:rsidRDefault="00457FAF" w:rsidP="00AF6202">
            <w:pPr>
              <w:spacing w:before="120" w:after="0" w:line="360" w:lineRule="auto"/>
              <w:ind w:left="403"/>
              <w:jc w:val="left"/>
              <w:outlineLvl w:val="9"/>
              <w:rPr>
                <w:rFonts w:ascii="Arial" w:hAnsi="Arial"/>
                <w:sz w:val="24"/>
                <w:szCs w:val="24"/>
                <w:lang w:eastAsia="en-US"/>
              </w:rPr>
            </w:pPr>
            <w:r w:rsidRPr="00BA2D57">
              <w:rPr>
                <w:rFonts w:asciiTheme="minorHAnsi" w:eastAsiaTheme="minorEastAsia" w:hAnsi="Arial"/>
                <w:b/>
                <w:bCs/>
                <w:kern w:val="24"/>
                <w:sz w:val="24"/>
                <w:szCs w:val="24"/>
                <w:rtl/>
                <w:lang w:eastAsia="en-US"/>
              </w:rPr>
              <w:t>חוויית המשתמש של הסנסור</w:t>
            </w:r>
          </w:p>
        </w:tc>
        <w:tc>
          <w:tcPr>
            <w:tcW w:w="4947" w:type="dxa"/>
            <w:hideMark/>
          </w:tcPr>
          <w:p w:rsidR="00457FAF" w:rsidRPr="00BA2D57" w:rsidRDefault="00457FAF" w:rsidP="006F78CD">
            <w:pPr>
              <w:spacing w:before="120" w:after="0" w:line="360" w:lineRule="auto"/>
              <w:ind w:left="403"/>
              <w:jc w:val="left"/>
              <w:outlineLvl w:val="9"/>
              <w:rPr>
                <w:rFonts w:ascii="Arial" w:hAnsi="Arial"/>
                <w:sz w:val="24"/>
                <w:szCs w:val="24"/>
                <w:lang w:eastAsia="en-US"/>
              </w:rPr>
            </w:pPr>
            <w:r w:rsidRPr="00BA2D57">
              <w:rPr>
                <w:rFonts w:asciiTheme="minorHAnsi" w:eastAsiaTheme="minorEastAsia" w:hAnsi="Arial"/>
                <w:kern w:val="24"/>
                <w:sz w:val="24"/>
                <w:szCs w:val="24"/>
                <w:rtl/>
                <w:lang w:eastAsia="en-US"/>
              </w:rPr>
              <w:t>פשטות</w:t>
            </w:r>
            <w:r w:rsidRPr="00BA2D57">
              <w:rPr>
                <w:rFonts w:asciiTheme="minorHAnsi" w:eastAsiaTheme="minorEastAsia" w:hAnsi="Calibri"/>
                <w:kern w:val="24"/>
                <w:sz w:val="24"/>
                <w:szCs w:val="24"/>
                <w:rtl/>
                <w:lang w:eastAsia="en-US"/>
              </w:rPr>
              <w:t xml:space="preserve"> השימוש, נוחות השימוש, ו הנדסת האנוש וחוויית המשתמש של הסנסורים הנכללים בהצעת המציע</w:t>
            </w:r>
          </w:p>
        </w:tc>
        <w:tc>
          <w:tcPr>
            <w:tcW w:w="1276" w:type="dxa"/>
            <w:hideMark/>
          </w:tcPr>
          <w:p w:rsidR="00457FAF" w:rsidRPr="00BA2D57" w:rsidRDefault="00F54C6A" w:rsidP="006F78CD">
            <w:pPr>
              <w:tabs>
                <w:tab w:val="left" w:pos="278"/>
              </w:tabs>
              <w:spacing w:before="120" w:after="0" w:line="360" w:lineRule="auto"/>
              <w:ind w:left="0"/>
              <w:jc w:val="center"/>
              <w:outlineLvl w:val="9"/>
              <w:rPr>
                <w:rFonts w:ascii="Arial" w:hAnsi="Arial"/>
                <w:sz w:val="24"/>
                <w:szCs w:val="24"/>
                <w:lang w:eastAsia="en-US"/>
              </w:rPr>
            </w:pPr>
            <w:r>
              <w:rPr>
                <w:rFonts w:ascii="Calibri" w:hAnsi="Calibri" w:hint="cs"/>
                <w:kern w:val="24"/>
                <w:sz w:val="24"/>
                <w:szCs w:val="24"/>
                <w:rtl/>
                <w:lang w:eastAsia="en-US"/>
              </w:rPr>
              <w:t>15</w:t>
            </w:r>
          </w:p>
        </w:tc>
      </w:tr>
      <w:tr w:rsidR="00457FAF" w:rsidRPr="00BA2D57" w:rsidTr="006F78CD">
        <w:trPr>
          <w:trHeight w:val="1973"/>
        </w:trPr>
        <w:tc>
          <w:tcPr>
            <w:tcW w:w="726" w:type="dxa"/>
          </w:tcPr>
          <w:p w:rsidR="00457FAF" w:rsidRPr="00BA2D57" w:rsidRDefault="00457FAF" w:rsidP="006F78CD">
            <w:pPr>
              <w:spacing w:before="120" w:after="0" w:line="360" w:lineRule="auto"/>
              <w:ind w:left="403"/>
              <w:jc w:val="left"/>
              <w:outlineLvl w:val="9"/>
              <w:rPr>
                <w:rFonts w:hAnsi="Arial"/>
                <w:b/>
                <w:bCs/>
                <w:kern w:val="24"/>
                <w:sz w:val="24"/>
                <w:szCs w:val="24"/>
                <w:rtl/>
                <w:lang w:eastAsia="en-US"/>
              </w:rPr>
            </w:pPr>
            <w:r w:rsidRPr="00BA2D57">
              <w:rPr>
                <w:rFonts w:hAnsi="Arial" w:hint="cs"/>
                <w:b/>
                <w:bCs/>
                <w:kern w:val="24"/>
                <w:sz w:val="24"/>
                <w:szCs w:val="24"/>
                <w:rtl/>
                <w:lang w:eastAsia="en-US"/>
              </w:rPr>
              <w:t>3</w:t>
            </w:r>
          </w:p>
        </w:tc>
        <w:tc>
          <w:tcPr>
            <w:tcW w:w="2113" w:type="dxa"/>
            <w:hideMark/>
          </w:tcPr>
          <w:p w:rsidR="00457FAF" w:rsidRPr="00BA2D57" w:rsidRDefault="00457FAF" w:rsidP="00AF6202">
            <w:pPr>
              <w:spacing w:before="120" w:after="0" w:line="360" w:lineRule="auto"/>
              <w:ind w:left="403"/>
              <w:jc w:val="left"/>
              <w:outlineLvl w:val="9"/>
              <w:rPr>
                <w:rFonts w:ascii="Arial" w:hAnsi="Arial"/>
                <w:sz w:val="24"/>
                <w:szCs w:val="24"/>
                <w:lang w:eastAsia="en-US"/>
              </w:rPr>
            </w:pPr>
            <w:r w:rsidRPr="00BA2D57">
              <w:rPr>
                <w:rFonts w:hAnsi="Arial" w:hint="cs"/>
                <w:b/>
                <w:bCs/>
                <w:kern w:val="24"/>
                <w:sz w:val="24"/>
                <w:szCs w:val="24"/>
                <w:rtl/>
                <w:lang w:eastAsia="en-US"/>
              </w:rPr>
              <w:t>איכות העדויות הקליניות ליעילות הסנסור</w:t>
            </w:r>
            <w:r w:rsidR="00F47B89">
              <w:rPr>
                <w:rFonts w:hAnsi="Arial" w:hint="cs"/>
                <w:b/>
                <w:bCs/>
                <w:kern w:val="24"/>
                <w:sz w:val="24"/>
                <w:szCs w:val="24"/>
                <w:rtl/>
                <w:lang w:eastAsia="en-US"/>
              </w:rPr>
              <w:t xml:space="preserve"> </w:t>
            </w:r>
          </w:p>
        </w:tc>
        <w:tc>
          <w:tcPr>
            <w:tcW w:w="4947" w:type="dxa"/>
            <w:hideMark/>
          </w:tcPr>
          <w:p w:rsidR="00457FAF" w:rsidRPr="00BA2D57" w:rsidRDefault="00457FAF" w:rsidP="006F78CD">
            <w:pPr>
              <w:spacing w:before="120" w:after="0" w:line="360" w:lineRule="auto"/>
              <w:ind w:left="403"/>
              <w:jc w:val="left"/>
              <w:outlineLvl w:val="9"/>
              <w:rPr>
                <w:rFonts w:ascii="Arial" w:hAnsi="Arial"/>
                <w:sz w:val="24"/>
                <w:szCs w:val="24"/>
                <w:lang w:eastAsia="en-US"/>
              </w:rPr>
            </w:pPr>
            <w:r w:rsidRPr="00BA2D57">
              <w:rPr>
                <w:rFonts w:ascii="Calibri" w:hAnsi="Arial"/>
                <w:kern w:val="24"/>
                <w:sz w:val="24"/>
                <w:szCs w:val="24"/>
                <w:rtl/>
                <w:lang w:eastAsia="en-US"/>
              </w:rPr>
              <w:t>איכות העדויות הקליניות ליעילותם</w:t>
            </w:r>
            <w:r w:rsidRPr="00BA2D57">
              <w:rPr>
                <w:rFonts w:ascii="Calibri" w:hAnsi="Calibri"/>
                <w:kern w:val="24"/>
                <w:sz w:val="24"/>
                <w:szCs w:val="24"/>
                <w:rtl/>
                <w:lang w:eastAsia="en-US"/>
              </w:rPr>
              <w:t xml:space="preserve"> של הסנסורים שנכללים בהצעה, וליעילות המדידה של המדדים המוצעים ע"י המציע בקידום התנהגות בריאה, ובסיוע לקידום מחקר</w:t>
            </w:r>
          </w:p>
        </w:tc>
        <w:tc>
          <w:tcPr>
            <w:tcW w:w="1276" w:type="dxa"/>
            <w:hideMark/>
          </w:tcPr>
          <w:p w:rsidR="00457FAF" w:rsidRPr="00BA2D57" w:rsidRDefault="00F54C6A" w:rsidP="006F78CD">
            <w:pPr>
              <w:spacing w:before="120" w:after="0" w:line="360" w:lineRule="auto"/>
              <w:ind w:left="0"/>
              <w:jc w:val="center"/>
              <w:outlineLvl w:val="9"/>
              <w:rPr>
                <w:rFonts w:ascii="Arial" w:hAnsi="Arial"/>
                <w:sz w:val="24"/>
                <w:szCs w:val="24"/>
                <w:lang w:eastAsia="en-US"/>
              </w:rPr>
            </w:pPr>
            <w:r>
              <w:rPr>
                <w:rFonts w:ascii="Calibri" w:hAnsi="Calibri" w:hint="cs"/>
                <w:kern w:val="24"/>
                <w:sz w:val="24"/>
                <w:szCs w:val="24"/>
                <w:rtl/>
                <w:lang w:eastAsia="en-US"/>
              </w:rPr>
              <w:t>10</w:t>
            </w:r>
          </w:p>
        </w:tc>
      </w:tr>
      <w:tr w:rsidR="00457FAF" w:rsidRPr="00BA2D57" w:rsidTr="006F78CD">
        <w:trPr>
          <w:trHeight w:val="306"/>
        </w:trPr>
        <w:tc>
          <w:tcPr>
            <w:tcW w:w="726" w:type="dxa"/>
          </w:tcPr>
          <w:p w:rsidR="00457FAF" w:rsidRPr="00BA2D57" w:rsidRDefault="00457FAF" w:rsidP="006F78CD">
            <w:pPr>
              <w:spacing w:before="120" w:after="0" w:line="306" w:lineRule="atLeast"/>
              <w:ind w:left="403"/>
              <w:jc w:val="left"/>
              <w:outlineLvl w:val="9"/>
              <w:rPr>
                <w:rFonts w:hAnsi="Arial"/>
                <w:b/>
                <w:bCs/>
                <w:kern w:val="24"/>
                <w:sz w:val="24"/>
                <w:szCs w:val="24"/>
                <w:rtl/>
                <w:lang w:eastAsia="en-US"/>
              </w:rPr>
            </w:pPr>
            <w:r w:rsidRPr="00BA2D57">
              <w:rPr>
                <w:rFonts w:hAnsi="Arial" w:hint="cs"/>
                <w:b/>
                <w:bCs/>
                <w:kern w:val="24"/>
                <w:sz w:val="24"/>
                <w:szCs w:val="24"/>
                <w:rtl/>
                <w:lang w:eastAsia="en-US"/>
              </w:rPr>
              <w:t>4</w:t>
            </w:r>
          </w:p>
        </w:tc>
        <w:tc>
          <w:tcPr>
            <w:tcW w:w="2113" w:type="dxa"/>
            <w:hideMark/>
          </w:tcPr>
          <w:p w:rsidR="00457FAF" w:rsidRPr="00BA2D57" w:rsidRDefault="00457FAF" w:rsidP="006F78CD">
            <w:pPr>
              <w:spacing w:before="120" w:after="0" w:line="306" w:lineRule="atLeast"/>
              <w:ind w:left="403"/>
              <w:jc w:val="left"/>
              <w:outlineLvl w:val="9"/>
              <w:rPr>
                <w:rFonts w:ascii="Arial" w:hAnsi="Arial"/>
                <w:sz w:val="24"/>
                <w:szCs w:val="24"/>
                <w:lang w:eastAsia="en-US"/>
              </w:rPr>
            </w:pPr>
            <w:r w:rsidRPr="00BA2D57">
              <w:rPr>
                <w:rFonts w:hAnsi="Arial" w:hint="cs"/>
                <w:b/>
                <w:bCs/>
                <w:kern w:val="24"/>
                <w:sz w:val="24"/>
                <w:szCs w:val="24"/>
                <w:rtl/>
                <w:lang w:eastAsia="en-US"/>
              </w:rPr>
              <w:t>התאמה לסוגי אוכלוסיה</w:t>
            </w:r>
            <w:r w:rsidRPr="00BA2D57">
              <w:rPr>
                <w:b/>
                <w:bCs/>
                <w:kern w:val="24"/>
                <w:sz w:val="24"/>
                <w:szCs w:val="24"/>
                <w:rtl/>
                <w:lang w:eastAsia="en-US"/>
              </w:rPr>
              <w:t xml:space="preserve"> שונים בחברה הישראלית</w:t>
            </w:r>
          </w:p>
        </w:tc>
        <w:tc>
          <w:tcPr>
            <w:tcW w:w="4947" w:type="dxa"/>
            <w:hideMark/>
          </w:tcPr>
          <w:p w:rsidR="00457FAF" w:rsidRPr="00BA2D57" w:rsidRDefault="00457FAF" w:rsidP="006F78CD">
            <w:pPr>
              <w:spacing w:before="120" w:after="0" w:line="306" w:lineRule="atLeast"/>
              <w:ind w:left="403"/>
              <w:jc w:val="left"/>
              <w:outlineLvl w:val="9"/>
              <w:rPr>
                <w:rFonts w:ascii="Arial" w:hAnsi="Arial"/>
                <w:sz w:val="24"/>
                <w:szCs w:val="24"/>
                <w:lang w:eastAsia="en-US"/>
              </w:rPr>
            </w:pPr>
            <w:r>
              <w:rPr>
                <w:rFonts w:hAnsi="Arial" w:hint="cs"/>
                <w:kern w:val="24"/>
                <w:sz w:val="24"/>
                <w:szCs w:val="24"/>
                <w:rtl/>
                <w:lang w:eastAsia="en-US"/>
              </w:rPr>
              <w:t xml:space="preserve">מידת </w:t>
            </w:r>
            <w:r w:rsidRPr="00BA2D57">
              <w:rPr>
                <w:rFonts w:hAnsi="Arial" w:hint="cs"/>
                <w:kern w:val="24"/>
                <w:sz w:val="24"/>
                <w:szCs w:val="24"/>
                <w:rtl/>
                <w:lang w:eastAsia="en-US"/>
              </w:rPr>
              <w:t xml:space="preserve"> </w:t>
            </w:r>
            <w:r>
              <w:rPr>
                <w:rFonts w:hAnsi="Arial" w:hint="cs"/>
                <w:kern w:val="24"/>
                <w:sz w:val="24"/>
                <w:szCs w:val="24"/>
                <w:rtl/>
                <w:lang w:eastAsia="en-US"/>
              </w:rPr>
              <w:t xml:space="preserve">התאמת </w:t>
            </w:r>
            <w:r w:rsidRPr="00BA2D57">
              <w:rPr>
                <w:rFonts w:hAnsi="Arial" w:hint="cs"/>
                <w:kern w:val="24"/>
                <w:sz w:val="24"/>
                <w:szCs w:val="24"/>
                <w:rtl/>
                <w:lang w:eastAsia="en-US"/>
              </w:rPr>
              <w:t>הסנסורים לצרכיה של החברה הישראלית לגווניה,</w:t>
            </w:r>
            <w:r w:rsidRPr="00BA2D57">
              <w:rPr>
                <w:kern w:val="24"/>
                <w:sz w:val="24"/>
                <w:szCs w:val="24"/>
                <w:rtl/>
                <w:lang w:eastAsia="en-US"/>
              </w:rPr>
              <w:t xml:space="preserve"> מבחינת התאמות שפתיות ותרבותיות, הנגשה לאנשים עם מוגבלויות, התאמה למגדרים שונים, לאורח חיים שונה ועוד</w:t>
            </w:r>
          </w:p>
        </w:tc>
        <w:tc>
          <w:tcPr>
            <w:tcW w:w="1276" w:type="dxa"/>
            <w:hideMark/>
          </w:tcPr>
          <w:p w:rsidR="00457FAF" w:rsidRPr="00BA2D57" w:rsidRDefault="00457FAF" w:rsidP="006F78CD">
            <w:pPr>
              <w:bidi w:val="0"/>
              <w:spacing w:before="120" w:after="0" w:line="306" w:lineRule="atLeast"/>
              <w:ind w:left="0"/>
              <w:jc w:val="center"/>
              <w:outlineLvl w:val="9"/>
              <w:rPr>
                <w:rFonts w:ascii="Arial" w:hAnsi="Arial"/>
                <w:sz w:val="24"/>
                <w:szCs w:val="24"/>
                <w:lang w:eastAsia="en-US"/>
              </w:rPr>
            </w:pPr>
            <w:r w:rsidRPr="00BA2D57">
              <w:rPr>
                <w:kern w:val="24"/>
                <w:sz w:val="24"/>
                <w:szCs w:val="24"/>
                <w:rtl/>
                <w:lang w:eastAsia="en-US"/>
              </w:rPr>
              <w:t>5</w:t>
            </w:r>
          </w:p>
        </w:tc>
      </w:tr>
      <w:tr w:rsidR="00457FAF" w:rsidRPr="00BA2D57" w:rsidTr="006F78CD">
        <w:trPr>
          <w:trHeight w:val="306"/>
        </w:trPr>
        <w:tc>
          <w:tcPr>
            <w:tcW w:w="726" w:type="dxa"/>
          </w:tcPr>
          <w:p w:rsidR="00457FAF" w:rsidRPr="00BA2D57" w:rsidRDefault="00457FAF" w:rsidP="006F78CD">
            <w:pPr>
              <w:spacing w:before="120" w:after="0" w:line="306" w:lineRule="atLeast"/>
              <w:ind w:left="403"/>
              <w:jc w:val="left"/>
              <w:outlineLvl w:val="9"/>
              <w:rPr>
                <w:rFonts w:hAnsi="Arial"/>
                <w:b/>
                <w:bCs/>
                <w:kern w:val="24"/>
                <w:sz w:val="24"/>
                <w:szCs w:val="24"/>
                <w:rtl/>
                <w:lang w:eastAsia="en-US"/>
              </w:rPr>
            </w:pPr>
            <w:r w:rsidRPr="00BA2D57">
              <w:rPr>
                <w:rFonts w:hAnsi="Arial" w:hint="cs"/>
                <w:b/>
                <w:bCs/>
                <w:kern w:val="24"/>
                <w:sz w:val="24"/>
                <w:szCs w:val="24"/>
                <w:rtl/>
                <w:lang w:eastAsia="en-US"/>
              </w:rPr>
              <w:t>6</w:t>
            </w:r>
          </w:p>
        </w:tc>
        <w:tc>
          <w:tcPr>
            <w:tcW w:w="2113" w:type="dxa"/>
            <w:hideMark/>
          </w:tcPr>
          <w:p w:rsidR="00457FAF" w:rsidRPr="00BA2D57" w:rsidRDefault="00457FAF" w:rsidP="001233A3">
            <w:pPr>
              <w:spacing w:before="120" w:after="0" w:line="306" w:lineRule="atLeast"/>
              <w:ind w:left="403"/>
              <w:jc w:val="left"/>
              <w:outlineLvl w:val="9"/>
              <w:rPr>
                <w:rFonts w:ascii="Arial" w:hAnsi="Arial"/>
                <w:sz w:val="24"/>
                <w:szCs w:val="24"/>
                <w:lang w:eastAsia="en-US"/>
              </w:rPr>
            </w:pPr>
            <w:r>
              <w:rPr>
                <w:rFonts w:hAnsi="Arial" w:hint="cs"/>
                <w:b/>
                <w:bCs/>
                <w:kern w:val="24"/>
                <w:sz w:val="24"/>
                <w:szCs w:val="24"/>
                <w:rtl/>
                <w:lang w:eastAsia="en-US"/>
              </w:rPr>
              <w:t>הממשקים, ותהליך</w:t>
            </w:r>
            <w:r>
              <w:rPr>
                <w:b/>
                <w:bCs/>
                <w:kern w:val="24"/>
                <w:sz w:val="24"/>
                <w:szCs w:val="24"/>
                <w:rtl/>
                <w:lang w:eastAsia="en-US"/>
              </w:rPr>
              <w:t xml:space="preserve"> העברת המידע מן הסנסור</w:t>
            </w:r>
            <w:r w:rsidR="00F47B89">
              <w:rPr>
                <w:rFonts w:ascii="Arial" w:hAnsi="Arial" w:hint="cs"/>
                <w:sz w:val="24"/>
                <w:szCs w:val="24"/>
                <w:rtl/>
                <w:lang w:eastAsia="en-US"/>
              </w:rPr>
              <w:t xml:space="preserve"> </w:t>
            </w:r>
          </w:p>
        </w:tc>
        <w:tc>
          <w:tcPr>
            <w:tcW w:w="4947" w:type="dxa"/>
            <w:hideMark/>
          </w:tcPr>
          <w:p w:rsidR="00457FAF" w:rsidRPr="00BA2D57" w:rsidRDefault="00457FAF" w:rsidP="001233A3">
            <w:pPr>
              <w:spacing w:before="120" w:after="0" w:line="306" w:lineRule="atLeast"/>
              <w:ind w:left="403"/>
              <w:jc w:val="left"/>
              <w:outlineLvl w:val="9"/>
              <w:rPr>
                <w:rFonts w:ascii="Arial" w:hAnsi="Arial"/>
                <w:sz w:val="24"/>
                <w:szCs w:val="24"/>
                <w:lang w:eastAsia="en-US"/>
              </w:rPr>
            </w:pPr>
            <w:r w:rsidRPr="00BA2D57">
              <w:rPr>
                <w:rFonts w:hAnsi="Arial" w:hint="cs"/>
                <w:kern w:val="24"/>
                <w:sz w:val="24"/>
                <w:szCs w:val="24"/>
                <w:rtl/>
                <w:lang w:eastAsia="en-US"/>
              </w:rPr>
              <w:t>מגוון יכולות עיבוד</w:t>
            </w:r>
            <w:r w:rsidRPr="00BA2D57">
              <w:rPr>
                <w:kern w:val="24"/>
                <w:sz w:val="24"/>
                <w:szCs w:val="24"/>
                <w:rtl/>
                <w:lang w:eastAsia="en-US"/>
              </w:rPr>
              <w:t xml:space="preserve"> המידע של הסנסורים השונים, והיכולת </w:t>
            </w:r>
            <w:r w:rsidR="001233A3" w:rsidRPr="00BA2D57">
              <w:rPr>
                <w:kern w:val="24"/>
                <w:sz w:val="24"/>
                <w:szCs w:val="24"/>
                <w:rtl/>
                <w:lang w:eastAsia="en-US"/>
              </w:rPr>
              <w:t>להעביר</w:t>
            </w:r>
            <w:r w:rsidR="001233A3">
              <w:rPr>
                <w:rFonts w:hint="cs"/>
                <w:kern w:val="24"/>
                <w:sz w:val="24"/>
                <w:szCs w:val="24"/>
                <w:rtl/>
                <w:lang w:eastAsia="en-US"/>
              </w:rPr>
              <w:t xml:space="preserve"> את כלל המידע שנאסף וכן סיכומים של המידע שנאסף </w:t>
            </w:r>
            <w:r w:rsidRPr="00BA2D57">
              <w:rPr>
                <w:kern w:val="24"/>
                <w:sz w:val="24"/>
                <w:szCs w:val="24"/>
                <w:rtl/>
                <w:lang w:eastAsia="en-US"/>
              </w:rPr>
              <w:t>בפשטות ובצורה אחידה לצורך המשך מחקר, וכן מגוון וחוזק הממשקים של הסנסורים למערכות נוספות</w:t>
            </w:r>
            <w:r>
              <w:rPr>
                <w:rFonts w:ascii="Arial" w:hAnsi="Arial" w:hint="cs"/>
                <w:sz w:val="24"/>
                <w:szCs w:val="24"/>
                <w:rtl/>
                <w:lang w:eastAsia="en-US"/>
              </w:rPr>
              <w:t xml:space="preserve"> ואיכות העמידה בפורמטים שנדרשו במכרז</w:t>
            </w:r>
          </w:p>
        </w:tc>
        <w:tc>
          <w:tcPr>
            <w:tcW w:w="1276" w:type="dxa"/>
            <w:hideMark/>
          </w:tcPr>
          <w:p w:rsidR="00457FAF" w:rsidRPr="00BA2D57" w:rsidRDefault="00457FAF" w:rsidP="006F78CD">
            <w:pPr>
              <w:bidi w:val="0"/>
              <w:spacing w:before="120" w:after="0" w:line="306" w:lineRule="atLeast"/>
              <w:ind w:left="0"/>
              <w:jc w:val="center"/>
              <w:outlineLvl w:val="9"/>
              <w:rPr>
                <w:rFonts w:ascii="Arial" w:hAnsi="Arial"/>
                <w:sz w:val="24"/>
                <w:szCs w:val="24"/>
                <w:lang w:eastAsia="en-US"/>
              </w:rPr>
            </w:pPr>
            <w:r w:rsidRPr="00BA2D57">
              <w:rPr>
                <w:kern w:val="24"/>
                <w:sz w:val="24"/>
                <w:szCs w:val="24"/>
                <w:rtl/>
                <w:lang w:eastAsia="en-US"/>
              </w:rPr>
              <w:t>5</w:t>
            </w:r>
          </w:p>
        </w:tc>
      </w:tr>
      <w:tr w:rsidR="00457FAF" w:rsidRPr="00BA2D57" w:rsidTr="006F78CD">
        <w:trPr>
          <w:trHeight w:val="487"/>
        </w:trPr>
        <w:tc>
          <w:tcPr>
            <w:tcW w:w="726" w:type="dxa"/>
          </w:tcPr>
          <w:p w:rsidR="00457FAF" w:rsidRPr="00BA2D57" w:rsidRDefault="00457FAF" w:rsidP="006F78CD">
            <w:pPr>
              <w:spacing w:before="120" w:after="0" w:line="360" w:lineRule="auto"/>
              <w:ind w:left="403"/>
              <w:jc w:val="left"/>
              <w:outlineLvl w:val="9"/>
              <w:rPr>
                <w:rFonts w:ascii="Calibri" w:hAnsi="Arial"/>
                <w:b/>
                <w:bCs/>
                <w:kern w:val="24"/>
                <w:sz w:val="24"/>
                <w:szCs w:val="24"/>
                <w:rtl/>
                <w:lang w:eastAsia="en-US"/>
              </w:rPr>
            </w:pPr>
          </w:p>
        </w:tc>
        <w:tc>
          <w:tcPr>
            <w:tcW w:w="2113" w:type="dxa"/>
            <w:hideMark/>
          </w:tcPr>
          <w:p w:rsidR="00457FAF" w:rsidRPr="00BA2D57" w:rsidRDefault="00457FAF" w:rsidP="006F78CD">
            <w:pPr>
              <w:spacing w:before="120" w:after="0" w:line="360" w:lineRule="auto"/>
              <w:ind w:left="403"/>
              <w:jc w:val="left"/>
              <w:outlineLvl w:val="9"/>
              <w:rPr>
                <w:rFonts w:ascii="Arial" w:hAnsi="Arial"/>
                <w:sz w:val="24"/>
                <w:szCs w:val="24"/>
                <w:lang w:eastAsia="en-US"/>
              </w:rPr>
            </w:pPr>
            <w:r w:rsidRPr="00BA2D57">
              <w:rPr>
                <w:rFonts w:ascii="Calibri" w:hAnsi="Arial"/>
                <w:b/>
                <w:bCs/>
                <w:kern w:val="24"/>
                <w:sz w:val="24"/>
                <w:szCs w:val="24"/>
                <w:rtl/>
                <w:lang w:eastAsia="en-US"/>
              </w:rPr>
              <w:t>סה"כ</w:t>
            </w:r>
          </w:p>
        </w:tc>
        <w:tc>
          <w:tcPr>
            <w:tcW w:w="4947" w:type="dxa"/>
            <w:hideMark/>
          </w:tcPr>
          <w:p w:rsidR="00457FAF" w:rsidRPr="00BA2D57" w:rsidRDefault="00457FAF" w:rsidP="006F78CD">
            <w:pPr>
              <w:bidi w:val="0"/>
              <w:spacing w:before="120" w:after="0" w:line="360" w:lineRule="auto"/>
              <w:ind w:left="403"/>
              <w:jc w:val="right"/>
              <w:outlineLvl w:val="9"/>
              <w:rPr>
                <w:rFonts w:ascii="Arial" w:hAnsi="Arial"/>
                <w:sz w:val="24"/>
                <w:szCs w:val="24"/>
                <w:lang w:eastAsia="en-US"/>
              </w:rPr>
            </w:pPr>
            <w:r w:rsidRPr="00BA2D57">
              <w:rPr>
                <w:rFonts w:ascii="Calibri" w:hAnsi="Calibri"/>
                <w:kern w:val="24"/>
                <w:sz w:val="24"/>
                <w:szCs w:val="24"/>
                <w:lang w:eastAsia="en-US"/>
              </w:rPr>
              <w:t> </w:t>
            </w:r>
          </w:p>
        </w:tc>
        <w:tc>
          <w:tcPr>
            <w:tcW w:w="1276" w:type="dxa"/>
            <w:hideMark/>
          </w:tcPr>
          <w:p w:rsidR="00457FAF" w:rsidRPr="00BA2D57" w:rsidRDefault="00457FAF" w:rsidP="006F78CD">
            <w:pPr>
              <w:spacing w:before="120" w:after="0" w:line="360" w:lineRule="auto"/>
              <w:ind w:left="0"/>
              <w:jc w:val="center"/>
              <w:outlineLvl w:val="9"/>
              <w:rPr>
                <w:rFonts w:ascii="Arial" w:hAnsi="Arial"/>
                <w:sz w:val="24"/>
                <w:szCs w:val="24"/>
                <w:lang w:eastAsia="en-US"/>
              </w:rPr>
            </w:pPr>
            <w:r w:rsidRPr="00BA2D57">
              <w:rPr>
                <w:rFonts w:ascii="Calibri" w:hAnsi="Calibri"/>
                <w:kern w:val="24"/>
                <w:sz w:val="24"/>
                <w:szCs w:val="24"/>
                <w:rtl/>
                <w:lang w:eastAsia="en-US"/>
              </w:rPr>
              <w:t>50</w:t>
            </w:r>
          </w:p>
        </w:tc>
      </w:tr>
    </w:tbl>
    <w:p w:rsidR="00457FAF" w:rsidRDefault="00457FAF" w:rsidP="00457FAF">
      <w:pPr>
        <w:pStyle w:val="Normal3"/>
        <w:spacing w:after="120"/>
        <w:ind w:left="1724"/>
        <w:rPr>
          <w:u w:val="single"/>
          <w:rtl/>
        </w:rPr>
      </w:pPr>
    </w:p>
    <w:p w:rsidR="00457FAF" w:rsidRPr="00BA2D57" w:rsidRDefault="00457FAF" w:rsidP="005566A1">
      <w:pPr>
        <w:pStyle w:val="50"/>
        <w:numPr>
          <w:ilvl w:val="4"/>
          <w:numId w:val="71"/>
        </w:numPr>
        <w:jc w:val="both"/>
        <w:rPr>
          <w:u w:val="single"/>
          <w:rtl/>
        </w:rPr>
      </w:pPr>
      <w:r w:rsidRPr="00BA2D57">
        <w:rPr>
          <w:rFonts w:hint="cs"/>
          <w:u w:val="single"/>
          <w:rtl/>
        </w:rPr>
        <w:lastRenderedPageBreak/>
        <w:t xml:space="preserve">פירוט רכיבים לשקלול - דרישות פונקציונליות באשכול </w:t>
      </w:r>
      <w:r>
        <w:rPr>
          <w:rFonts w:hint="cs"/>
          <w:u w:val="single"/>
          <w:rtl/>
        </w:rPr>
        <w:t>ב</w:t>
      </w:r>
      <w:r w:rsidRPr="00BA2D57">
        <w:rPr>
          <w:rFonts w:hint="cs"/>
          <w:u w:val="single"/>
          <w:rtl/>
        </w:rPr>
        <w:t>'</w:t>
      </w:r>
    </w:p>
    <w:p w:rsidR="00457FAF" w:rsidRDefault="00457FAF" w:rsidP="00457FAF">
      <w:pPr>
        <w:pStyle w:val="Normal3"/>
        <w:spacing w:after="120"/>
        <w:ind w:left="1724"/>
        <w:rPr>
          <w:u w:val="single"/>
          <w:rtl/>
        </w:rPr>
      </w:pPr>
    </w:p>
    <w:tbl>
      <w:tblPr>
        <w:tblStyle w:val="410"/>
        <w:bidiVisual/>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2113"/>
        <w:gridCol w:w="4947"/>
        <w:gridCol w:w="1276"/>
      </w:tblGrid>
      <w:tr w:rsidR="00457FAF" w:rsidRPr="00BA2D57" w:rsidTr="006F78CD">
        <w:trPr>
          <w:cnfStyle w:val="100000000000" w:firstRow="1" w:lastRow="0" w:firstColumn="0" w:lastColumn="0" w:oddVBand="0" w:evenVBand="0" w:oddHBand="0" w:evenHBand="0" w:firstRowFirstColumn="0" w:firstRowLastColumn="0" w:lastRowFirstColumn="0" w:lastRowLastColumn="0"/>
          <w:trHeight w:val="643"/>
        </w:trPr>
        <w:tc>
          <w:tcPr>
            <w:tcW w:w="726" w:type="dxa"/>
          </w:tcPr>
          <w:p w:rsidR="00457FAF" w:rsidRPr="00BA2D57" w:rsidRDefault="00457FAF" w:rsidP="006F78CD">
            <w:pPr>
              <w:spacing w:before="120" w:after="0" w:line="360" w:lineRule="auto"/>
              <w:ind w:left="403"/>
              <w:jc w:val="center"/>
              <w:outlineLvl w:val="9"/>
              <w:rPr>
                <w:rFonts w:ascii="Calibri" w:hAnsi="Arial"/>
                <w:b w:val="0"/>
                <w:bCs w:val="0"/>
                <w:color w:val="auto"/>
                <w:kern w:val="24"/>
                <w:sz w:val="24"/>
                <w:szCs w:val="24"/>
                <w:rtl/>
                <w:lang w:eastAsia="en-US"/>
              </w:rPr>
            </w:pPr>
            <w:r w:rsidRPr="00BA2D57">
              <w:rPr>
                <w:rFonts w:ascii="Calibri" w:hAnsi="Arial" w:hint="cs"/>
                <w:b w:val="0"/>
                <w:bCs w:val="0"/>
                <w:color w:val="auto"/>
                <w:kern w:val="24"/>
                <w:sz w:val="24"/>
                <w:szCs w:val="24"/>
                <w:rtl/>
                <w:lang w:eastAsia="en-US"/>
              </w:rPr>
              <w:t>#</w:t>
            </w:r>
          </w:p>
        </w:tc>
        <w:tc>
          <w:tcPr>
            <w:tcW w:w="2113" w:type="dxa"/>
            <w:hideMark/>
          </w:tcPr>
          <w:p w:rsidR="00457FAF" w:rsidRPr="00BA2D57" w:rsidRDefault="00457FAF" w:rsidP="006F78CD">
            <w:pPr>
              <w:spacing w:before="120" w:after="0" w:line="360" w:lineRule="auto"/>
              <w:ind w:left="403"/>
              <w:jc w:val="center"/>
              <w:outlineLvl w:val="9"/>
              <w:rPr>
                <w:rFonts w:ascii="Arial" w:hAnsi="Arial"/>
                <w:color w:val="auto"/>
                <w:sz w:val="24"/>
                <w:szCs w:val="24"/>
                <w:lang w:eastAsia="en-US"/>
              </w:rPr>
            </w:pPr>
            <w:r w:rsidRPr="00BA2D57">
              <w:rPr>
                <w:rFonts w:ascii="Calibri" w:hAnsi="Arial" w:hint="cs"/>
                <w:color w:val="auto"/>
                <w:kern w:val="24"/>
                <w:sz w:val="24"/>
                <w:szCs w:val="24"/>
                <w:rtl/>
                <w:lang w:eastAsia="en-US"/>
              </w:rPr>
              <w:t>רכיב לשכלול</w:t>
            </w:r>
          </w:p>
        </w:tc>
        <w:tc>
          <w:tcPr>
            <w:tcW w:w="4947" w:type="dxa"/>
            <w:hideMark/>
          </w:tcPr>
          <w:p w:rsidR="00457FAF" w:rsidRPr="00BA2D57" w:rsidRDefault="00457FAF" w:rsidP="006F78CD">
            <w:pPr>
              <w:spacing w:before="120" w:after="0" w:line="360" w:lineRule="auto"/>
              <w:ind w:left="403"/>
              <w:jc w:val="center"/>
              <w:outlineLvl w:val="9"/>
              <w:rPr>
                <w:rFonts w:ascii="Arial" w:hAnsi="Arial"/>
                <w:color w:val="auto"/>
                <w:sz w:val="24"/>
                <w:szCs w:val="24"/>
                <w:lang w:eastAsia="en-US"/>
              </w:rPr>
            </w:pPr>
            <w:r w:rsidRPr="00BA2D57">
              <w:rPr>
                <w:rFonts w:ascii="Calibri" w:hAnsi="Arial" w:hint="cs"/>
                <w:color w:val="auto"/>
                <w:kern w:val="24"/>
                <w:sz w:val="24"/>
                <w:szCs w:val="24"/>
                <w:rtl/>
                <w:lang w:eastAsia="en-US"/>
              </w:rPr>
              <w:t>פירוט</w:t>
            </w:r>
          </w:p>
        </w:tc>
        <w:tc>
          <w:tcPr>
            <w:tcW w:w="1276" w:type="dxa"/>
            <w:hideMark/>
          </w:tcPr>
          <w:p w:rsidR="00457FAF" w:rsidRPr="00BA2D57" w:rsidRDefault="00457FAF" w:rsidP="006F78CD">
            <w:pPr>
              <w:spacing w:before="120" w:after="0" w:line="360" w:lineRule="auto"/>
              <w:ind w:left="0"/>
              <w:jc w:val="center"/>
              <w:outlineLvl w:val="9"/>
              <w:rPr>
                <w:rFonts w:ascii="Arial" w:hAnsi="Arial"/>
                <w:color w:val="auto"/>
                <w:sz w:val="24"/>
                <w:szCs w:val="24"/>
                <w:lang w:eastAsia="en-US"/>
              </w:rPr>
            </w:pPr>
            <w:r w:rsidRPr="00BA2D57">
              <w:rPr>
                <w:rFonts w:ascii="Calibri" w:hAnsi="Arial"/>
                <w:color w:val="auto"/>
                <w:kern w:val="24"/>
                <w:sz w:val="24"/>
                <w:szCs w:val="24"/>
                <w:rtl/>
                <w:lang w:eastAsia="en-US"/>
              </w:rPr>
              <w:t>משקל באחוזים</w:t>
            </w:r>
          </w:p>
        </w:tc>
      </w:tr>
      <w:tr w:rsidR="00457FAF" w:rsidRPr="00BA2D57" w:rsidTr="006F78CD">
        <w:trPr>
          <w:trHeight w:val="787"/>
        </w:trPr>
        <w:tc>
          <w:tcPr>
            <w:tcW w:w="726" w:type="dxa"/>
          </w:tcPr>
          <w:p w:rsidR="00457FAF" w:rsidRPr="00BA2D57" w:rsidRDefault="00457FAF" w:rsidP="006F78CD">
            <w:pPr>
              <w:spacing w:before="120" w:after="0" w:line="360" w:lineRule="auto"/>
              <w:ind w:left="403"/>
              <w:jc w:val="left"/>
              <w:outlineLvl w:val="9"/>
              <w:rPr>
                <w:rFonts w:ascii="Calibri" w:hAnsi="Arial"/>
                <w:b/>
                <w:bCs/>
                <w:kern w:val="24"/>
                <w:sz w:val="24"/>
                <w:szCs w:val="24"/>
                <w:rtl/>
                <w:lang w:eastAsia="en-US"/>
              </w:rPr>
            </w:pPr>
            <w:r w:rsidRPr="00BA2D57">
              <w:rPr>
                <w:rFonts w:ascii="Calibri" w:hAnsi="Arial" w:hint="cs"/>
                <w:b/>
                <w:bCs/>
                <w:kern w:val="24"/>
                <w:sz w:val="24"/>
                <w:szCs w:val="24"/>
                <w:rtl/>
                <w:lang w:eastAsia="en-US"/>
              </w:rPr>
              <w:t>1</w:t>
            </w:r>
          </w:p>
        </w:tc>
        <w:tc>
          <w:tcPr>
            <w:tcW w:w="2113" w:type="dxa"/>
            <w:hideMark/>
          </w:tcPr>
          <w:p w:rsidR="00457FAF" w:rsidRPr="00BA2D57" w:rsidRDefault="00457FAF" w:rsidP="006F78CD">
            <w:pPr>
              <w:spacing w:before="120" w:after="0" w:line="360" w:lineRule="auto"/>
              <w:ind w:left="403"/>
              <w:jc w:val="left"/>
              <w:outlineLvl w:val="9"/>
              <w:rPr>
                <w:rFonts w:ascii="Arial" w:hAnsi="Arial"/>
                <w:sz w:val="24"/>
                <w:szCs w:val="24"/>
                <w:lang w:eastAsia="en-US"/>
              </w:rPr>
            </w:pPr>
            <w:r w:rsidRPr="00041100">
              <w:rPr>
                <w:rFonts w:ascii="Calibri" w:hAnsi="Arial"/>
                <w:b/>
                <w:bCs/>
                <w:kern w:val="24"/>
                <w:sz w:val="24"/>
                <w:szCs w:val="24"/>
                <w:rtl/>
                <w:lang w:eastAsia="en-US"/>
              </w:rPr>
              <w:t>מגוון  הבדיקות הגנומיות והגנטיות הנכללות בהצעה</w:t>
            </w:r>
          </w:p>
        </w:tc>
        <w:tc>
          <w:tcPr>
            <w:tcW w:w="4947" w:type="dxa"/>
            <w:hideMark/>
          </w:tcPr>
          <w:p w:rsidR="00457FAF" w:rsidRPr="00BA2D57" w:rsidRDefault="00457FAF" w:rsidP="006F78CD">
            <w:pPr>
              <w:spacing w:before="120" w:after="0" w:line="360" w:lineRule="auto"/>
              <w:ind w:left="403"/>
              <w:jc w:val="left"/>
              <w:outlineLvl w:val="9"/>
              <w:rPr>
                <w:rFonts w:ascii="Arial" w:hAnsi="Arial"/>
                <w:sz w:val="24"/>
                <w:szCs w:val="24"/>
                <w:rtl/>
                <w:lang w:eastAsia="en-US"/>
              </w:rPr>
            </w:pPr>
            <w:r w:rsidRPr="00041100">
              <w:rPr>
                <w:rFonts w:asciiTheme="minorHAnsi" w:eastAsiaTheme="minorEastAsia" w:hAnsi="Arial"/>
                <w:kern w:val="24"/>
                <w:sz w:val="24"/>
                <w:szCs w:val="24"/>
                <w:rtl/>
                <w:lang w:eastAsia="en-US"/>
              </w:rPr>
              <w:t>מגוון היכולות והשירותים הנכלל בתוך ההצעה, מעבר לבדיקות שהוגדרו כמנדטוריות</w:t>
            </w:r>
          </w:p>
        </w:tc>
        <w:tc>
          <w:tcPr>
            <w:tcW w:w="1276" w:type="dxa"/>
            <w:hideMark/>
          </w:tcPr>
          <w:p w:rsidR="00457FAF" w:rsidRPr="00BA2D57" w:rsidRDefault="005E7829" w:rsidP="006F78CD">
            <w:pPr>
              <w:spacing w:before="120" w:after="0" w:line="360" w:lineRule="auto"/>
              <w:ind w:left="0"/>
              <w:jc w:val="center"/>
              <w:outlineLvl w:val="9"/>
              <w:rPr>
                <w:rFonts w:ascii="Arial" w:hAnsi="Arial"/>
                <w:sz w:val="24"/>
                <w:szCs w:val="24"/>
                <w:lang w:eastAsia="en-US"/>
              </w:rPr>
            </w:pPr>
            <w:r>
              <w:rPr>
                <w:rFonts w:ascii="Calibri" w:hAnsi="Calibri" w:hint="cs"/>
                <w:kern w:val="24"/>
                <w:sz w:val="24"/>
                <w:szCs w:val="24"/>
                <w:rtl/>
                <w:lang w:eastAsia="en-US"/>
              </w:rPr>
              <w:t>20</w:t>
            </w:r>
          </w:p>
        </w:tc>
      </w:tr>
      <w:tr w:rsidR="00457FAF" w:rsidRPr="00BA2D57" w:rsidTr="006F78CD">
        <w:trPr>
          <w:trHeight w:val="907"/>
        </w:trPr>
        <w:tc>
          <w:tcPr>
            <w:tcW w:w="726" w:type="dxa"/>
          </w:tcPr>
          <w:p w:rsidR="00457FAF" w:rsidRPr="00BA2D57" w:rsidRDefault="00457FAF" w:rsidP="006F78CD">
            <w:pPr>
              <w:spacing w:before="120" w:after="0" w:line="306" w:lineRule="atLeast"/>
              <w:ind w:left="403"/>
              <w:jc w:val="left"/>
              <w:outlineLvl w:val="9"/>
              <w:rPr>
                <w:rFonts w:hAnsi="Arial"/>
                <w:b/>
                <w:bCs/>
                <w:kern w:val="24"/>
                <w:sz w:val="24"/>
                <w:szCs w:val="24"/>
                <w:rtl/>
                <w:lang w:eastAsia="en-US"/>
              </w:rPr>
            </w:pPr>
            <w:r>
              <w:rPr>
                <w:rFonts w:hAnsi="Arial" w:hint="cs"/>
                <w:b/>
                <w:bCs/>
                <w:kern w:val="24"/>
                <w:sz w:val="24"/>
                <w:szCs w:val="24"/>
                <w:rtl/>
                <w:lang w:eastAsia="en-US"/>
              </w:rPr>
              <w:t>2</w:t>
            </w:r>
          </w:p>
        </w:tc>
        <w:tc>
          <w:tcPr>
            <w:tcW w:w="2113" w:type="dxa"/>
          </w:tcPr>
          <w:p w:rsidR="00457FAF" w:rsidRPr="00BA2D57" w:rsidRDefault="00457FAF" w:rsidP="006F78CD">
            <w:pPr>
              <w:spacing w:before="120" w:after="0" w:line="306" w:lineRule="atLeast"/>
              <w:ind w:left="403"/>
              <w:jc w:val="left"/>
              <w:outlineLvl w:val="9"/>
              <w:rPr>
                <w:rFonts w:ascii="Arial" w:hAnsi="Arial"/>
                <w:sz w:val="24"/>
                <w:szCs w:val="24"/>
                <w:lang w:eastAsia="en-US"/>
              </w:rPr>
            </w:pPr>
            <w:r w:rsidRPr="007E42A1">
              <w:rPr>
                <w:rFonts w:hAnsi="Arial"/>
                <w:b/>
                <w:bCs/>
                <w:kern w:val="24"/>
                <w:sz w:val="24"/>
                <w:szCs w:val="24"/>
                <w:rtl/>
                <w:lang w:eastAsia="en-US"/>
              </w:rPr>
              <w:t>תוקף ומהימנות הבדיקות המוצעות ע"י הספק</w:t>
            </w:r>
          </w:p>
        </w:tc>
        <w:tc>
          <w:tcPr>
            <w:tcW w:w="4947" w:type="dxa"/>
          </w:tcPr>
          <w:p w:rsidR="00457FAF" w:rsidRPr="00BA2D57" w:rsidRDefault="00457FAF" w:rsidP="006F78CD">
            <w:pPr>
              <w:spacing w:before="120" w:after="0" w:line="306" w:lineRule="atLeast"/>
              <w:ind w:left="403"/>
              <w:jc w:val="left"/>
              <w:outlineLvl w:val="9"/>
              <w:rPr>
                <w:rFonts w:ascii="Arial" w:hAnsi="Arial"/>
                <w:sz w:val="24"/>
                <w:szCs w:val="24"/>
                <w:lang w:eastAsia="en-US"/>
              </w:rPr>
            </w:pPr>
            <w:r w:rsidRPr="007E42A1">
              <w:rPr>
                <w:rFonts w:hAnsi="Arial"/>
                <w:kern w:val="24"/>
                <w:sz w:val="24"/>
                <w:szCs w:val="24"/>
                <w:rtl/>
                <w:lang w:eastAsia="en-US"/>
              </w:rPr>
              <w:t>רמת המהימנות המקסימלית שהספק מסוגל להתחייב אליה בבדיקות השונות המבוצעות על ידו</w:t>
            </w:r>
            <w:r>
              <w:rPr>
                <w:rFonts w:ascii="Arial" w:hAnsi="Arial" w:hint="cs"/>
                <w:sz w:val="24"/>
                <w:szCs w:val="24"/>
                <w:rtl/>
                <w:lang w:eastAsia="en-US"/>
              </w:rPr>
              <w:t>, מעבר לרמת המהימנות המינימלית הנדרשת</w:t>
            </w:r>
          </w:p>
        </w:tc>
        <w:tc>
          <w:tcPr>
            <w:tcW w:w="1276" w:type="dxa"/>
          </w:tcPr>
          <w:p w:rsidR="00457FAF" w:rsidRPr="00BA2D57" w:rsidRDefault="00D53823" w:rsidP="00D53823">
            <w:pPr>
              <w:bidi w:val="0"/>
              <w:spacing w:before="120" w:after="0" w:line="306" w:lineRule="atLeast"/>
              <w:ind w:left="0"/>
              <w:jc w:val="center"/>
              <w:outlineLvl w:val="9"/>
              <w:rPr>
                <w:rFonts w:ascii="Arial" w:hAnsi="Arial"/>
                <w:sz w:val="24"/>
                <w:szCs w:val="24"/>
                <w:lang w:eastAsia="en-US"/>
              </w:rPr>
            </w:pPr>
            <w:r>
              <w:rPr>
                <w:kern w:val="24"/>
                <w:sz w:val="24"/>
                <w:szCs w:val="24"/>
                <w:lang w:eastAsia="en-US"/>
              </w:rPr>
              <w:t>10</w:t>
            </w:r>
          </w:p>
        </w:tc>
      </w:tr>
      <w:tr w:rsidR="00457FAF" w:rsidRPr="00BA2D57" w:rsidTr="006F78CD">
        <w:trPr>
          <w:trHeight w:val="1973"/>
        </w:trPr>
        <w:tc>
          <w:tcPr>
            <w:tcW w:w="726" w:type="dxa"/>
          </w:tcPr>
          <w:p w:rsidR="00457FAF" w:rsidRPr="00BA2D57" w:rsidRDefault="00457FAF" w:rsidP="006F78CD">
            <w:pPr>
              <w:spacing w:before="120" w:after="0" w:line="360" w:lineRule="auto"/>
              <w:ind w:left="403"/>
              <w:jc w:val="left"/>
              <w:outlineLvl w:val="9"/>
              <w:rPr>
                <w:rFonts w:hAnsi="Arial"/>
                <w:b/>
                <w:bCs/>
                <w:kern w:val="24"/>
                <w:sz w:val="24"/>
                <w:szCs w:val="24"/>
                <w:rtl/>
                <w:lang w:eastAsia="en-US"/>
              </w:rPr>
            </w:pPr>
            <w:r w:rsidRPr="00BA2D57">
              <w:rPr>
                <w:rFonts w:hAnsi="Arial" w:hint="cs"/>
                <w:b/>
                <w:bCs/>
                <w:kern w:val="24"/>
                <w:sz w:val="24"/>
                <w:szCs w:val="24"/>
                <w:rtl/>
                <w:lang w:eastAsia="en-US"/>
              </w:rPr>
              <w:t>3</w:t>
            </w:r>
          </w:p>
        </w:tc>
        <w:tc>
          <w:tcPr>
            <w:tcW w:w="2113" w:type="dxa"/>
            <w:hideMark/>
          </w:tcPr>
          <w:p w:rsidR="00457FAF" w:rsidRPr="00BA2D57" w:rsidRDefault="00457FAF" w:rsidP="006F78CD">
            <w:pPr>
              <w:spacing w:before="120" w:after="0" w:line="360" w:lineRule="auto"/>
              <w:ind w:left="403"/>
              <w:jc w:val="left"/>
              <w:outlineLvl w:val="9"/>
              <w:rPr>
                <w:rFonts w:ascii="Arial" w:hAnsi="Arial"/>
                <w:sz w:val="24"/>
                <w:szCs w:val="24"/>
                <w:lang w:eastAsia="en-US"/>
              </w:rPr>
            </w:pPr>
            <w:r w:rsidRPr="007E42A1">
              <w:rPr>
                <w:rFonts w:hAnsi="Arial"/>
                <w:b/>
                <w:bCs/>
                <w:kern w:val="24"/>
                <w:sz w:val="24"/>
                <w:szCs w:val="24"/>
                <w:rtl/>
                <w:lang w:eastAsia="en-US"/>
              </w:rPr>
              <w:t>רמת השירות המוצעת</w:t>
            </w:r>
          </w:p>
        </w:tc>
        <w:tc>
          <w:tcPr>
            <w:tcW w:w="4947" w:type="dxa"/>
            <w:hideMark/>
          </w:tcPr>
          <w:p w:rsidR="00457FAF" w:rsidRPr="00BA2D57" w:rsidRDefault="00457FAF" w:rsidP="00D53823">
            <w:pPr>
              <w:spacing w:before="120" w:after="0" w:line="360" w:lineRule="auto"/>
              <w:ind w:left="403"/>
              <w:jc w:val="left"/>
              <w:outlineLvl w:val="9"/>
              <w:rPr>
                <w:rFonts w:ascii="Arial" w:hAnsi="Arial"/>
                <w:sz w:val="24"/>
                <w:szCs w:val="24"/>
                <w:lang w:eastAsia="en-US"/>
              </w:rPr>
            </w:pPr>
            <w:r w:rsidRPr="007E42A1">
              <w:rPr>
                <w:rFonts w:ascii="Calibri" w:hAnsi="Arial"/>
                <w:kern w:val="24"/>
                <w:sz w:val="24"/>
                <w:szCs w:val="24"/>
                <w:rtl/>
                <w:lang w:eastAsia="en-US"/>
              </w:rPr>
              <w:t xml:space="preserve">מהירות, יעילות ופשטות השירותים המוצעים למשרד, מבחינת מהירות הבדיקות, היכולת לבצע מס' עבודות במקביל, </w:t>
            </w:r>
            <w:r>
              <w:rPr>
                <w:rFonts w:ascii="Calibri" w:hAnsi="Arial" w:hint="cs"/>
                <w:kern w:val="24"/>
                <w:sz w:val="24"/>
                <w:szCs w:val="24"/>
                <w:rtl/>
                <w:lang w:eastAsia="en-US"/>
              </w:rPr>
              <w:t xml:space="preserve">ורמת </w:t>
            </w:r>
            <w:r w:rsidR="00D53823">
              <w:rPr>
                <w:rFonts w:ascii="Calibri" w:hAnsi="Arial" w:hint="cs"/>
                <w:kern w:val="24"/>
                <w:sz w:val="24"/>
                <w:szCs w:val="24"/>
                <w:rtl/>
                <w:lang w:eastAsia="en-US"/>
              </w:rPr>
              <w:t>התמיכה המקצועית</w:t>
            </w:r>
            <w:r w:rsidR="005E7829">
              <w:rPr>
                <w:rFonts w:ascii="Calibri" w:hAnsi="Arial" w:hint="cs"/>
                <w:kern w:val="24"/>
                <w:sz w:val="24"/>
                <w:szCs w:val="24"/>
                <w:rtl/>
                <w:lang w:eastAsia="en-US"/>
              </w:rPr>
              <w:t xml:space="preserve"> שאליה מתחייב המציע</w:t>
            </w:r>
            <w:r>
              <w:rPr>
                <w:rFonts w:ascii="Calibri" w:hAnsi="Arial" w:hint="cs"/>
                <w:kern w:val="24"/>
                <w:sz w:val="24"/>
                <w:szCs w:val="24"/>
                <w:rtl/>
                <w:lang w:eastAsia="en-US"/>
              </w:rPr>
              <w:t>.</w:t>
            </w:r>
          </w:p>
        </w:tc>
        <w:tc>
          <w:tcPr>
            <w:tcW w:w="1276" w:type="dxa"/>
            <w:hideMark/>
          </w:tcPr>
          <w:p w:rsidR="00457FAF" w:rsidRPr="00BA2D57" w:rsidRDefault="00D53823" w:rsidP="00D53823">
            <w:pPr>
              <w:spacing w:before="120" w:after="0" w:line="360" w:lineRule="auto"/>
              <w:ind w:left="0"/>
              <w:jc w:val="center"/>
              <w:outlineLvl w:val="9"/>
              <w:rPr>
                <w:rFonts w:ascii="Arial" w:hAnsi="Arial"/>
                <w:sz w:val="24"/>
                <w:szCs w:val="24"/>
                <w:lang w:eastAsia="en-US"/>
              </w:rPr>
            </w:pPr>
            <w:r>
              <w:rPr>
                <w:rFonts w:ascii="Calibri" w:hAnsi="Calibri" w:hint="cs"/>
                <w:kern w:val="24"/>
                <w:sz w:val="24"/>
                <w:szCs w:val="24"/>
                <w:rtl/>
                <w:lang w:eastAsia="en-US"/>
              </w:rPr>
              <w:t>15</w:t>
            </w:r>
          </w:p>
        </w:tc>
      </w:tr>
      <w:tr w:rsidR="00457FAF" w:rsidRPr="00BA2D57" w:rsidTr="006F78CD">
        <w:trPr>
          <w:trHeight w:val="306"/>
        </w:trPr>
        <w:tc>
          <w:tcPr>
            <w:tcW w:w="726" w:type="dxa"/>
          </w:tcPr>
          <w:p w:rsidR="00457FAF" w:rsidRPr="00BA2D57" w:rsidRDefault="003249AA" w:rsidP="006F78CD">
            <w:pPr>
              <w:spacing w:before="120" w:after="0" w:line="306" w:lineRule="atLeast"/>
              <w:ind w:left="403"/>
              <w:jc w:val="left"/>
              <w:outlineLvl w:val="9"/>
              <w:rPr>
                <w:rFonts w:ascii="Calibri" w:hAnsi="Arial"/>
                <w:b/>
                <w:bCs/>
                <w:kern w:val="24"/>
                <w:sz w:val="24"/>
                <w:szCs w:val="24"/>
                <w:rtl/>
                <w:lang w:eastAsia="en-US"/>
              </w:rPr>
            </w:pPr>
            <w:r>
              <w:rPr>
                <w:rFonts w:ascii="Calibri" w:hAnsi="Arial" w:hint="cs"/>
                <w:b/>
                <w:bCs/>
                <w:kern w:val="24"/>
                <w:sz w:val="24"/>
                <w:szCs w:val="24"/>
                <w:rtl/>
                <w:lang w:eastAsia="en-US"/>
              </w:rPr>
              <w:t>4</w:t>
            </w:r>
          </w:p>
        </w:tc>
        <w:tc>
          <w:tcPr>
            <w:tcW w:w="2113" w:type="dxa"/>
            <w:hideMark/>
          </w:tcPr>
          <w:p w:rsidR="00457FAF" w:rsidRPr="00BA2D57" w:rsidRDefault="00457FAF" w:rsidP="006F78CD">
            <w:pPr>
              <w:spacing w:before="120" w:after="0" w:line="306" w:lineRule="atLeast"/>
              <w:ind w:left="403"/>
              <w:jc w:val="left"/>
              <w:outlineLvl w:val="9"/>
              <w:rPr>
                <w:rFonts w:ascii="Arial" w:hAnsi="Arial"/>
                <w:b/>
                <w:bCs/>
                <w:sz w:val="24"/>
                <w:szCs w:val="24"/>
                <w:lang w:eastAsia="en-US"/>
              </w:rPr>
            </w:pPr>
            <w:r w:rsidRPr="007E42A1">
              <w:rPr>
                <w:rFonts w:ascii="Arial" w:hAnsi="Arial"/>
                <w:b/>
                <w:bCs/>
                <w:sz w:val="24"/>
                <w:szCs w:val="24"/>
                <w:rtl/>
                <w:lang w:eastAsia="en-US"/>
              </w:rPr>
              <w:t>תועל</w:t>
            </w:r>
            <w:r>
              <w:rPr>
                <w:rFonts w:ascii="Arial" w:hAnsi="Arial" w:hint="cs"/>
                <w:b/>
                <w:bCs/>
                <w:sz w:val="24"/>
                <w:szCs w:val="24"/>
                <w:rtl/>
                <w:lang w:eastAsia="en-US"/>
              </w:rPr>
              <w:t>ו</w:t>
            </w:r>
            <w:r w:rsidRPr="007E42A1">
              <w:rPr>
                <w:rFonts w:ascii="Arial" w:hAnsi="Arial"/>
                <w:b/>
                <w:bCs/>
                <w:sz w:val="24"/>
                <w:szCs w:val="24"/>
                <w:rtl/>
                <w:lang w:eastAsia="en-US"/>
              </w:rPr>
              <w:t>ת</w:t>
            </w:r>
            <w:r>
              <w:rPr>
                <w:rFonts w:ascii="Arial" w:hAnsi="Arial" w:hint="cs"/>
                <w:b/>
                <w:bCs/>
                <w:sz w:val="24"/>
                <w:szCs w:val="24"/>
                <w:rtl/>
                <w:lang w:eastAsia="en-US"/>
              </w:rPr>
              <w:t xml:space="preserve"> נלוות</w:t>
            </w:r>
            <w:r w:rsidRPr="007E42A1">
              <w:rPr>
                <w:rFonts w:ascii="Arial" w:hAnsi="Arial"/>
                <w:b/>
                <w:bCs/>
                <w:sz w:val="24"/>
                <w:szCs w:val="24"/>
                <w:rtl/>
                <w:lang w:eastAsia="en-US"/>
              </w:rPr>
              <w:t xml:space="preserve"> עבור האקו-סיסטם הישראלי</w:t>
            </w:r>
          </w:p>
        </w:tc>
        <w:tc>
          <w:tcPr>
            <w:tcW w:w="4947" w:type="dxa"/>
            <w:hideMark/>
          </w:tcPr>
          <w:p w:rsidR="00457FAF" w:rsidRPr="00BA2D57" w:rsidRDefault="00457FAF" w:rsidP="006F78CD">
            <w:pPr>
              <w:spacing w:before="120" w:after="0" w:line="306" w:lineRule="atLeast"/>
              <w:ind w:left="403"/>
              <w:jc w:val="left"/>
              <w:outlineLvl w:val="9"/>
              <w:rPr>
                <w:rFonts w:ascii="Arial" w:hAnsi="Arial"/>
                <w:sz w:val="24"/>
                <w:szCs w:val="24"/>
                <w:lang w:eastAsia="en-US"/>
              </w:rPr>
            </w:pPr>
            <w:r w:rsidRPr="007E42A1">
              <w:rPr>
                <w:rFonts w:asciiTheme="minorHAnsi" w:eastAsiaTheme="minorEastAsia" w:hAnsi="Arial"/>
                <w:kern w:val="24"/>
                <w:sz w:val="24"/>
                <w:szCs w:val="24"/>
                <w:rtl/>
                <w:lang w:eastAsia="en-US"/>
              </w:rPr>
              <w:t>יינתן יתרון לספקים המעוניינים לבצע חלק משמעותי מ</w:t>
            </w:r>
            <w:r>
              <w:rPr>
                <w:rFonts w:asciiTheme="minorHAnsi" w:eastAsiaTheme="minorEastAsia" w:hAnsi="Arial" w:hint="cs"/>
                <w:kern w:val="24"/>
                <w:sz w:val="24"/>
                <w:szCs w:val="24"/>
                <w:rtl/>
                <w:lang w:eastAsia="en-US"/>
              </w:rPr>
              <w:t xml:space="preserve">עבודת </w:t>
            </w:r>
            <w:r w:rsidRPr="007E42A1">
              <w:rPr>
                <w:rFonts w:asciiTheme="minorHAnsi" w:eastAsiaTheme="minorEastAsia" w:hAnsi="Arial"/>
                <w:kern w:val="24"/>
                <w:sz w:val="24"/>
                <w:szCs w:val="24"/>
                <w:rtl/>
                <w:lang w:eastAsia="en-US"/>
              </w:rPr>
              <w:t>הריצוף בישראל</w:t>
            </w:r>
          </w:p>
        </w:tc>
        <w:tc>
          <w:tcPr>
            <w:tcW w:w="1276" w:type="dxa"/>
            <w:hideMark/>
          </w:tcPr>
          <w:p w:rsidR="00457FAF" w:rsidRPr="00BA2D57" w:rsidRDefault="005E7829" w:rsidP="006F78CD">
            <w:pPr>
              <w:bidi w:val="0"/>
              <w:spacing w:before="120" w:after="0" w:line="306" w:lineRule="atLeast"/>
              <w:ind w:left="0"/>
              <w:jc w:val="center"/>
              <w:outlineLvl w:val="9"/>
              <w:rPr>
                <w:rFonts w:ascii="Arial" w:hAnsi="Arial"/>
                <w:sz w:val="24"/>
                <w:szCs w:val="24"/>
                <w:lang w:eastAsia="en-US"/>
              </w:rPr>
            </w:pPr>
            <w:r>
              <w:rPr>
                <w:rFonts w:ascii="Calibri" w:hAnsi="Calibri" w:hint="cs"/>
                <w:kern w:val="24"/>
                <w:sz w:val="24"/>
                <w:szCs w:val="24"/>
                <w:rtl/>
                <w:lang w:eastAsia="en-US"/>
              </w:rPr>
              <w:t>5</w:t>
            </w:r>
          </w:p>
        </w:tc>
      </w:tr>
      <w:tr w:rsidR="00457FAF" w:rsidRPr="00BA2D57" w:rsidTr="006F78CD">
        <w:trPr>
          <w:trHeight w:val="487"/>
        </w:trPr>
        <w:tc>
          <w:tcPr>
            <w:tcW w:w="726" w:type="dxa"/>
          </w:tcPr>
          <w:p w:rsidR="00457FAF" w:rsidRPr="00BA2D57" w:rsidRDefault="00457FAF" w:rsidP="006F78CD">
            <w:pPr>
              <w:spacing w:before="120" w:after="0" w:line="360" w:lineRule="auto"/>
              <w:ind w:left="403"/>
              <w:jc w:val="left"/>
              <w:outlineLvl w:val="9"/>
              <w:rPr>
                <w:rFonts w:ascii="Calibri" w:hAnsi="Arial"/>
                <w:b/>
                <w:bCs/>
                <w:kern w:val="24"/>
                <w:sz w:val="24"/>
                <w:szCs w:val="24"/>
                <w:rtl/>
                <w:lang w:eastAsia="en-US"/>
              </w:rPr>
            </w:pPr>
          </w:p>
        </w:tc>
        <w:tc>
          <w:tcPr>
            <w:tcW w:w="2113" w:type="dxa"/>
            <w:hideMark/>
          </w:tcPr>
          <w:p w:rsidR="00457FAF" w:rsidRPr="00BA2D57" w:rsidRDefault="00457FAF" w:rsidP="006F78CD">
            <w:pPr>
              <w:spacing w:before="120" w:after="0" w:line="360" w:lineRule="auto"/>
              <w:ind w:left="403"/>
              <w:jc w:val="left"/>
              <w:outlineLvl w:val="9"/>
              <w:rPr>
                <w:rFonts w:ascii="Arial" w:hAnsi="Arial"/>
                <w:sz w:val="24"/>
                <w:szCs w:val="24"/>
                <w:lang w:eastAsia="en-US"/>
              </w:rPr>
            </w:pPr>
            <w:r w:rsidRPr="00BA2D57">
              <w:rPr>
                <w:rFonts w:ascii="Calibri" w:hAnsi="Arial"/>
                <w:b/>
                <w:bCs/>
                <w:kern w:val="24"/>
                <w:sz w:val="24"/>
                <w:szCs w:val="24"/>
                <w:rtl/>
                <w:lang w:eastAsia="en-US"/>
              </w:rPr>
              <w:t>סה"כ</w:t>
            </w:r>
          </w:p>
        </w:tc>
        <w:tc>
          <w:tcPr>
            <w:tcW w:w="4947" w:type="dxa"/>
            <w:hideMark/>
          </w:tcPr>
          <w:p w:rsidR="00457FAF" w:rsidRPr="00BA2D57" w:rsidRDefault="00457FAF" w:rsidP="006F78CD">
            <w:pPr>
              <w:bidi w:val="0"/>
              <w:spacing w:before="120" w:after="0" w:line="360" w:lineRule="auto"/>
              <w:ind w:left="403"/>
              <w:jc w:val="right"/>
              <w:outlineLvl w:val="9"/>
              <w:rPr>
                <w:rFonts w:ascii="Arial" w:hAnsi="Arial"/>
                <w:sz w:val="24"/>
                <w:szCs w:val="24"/>
                <w:lang w:eastAsia="en-US"/>
              </w:rPr>
            </w:pPr>
            <w:r w:rsidRPr="00BA2D57">
              <w:rPr>
                <w:rFonts w:ascii="Calibri" w:hAnsi="Calibri"/>
                <w:kern w:val="24"/>
                <w:sz w:val="24"/>
                <w:szCs w:val="24"/>
                <w:lang w:eastAsia="en-US"/>
              </w:rPr>
              <w:t> </w:t>
            </w:r>
          </w:p>
        </w:tc>
        <w:tc>
          <w:tcPr>
            <w:tcW w:w="1276" w:type="dxa"/>
            <w:hideMark/>
          </w:tcPr>
          <w:p w:rsidR="00457FAF" w:rsidRPr="00BA2D57" w:rsidRDefault="00457FAF" w:rsidP="006F78CD">
            <w:pPr>
              <w:spacing w:before="120" w:after="0" w:line="360" w:lineRule="auto"/>
              <w:ind w:left="0"/>
              <w:jc w:val="center"/>
              <w:outlineLvl w:val="9"/>
              <w:rPr>
                <w:rFonts w:ascii="Arial" w:hAnsi="Arial"/>
                <w:sz w:val="24"/>
                <w:szCs w:val="24"/>
                <w:lang w:eastAsia="en-US"/>
              </w:rPr>
            </w:pPr>
            <w:r w:rsidRPr="00BA2D57">
              <w:rPr>
                <w:rFonts w:ascii="Calibri" w:hAnsi="Calibri"/>
                <w:kern w:val="24"/>
                <w:sz w:val="24"/>
                <w:szCs w:val="24"/>
                <w:rtl/>
                <w:lang w:eastAsia="en-US"/>
              </w:rPr>
              <w:t>50</w:t>
            </w:r>
          </w:p>
        </w:tc>
      </w:tr>
    </w:tbl>
    <w:p w:rsidR="00457FAF" w:rsidRPr="00BA2D57" w:rsidRDefault="00457FAF" w:rsidP="005566A1">
      <w:pPr>
        <w:pStyle w:val="50"/>
        <w:numPr>
          <w:ilvl w:val="4"/>
          <w:numId w:val="71"/>
        </w:numPr>
        <w:jc w:val="both"/>
        <w:rPr>
          <w:u w:val="single"/>
          <w:rtl/>
        </w:rPr>
      </w:pPr>
      <w:r w:rsidRPr="00BA2D57">
        <w:rPr>
          <w:rFonts w:hint="cs"/>
          <w:u w:val="single"/>
          <w:rtl/>
        </w:rPr>
        <w:t xml:space="preserve">פירוט רכיבים לשקלול - דרישות פונקציונליות באשכול </w:t>
      </w:r>
      <w:r>
        <w:rPr>
          <w:rFonts w:hint="cs"/>
          <w:u w:val="single"/>
          <w:rtl/>
        </w:rPr>
        <w:t>ד</w:t>
      </w:r>
      <w:r w:rsidRPr="00BA2D57">
        <w:rPr>
          <w:rFonts w:hint="cs"/>
          <w:u w:val="single"/>
          <w:rtl/>
        </w:rPr>
        <w:t>'</w:t>
      </w:r>
    </w:p>
    <w:p w:rsidR="00457FAF" w:rsidRDefault="00457FAF" w:rsidP="00457FAF">
      <w:pPr>
        <w:pStyle w:val="Normal3"/>
        <w:spacing w:after="120"/>
        <w:ind w:left="1724"/>
        <w:rPr>
          <w:u w:val="single"/>
          <w:rtl/>
        </w:rPr>
      </w:pPr>
    </w:p>
    <w:tbl>
      <w:tblPr>
        <w:tblStyle w:val="410"/>
        <w:bidiVisual/>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2113"/>
        <w:gridCol w:w="4947"/>
        <w:gridCol w:w="1276"/>
      </w:tblGrid>
      <w:tr w:rsidR="00457FAF" w:rsidRPr="00BA2D57" w:rsidTr="006F78CD">
        <w:trPr>
          <w:cnfStyle w:val="100000000000" w:firstRow="1" w:lastRow="0" w:firstColumn="0" w:lastColumn="0" w:oddVBand="0" w:evenVBand="0" w:oddHBand="0" w:evenHBand="0" w:firstRowFirstColumn="0" w:firstRowLastColumn="0" w:lastRowFirstColumn="0" w:lastRowLastColumn="0"/>
          <w:trHeight w:val="643"/>
        </w:trPr>
        <w:tc>
          <w:tcPr>
            <w:tcW w:w="726" w:type="dxa"/>
          </w:tcPr>
          <w:p w:rsidR="00457FAF" w:rsidRPr="00BA2D57" w:rsidRDefault="00457FAF" w:rsidP="006F78CD">
            <w:pPr>
              <w:spacing w:before="120" w:after="0" w:line="360" w:lineRule="auto"/>
              <w:ind w:left="403"/>
              <w:jc w:val="center"/>
              <w:outlineLvl w:val="9"/>
              <w:rPr>
                <w:rFonts w:ascii="Calibri" w:hAnsi="Arial"/>
                <w:b w:val="0"/>
                <w:bCs w:val="0"/>
                <w:color w:val="auto"/>
                <w:kern w:val="24"/>
                <w:sz w:val="24"/>
                <w:szCs w:val="24"/>
                <w:rtl/>
                <w:lang w:eastAsia="en-US"/>
              </w:rPr>
            </w:pPr>
            <w:r w:rsidRPr="00BA2D57">
              <w:rPr>
                <w:rFonts w:ascii="Calibri" w:hAnsi="Arial" w:hint="cs"/>
                <w:b w:val="0"/>
                <w:bCs w:val="0"/>
                <w:color w:val="auto"/>
                <w:kern w:val="24"/>
                <w:sz w:val="24"/>
                <w:szCs w:val="24"/>
                <w:rtl/>
                <w:lang w:eastAsia="en-US"/>
              </w:rPr>
              <w:t>#</w:t>
            </w:r>
          </w:p>
        </w:tc>
        <w:tc>
          <w:tcPr>
            <w:tcW w:w="2113" w:type="dxa"/>
            <w:hideMark/>
          </w:tcPr>
          <w:p w:rsidR="00457FAF" w:rsidRPr="00BA2D57" w:rsidRDefault="00457FAF" w:rsidP="006F78CD">
            <w:pPr>
              <w:spacing w:before="120" w:after="0" w:line="360" w:lineRule="auto"/>
              <w:ind w:left="403"/>
              <w:jc w:val="center"/>
              <w:outlineLvl w:val="9"/>
              <w:rPr>
                <w:rFonts w:ascii="Arial" w:hAnsi="Arial"/>
                <w:color w:val="auto"/>
                <w:sz w:val="24"/>
                <w:szCs w:val="24"/>
                <w:lang w:eastAsia="en-US"/>
              </w:rPr>
            </w:pPr>
            <w:r w:rsidRPr="00BA2D57">
              <w:rPr>
                <w:rFonts w:ascii="Calibri" w:hAnsi="Arial" w:hint="cs"/>
                <w:color w:val="auto"/>
                <w:kern w:val="24"/>
                <w:sz w:val="24"/>
                <w:szCs w:val="24"/>
                <w:rtl/>
                <w:lang w:eastAsia="en-US"/>
              </w:rPr>
              <w:t>רכיב לשכלול</w:t>
            </w:r>
          </w:p>
        </w:tc>
        <w:tc>
          <w:tcPr>
            <w:tcW w:w="4947" w:type="dxa"/>
            <w:hideMark/>
          </w:tcPr>
          <w:p w:rsidR="00457FAF" w:rsidRPr="00BA2D57" w:rsidRDefault="00457FAF" w:rsidP="006F78CD">
            <w:pPr>
              <w:spacing w:before="120" w:after="0" w:line="360" w:lineRule="auto"/>
              <w:ind w:left="403"/>
              <w:jc w:val="center"/>
              <w:outlineLvl w:val="9"/>
              <w:rPr>
                <w:rFonts w:ascii="Arial" w:hAnsi="Arial"/>
                <w:color w:val="auto"/>
                <w:sz w:val="24"/>
                <w:szCs w:val="24"/>
                <w:lang w:eastAsia="en-US"/>
              </w:rPr>
            </w:pPr>
            <w:r w:rsidRPr="00BA2D57">
              <w:rPr>
                <w:rFonts w:ascii="Calibri" w:hAnsi="Arial" w:hint="cs"/>
                <w:color w:val="auto"/>
                <w:kern w:val="24"/>
                <w:sz w:val="24"/>
                <w:szCs w:val="24"/>
                <w:rtl/>
                <w:lang w:eastAsia="en-US"/>
              </w:rPr>
              <w:t>פירוט</w:t>
            </w:r>
          </w:p>
        </w:tc>
        <w:tc>
          <w:tcPr>
            <w:tcW w:w="1276" w:type="dxa"/>
            <w:hideMark/>
          </w:tcPr>
          <w:p w:rsidR="00457FAF" w:rsidRPr="00BA2D57" w:rsidRDefault="00457FAF" w:rsidP="006F78CD">
            <w:pPr>
              <w:spacing w:before="120" w:after="0" w:line="360" w:lineRule="auto"/>
              <w:ind w:left="0"/>
              <w:jc w:val="center"/>
              <w:outlineLvl w:val="9"/>
              <w:rPr>
                <w:rFonts w:ascii="Arial" w:hAnsi="Arial"/>
                <w:color w:val="auto"/>
                <w:sz w:val="24"/>
                <w:szCs w:val="24"/>
                <w:lang w:eastAsia="en-US"/>
              </w:rPr>
            </w:pPr>
            <w:r w:rsidRPr="00BA2D57">
              <w:rPr>
                <w:rFonts w:ascii="Calibri" w:hAnsi="Arial"/>
                <w:color w:val="auto"/>
                <w:kern w:val="24"/>
                <w:sz w:val="24"/>
                <w:szCs w:val="24"/>
                <w:rtl/>
                <w:lang w:eastAsia="en-US"/>
              </w:rPr>
              <w:t>משקל באחוזים</w:t>
            </w:r>
          </w:p>
        </w:tc>
      </w:tr>
      <w:tr w:rsidR="00457FAF" w:rsidRPr="00BA2D57" w:rsidTr="006F78CD">
        <w:trPr>
          <w:trHeight w:val="787"/>
        </w:trPr>
        <w:tc>
          <w:tcPr>
            <w:tcW w:w="726" w:type="dxa"/>
          </w:tcPr>
          <w:p w:rsidR="00457FAF" w:rsidRPr="00BA2D57" w:rsidRDefault="00457FAF" w:rsidP="006F78CD">
            <w:pPr>
              <w:spacing w:before="120" w:after="0" w:line="360" w:lineRule="auto"/>
              <w:ind w:left="403"/>
              <w:jc w:val="left"/>
              <w:outlineLvl w:val="9"/>
              <w:rPr>
                <w:rFonts w:ascii="Calibri" w:hAnsi="Arial"/>
                <w:b/>
                <w:bCs/>
                <w:kern w:val="24"/>
                <w:sz w:val="24"/>
                <w:szCs w:val="24"/>
                <w:rtl/>
                <w:lang w:eastAsia="en-US"/>
              </w:rPr>
            </w:pPr>
            <w:r w:rsidRPr="00BA2D57">
              <w:rPr>
                <w:rFonts w:ascii="Calibri" w:hAnsi="Arial" w:hint="cs"/>
                <w:b/>
                <w:bCs/>
                <w:kern w:val="24"/>
                <w:sz w:val="24"/>
                <w:szCs w:val="24"/>
                <w:rtl/>
                <w:lang w:eastAsia="en-US"/>
              </w:rPr>
              <w:t>1</w:t>
            </w:r>
          </w:p>
        </w:tc>
        <w:tc>
          <w:tcPr>
            <w:tcW w:w="2113" w:type="dxa"/>
            <w:hideMark/>
          </w:tcPr>
          <w:p w:rsidR="00457FAF" w:rsidRPr="007E42A1" w:rsidRDefault="00457FAF" w:rsidP="006F78CD">
            <w:pPr>
              <w:spacing w:before="120" w:after="0" w:line="360" w:lineRule="auto"/>
              <w:ind w:left="403"/>
              <w:jc w:val="left"/>
              <w:outlineLvl w:val="9"/>
              <w:rPr>
                <w:rFonts w:ascii="Calibri" w:hAnsi="Arial"/>
                <w:b/>
                <w:bCs/>
                <w:kern w:val="24"/>
                <w:sz w:val="24"/>
                <w:szCs w:val="24"/>
                <w:lang w:eastAsia="en-US"/>
              </w:rPr>
            </w:pPr>
            <w:r w:rsidRPr="006B72BF">
              <w:rPr>
                <w:rFonts w:ascii="Calibri" w:hAnsi="Arial"/>
                <w:b/>
                <w:bCs/>
                <w:kern w:val="24"/>
                <w:sz w:val="24"/>
                <w:szCs w:val="24"/>
                <w:rtl/>
                <w:lang w:eastAsia="en-US"/>
              </w:rPr>
              <w:t>היקף ועומק הפתרון המוצע ע"י הספק</w:t>
            </w:r>
          </w:p>
        </w:tc>
        <w:tc>
          <w:tcPr>
            <w:tcW w:w="4947" w:type="dxa"/>
            <w:hideMark/>
          </w:tcPr>
          <w:p w:rsidR="00457FAF" w:rsidRPr="007E42A1" w:rsidRDefault="00457FAF" w:rsidP="006F78CD">
            <w:pPr>
              <w:spacing w:before="120" w:after="0" w:line="360" w:lineRule="auto"/>
              <w:ind w:left="403"/>
              <w:jc w:val="left"/>
              <w:outlineLvl w:val="9"/>
              <w:rPr>
                <w:rFonts w:ascii="Calibri" w:hAnsi="Arial"/>
                <w:kern w:val="24"/>
                <w:sz w:val="24"/>
                <w:szCs w:val="24"/>
                <w:rtl/>
                <w:lang w:eastAsia="en-US"/>
              </w:rPr>
            </w:pPr>
            <w:r w:rsidRPr="006B72BF">
              <w:rPr>
                <w:rFonts w:ascii="Calibri" w:hAnsi="Arial"/>
                <w:kern w:val="24"/>
                <w:sz w:val="24"/>
                <w:szCs w:val="24"/>
                <w:rtl/>
                <w:lang w:eastAsia="en-US"/>
              </w:rPr>
              <w:t>גודל האוכלוסייה שבה נוגעת המערכת מתוך כלל המטופלים, ו</w:t>
            </w:r>
            <w:r>
              <w:rPr>
                <w:rFonts w:ascii="Calibri" w:hAnsi="Arial" w:hint="cs"/>
                <w:kern w:val="24"/>
                <w:sz w:val="24"/>
                <w:szCs w:val="24"/>
                <w:rtl/>
                <w:lang w:eastAsia="en-US"/>
              </w:rPr>
              <w:t>ה</w:t>
            </w:r>
            <w:r w:rsidRPr="006B72BF">
              <w:rPr>
                <w:rFonts w:ascii="Calibri" w:hAnsi="Arial"/>
                <w:kern w:val="24"/>
                <w:sz w:val="24"/>
                <w:szCs w:val="24"/>
                <w:rtl/>
                <w:lang w:eastAsia="en-US"/>
              </w:rPr>
              <w:t xml:space="preserve">מידה </w:t>
            </w:r>
            <w:r>
              <w:rPr>
                <w:rFonts w:ascii="Calibri" w:hAnsi="Arial" w:hint="cs"/>
                <w:kern w:val="24"/>
                <w:sz w:val="24"/>
                <w:szCs w:val="24"/>
                <w:rtl/>
                <w:lang w:eastAsia="en-US"/>
              </w:rPr>
              <w:t xml:space="preserve">שבה </w:t>
            </w:r>
            <w:r w:rsidRPr="006B72BF">
              <w:rPr>
                <w:rFonts w:ascii="Calibri" w:hAnsi="Arial"/>
                <w:kern w:val="24"/>
                <w:sz w:val="24"/>
                <w:szCs w:val="24"/>
                <w:rtl/>
                <w:lang w:eastAsia="en-US"/>
              </w:rPr>
              <w:t>המערכת משפרת, עבור אוכלוסייה זו, את התאמת הטיפול הרפואי</w:t>
            </w:r>
            <w:r>
              <w:rPr>
                <w:rFonts w:ascii="Calibri" w:hAnsi="Arial" w:hint="cs"/>
                <w:kern w:val="24"/>
                <w:sz w:val="24"/>
                <w:szCs w:val="24"/>
                <w:rtl/>
                <w:lang w:eastAsia="en-US"/>
              </w:rPr>
              <w:t>.</w:t>
            </w:r>
            <w:r w:rsidRPr="006B72BF">
              <w:rPr>
                <w:rFonts w:ascii="Calibri" w:hAnsi="Arial"/>
                <w:kern w:val="24"/>
                <w:sz w:val="24"/>
                <w:szCs w:val="24"/>
                <w:rtl/>
                <w:lang w:eastAsia="en-US"/>
              </w:rPr>
              <w:t xml:space="preserve"> </w:t>
            </w:r>
            <w:r>
              <w:rPr>
                <w:rFonts w:ascii="Calibri" w:hAnsi="Arial" w:hint="cs"/>
                <w:kern w:val="24"/>
                <w:sz w:val="24"/>
                <w:szCs w:val="24"/>
                <w:rtl/>
                <w:lang w:eastAsia="en-US"/>
              </w:rPr>
              <w:t xml:space="preserve">יועדפו פתרונות מלאים על פני </w:t>
            </w:r>
            <w:r w:rsidRPr="006B72BF">
              <w:rPr>
                <w:rFonts w:ascii="Calibri" w:hAnsi="Arial"/>
                <w:kern w:val="24"/>
                <w:sz w:val="24"/>
                <w:szCs w:val="24"/>
                <w:rtl/>
                <w:lang w:eastAsia="en-US"/>
              </w:rPr>
              <w:t>פתרו</w:t>
            </w:r>
            <w:r>
              <w:rPr>
                <w:rFonts w:ascii="Calibri" w:hAnsi="Arial" w:hint="cs"/>
                <w:kern w:val="24"/>
                <w:sz w:val="24"/>
                <w:szCs w:val="24"/>
                <w:rtl/>
                <w:lang w:eastAsia="en-US"/>
              </w:rPr>
              <w:t>נות</w:t>
            </w:r>
            <w:r w:rsidRPr="006B72BF">
              <w:rPr>
                <w:rFonts w:ascii="Calibri" w:hAnsi="Arial"/>
                <w:kern w:val="24"/>
                <w:sz w:val="24"/>
                <w:szCs w:val="24"/>
                <w:rtl/>
                <w:lang w:eastAsia="en-US"/>
              </w:rPr>
              <w:t xml:space="preserve"> נישתי</w:t>
            </w:r>
            <w:r>
              <w:rPr>
                <w:rFonts w:ascii="Calibri" w:hAnsi="Arial" w:hint="cs"/>
                <w:kern w:val="24"/>
                <w:sz w:val="24"/>
                <w:szCs w:val="24"/>
                <w:rtl/>
                <w:lang w:eastAsia="en-US"/>
              </w:rPr>
              <w:t>ים</w:t>
            </w:r>
            <w:r w:rsidRPr="006B72BF">
              <w:rPr>
                <w:rFonts w:ascii="Calibri" w:hAnsi="Arial"/>
                <w:kern w:val="24"/>
                <w:sz w:val="24"/>
                <w:szCs w:val="24"/>
                <w:rtl/>
                <w:lang w:eastAsia="en-US"/>
              </w:rPr>
              <w:t xml:space="preserve"> וחלקי</w:t>
            </w:r>
            <w:r>
              <w:rPr>
                <w:rFonts w:ascii="Calibri" w:hAnsi="Arial" w:hint="cs"/>
                <w:kern w:val="24"/>
                <w:sz w:val="24"/>
                <w:szCs w:val="24"/>
                <w:rtl/>
                <w:lang w:eastAsia="en-US"/>
              </w:rPr>
              <w:t>ים</w:t>
            </w:r>
            <w:r w:rsidRPr="006B72BF">
              <w:rPr>
                <w:rFonts w:ascii="Calibri" w:hAnsi="Arial"/>
                <w:kern w:val="24"/>
                <w:sz w:val="24"/>
                <w:szCs w:val="24"/>
                <w:rtl/>
                <w:lang w:eastAsia="en-US"/>
              </w:rPr>
              <w:t xml:space="preserve"> </w:t>
            </w:r>
          </w:p>
        </w:tc>
        <w:tc>
          <w:tcPr>
            <w:tcW w:w="1276" w:type="dxa"/>
            <w:hideMark/>
          </w:tcPr>
          <w:p w:rsidR="00457FAF" w:rsidRPr="00BA2D57" w:rsidRDefault="00457FAF" w:rsidP="006F78CD">
            <w:pPr>
              <w:spacing w:before="120" w:after="0" w:line="360" w:lineRule="auto"/>
              <w:ind w:left="0"/>
              <w:jc w:val="center"/>
              <w:outlineLvl w:val="9"/>
              <w:rPr>
                <w:rFonts w:ascii="Arial" w:hAnsi="Arial"/>
                <w:sz w:val="24"/>
                <w:szCs w:val="24"/>
                <w:lang w:eastAsia="en-US"/>
              </w:rPr>
            </w:pPr>
            <w:r>
              <w:rPr>
                <w:rFonts w:ascii="Calibri" w:hAnsi="Calibri" w:hint="cs"/>
                <w:kern w:val="24"/>
                <w:sz w:val="24"/>
                <w:szCs w:val="24"/>
                <w:rtl/>
                <w:lang w:eastAsia="en-US"/>
              </w:rPr>
              <w:t>10</w:t>
            </w:r>
          </w:p>
        </w:tc>
      </w:tr>
      <w:tr w:rsidR="00457FAF" w:rsidRPr="00BA2D57" w:rsidTr="006F78CD">
        <w:trPr>
          <w:trHeight w:val="907"/>
        </w:trPr>
        <w:tc>
          <w:tcPr>
            <w:tcW w:w="726" w:type="dxa"/>
          </w:tcPr>
          <w:p w:rsidR="00457FAF" w:rsidRPr="00BA2D57" w:rsidRDefault="00457FAF" w:rsidP="006F78CD">
            <w:pPr>
              <w:spacing w:before="120" w:after="0" w:line="306" w:lineRule="atLeast"/>
              <w:ind w:left="403"/>
              <w:jc w:val="left"/>
              <w:outlineLvl w:val="9"/>
              <w:rPr>
                <w:rFonts w:hAnsi="Arial"/>
                <w:b/>
                <w:bCs/>
                <w:kern w:val="24"/>
                <w:sz w:val="24"/>
                <w:szCs w:val="24"/>
                <w:rtl/>
                <w:lang w:eastAsia="en-US"/>
              </w:rPr>
            </w:pPr>
            <w:r>
              <w:rPr>
                <w:rFonts w:hAnsi="Arial" w:hint="cs"/>
                <w:b/>
                <w:bCs/>
                <w:kern w:val="24"/>
                <w:sz w:val="24"/>
                <w:szCs w:val="24"/>
                <w:rtl/>
                <w:lang w:eastAsia="en-US"/>
              </w:rPr>
              <w:t>2</w:t>
            </w:r>
          </w:p>
        </w:tc>
        <w:tc>
          <w:tcPr>
            <w:tcW w:w="2113" w:type="dxa"/>
          </w:tcPr>
          <w:p w:rsidR="00457FAF" w:rsidRPr="007E42A1" w:rsidRDefault="00457FAF" w:rsidP="006F78CD">
            <w:pPr>
              <w:spacing w:before="120" w:after="0" w:line="360" w:lineRule="auto"/>
              <w:ind w:left="403"/>
              <w:jc w:val="left"/>
              <w:outlineLvl w:val="9"/>
              <w:rPr>
                <w:rFonts w:ascii="Calibri" w:hAnsi="Arial"/>
                <w:b/>
                <w:bCs/>
                <w:kern w:val="24"/>
                <w:sz w:val="24"/>
                <w:szCs w:val="24"/>
                <w:rtl/>
                <w:lang w:eastAsia="en-US"/>
              </w:rPr>
            </w:pPr>
            <w:r w:rsidRPr="006B72BF">
              <w:rPr>
                <w:rFonts w:ascii="Calibri" w:hAnsi="Arial"/>
                <w:b/>
                <w:bCs/>
                <w:kern w:val="24"/>
                <w:sz w:val="24"/>
                <w:szCs w:val="24"/>
                <w:rtl/>
                <w:lang w:eastAsia="en-US"/>
              </w:rPr>
              <w:t>בשלות הפתרון</w:t>
            </w:r>
          </w:p>
        </w:tc>
        <w:tc>
          <w:tcPr>
            <w:tcW w:w="4947" w:type="dxa"/>
          </w:tcPr>
          <w:p w:rsidR="00457FAF" w:rsidRPr="007E42A1" w:rsidRDefault="00457FAF" w:rsidP="006F78CD">
            <w:pPr>
              <w:spacing w:before="120" w:after="0" w:line="360" w:lineRule="auto"/>
              <w:ind w:left="403"/>
              <w:jc w:val="left"/>
              <w:outlineLvl w:val="9"/>
              <w:rPr>
                <w:rFonts w:ascii="Calibri" w:hAnsi="Arial"/>
                <w:kern w:val="24"/>
                <w:sz w:val="24"/>
                <w:szCs w:val="24"/>
                <w:lang w:eastAsia="en-US"/>
              </w:rPr>
            </w:pPr>
            <w:r w:rsidRPr="006B72BF">
              <w:rPr>
                <w:rFonts w:ascii="Calibri" w:hAnsi="Arial"/>
                <w:kern w:val="24"/>
                <w:sz w:val="24"/>
                <w:szCs w:val="24"/>
                <w:rtl/>
                <w:lang w:eastAsia="en-US"/>
              </w:rPr>
              <w:t>רמת הבשלות של המערכת / אלגוריתם, ו</w:t>
            </w:r>
            <w:r>
              <w:rPr>
                <w:rFonts w:ascii="Calibri" w:hAnsi="Arial" w:hint="cs"/>
                <w:kern w:val="24"/>
                <w:sz w:val="24"/>
                <w:szCs w:val="24"/>
                <w:rtl/>
                <w:lang w:eastAsia="en-US"/>
              </w:rPr>
              <w:t xml:space="preserve">מיעוט </w:t>
            </w:r>
            <w:r w:rsidRPr="006B72BF">
              <w:rPr>
                <w:rFonts w:ascii="Calibri" w:hAnsi="Arial"/>
                <w:kern w:val="24"/>
                <w:sz w:val="24"/>
                <w:szCs w:val="24"/>
                <w:rtl/>
                <w:lang w:eastAsia="en-US"/>
              </w:rPr>
              <w:t>הזמן והמאמץ הנדרשים כדי להעמיד גרסה עובדת ובדוקה של</w:t>
            </w:r>
            <w:r>
              <w:rPr>
                <w:rFonts w:ascii="Calibri" w:hAnsi="Arial" w:hint="cs"/>
                <w:kern w:val="24"/>
                <w:sz w:val="24"/>
                <w:szCs w:val="24"/>
                <w:rtl/>
                <w:lang w:eastAsia="en-US"/>
              </w:rPr>
              <w:t>הם</w:t>
            </w:r>
            <w:r w:rsidRPr="006B72BF">
              <w:rPr>
                <w:rFonts w:ascii="Calibri" w:hAnsi="Arial"/>
                <w:kern w:val="24"/>
                <w:sz w:val="24"/>
                <w:szCs w:val="24"/>
                <w:rtl/>
                <w:lang w:eastAsia="en-US"/>
              </w:rPr>
              <w:t xml:space="preserve"> לשימוש קליני </w:t>
            </w:r>
            <w:r>
              <w:rPr>
                <w:rFonts w:ascii="Calibri" w:hAnsi="Arial"/>
                <w:kern w:val="24"/>
                <w:sz w:val="24"/>
                <w:szCs w:val="24"/>
                <w:rtl/>
                <w:lang w:eastAsia="en-US"/>
              </w:rPr>
              <w:t xml:space="preserve">או אדמיניסטרטיבי </w:t>
            </w:r>
            <w:r>
              <w:rPr>
                <w:rFonts w:ascii="Calibri" w:hAnsi="Arial"/>
                <w:kern w:val="24"/>
                <w:sz w:val="24"/>
                <w:szCs w:val="24"/>
                <w:rtl/>
                <w:lang w:eastAsia="en-US"/>
              </w:rPr>
              <w:lastRenderedPageBreak/>
              <w:t>במערכת הבריאות</w:t>
            </w:r>
            <w:r>
              <w:rPr>
                <w:rFonts w:ascii="Calibri" w:hAnsi="Arial" w:hint="cs"/>
                <w:kern w:val="24"/>
                <w:sz w:val="24"/>
                <w:szCs w:val="24"/>
                <w:rtl/>
                <w:lang w:eastAsia="en-US"/>
              </w:rPr>
              <w:t>.</w:t>
            </w:r>
          </w:p>
        </w:tc>
        <w:tc>
          <w:tcPr>
            <w:tcW w:w="1276" w:type="dxa"/>
          </w:tcPr>
          <w:p w:rsidR="00457FAF" w:rsidRPr="00BA2D57" w:rsidRDefault="00457FAF" w:rsidP="006F78CD">
            <w:pPr>
              <w:bidi w:val="0"/>
              <w:spacing w:before="120" w:after="0" w:line="306" w:lineRule="atLeast"/>
              <w:ind w:left="0"/>
              <w:jc w:val="center"/>
              <w:outlineLvl w:val="9"/>
              <w:rPr>
                <w:rFonts w:ascii="Arial" w:hAnsi="Arial"/>
                <w:sz w:val="24"/>
                <w:szCs w:val="24"/>
                <w:lang w:eastAsia="en-US"/>
              </w:rPr>
            </w:pPr>
            <w:r>
              <w:rPr>
                <w:rFonts w:hint="cs"/>
                <w:kern w:val="24"/>
                <w:sz w:val="24"/>
                <w:szCs w:val="24"/>
                <w:rtl/>
                <w:lang w:eastAsia="en-US"/>
              </w:rPr>
              <w:lastRenderedPageBreak/>
              <w:t>10</w:t>
            </w:r>
          </w:p>
        </w:tc>
      </w:tr>
      <w:tr w:rsidR="00457FAF" w:rsidRPr="00BA2D57" w:rsidTr="006F78CD">
        <w:trPr>
          <w:trHeight w:val="907"/>
        </w:trPr>
        <w:tc>
          <w:tcPr>
            <w:tcW w:w="726" w:type="dxa"/>
          </w:tcPr>
          <w:p w:rsidR="00457FAF" w:rsidRPr="00BA2D57" w:rsidRDefault="006F78CD" w:rsidP="006F78CD">
            <w:pPr>
              <w:spacing w:before="120" w:after="0" w:line="360" w:lineRule="auto"/>
              <w:ind w:left="403"/>
              <w:jc w:val="left"/>
              <w:outlineLvl w:val="9"/>
              <w:rPr>
                <w:rFonts w:asciiTheme="minorHAnsi" w:eastAsiaTheme="minorEastAsia" w:hAnsi="Arial"/>
                <w:b/>
                <w:bCs/>
                <w:kern w:val="24"/>
                <w:sz w:val="24"/>
                <w:szCs w:val="24"/>
                <w:rtl/>
                <w:lang w:eastAsia="en-US"/>
              </w:rPr>
            </w:pPr>
            <w:r>
              <w:rPr>
                <w:rFonts w:asciiTheme="minorHAnsi" w:eastAsiaTheme="minorEastAsia" w:hAnsi="Arial" w:hint="cs"/>
                <w:b/>
                <w:bCs/>
                <w:kern w:val="24"/>
                <w:sz w:val="24"/>
                <w:szCs w:val="24"/>
                <w:rtl/>
                <w:lang w:eastAsia="en-US"/>
              </w:rPr>
              <w:lastRenderedPageBreak/>
              <w:t>3</w:t>
            </w:r>
          </w:p>
        </w:tc>
        <w:tc>
          <w:tcPr>
            <w:tcW w:w="2113" w:type="dxa"/>
            <w:vAlign w:val="center"/>
            <w:hideMark/>
          </w:tcPr>
          <w:p w:rsidR="00457FAF" w:rsidRPr="007E42A1" w:rsidRDefault="00457FAF" w:rsidP="006F78CD">
            <w:pPr>
              <w:spacing w:before="120" w:after="0" w:line="360" w:lineRule="auto"/>
              <w:ind w:left="403"/>
              <w:jc w:val="left"/>
              <w:outlineLvl w:val="9"/>
              <w:rPr>
                <w:rFonts w:ascii="Calibri" w:hAnsi="Arial"/>
                <w:b/>
                <w:bCs/>
                <w:kern w:val="24"/>
                <w:sz w:val="24"/>
                <w:szCs w:val="24"/>
                <w:lang w:eastAsia="en-US"/>
              </w:rPr>
            </w:pPr>
            <w:r w:rsidRPr="006B72BF">
              <w:rPr>
                <w:rFonts w:ascii="Calibri" w:hAnsi="Arial"/>
                <w:b/>
                <w:bCs/>
                <w:kern w:val="24"/>
                <w:sz w:val="24"/>
                <w:szCs w:val="24"/>
                <w:rtl/>
                <w:lang w:eastAsia="en-US"/>
              </w:rPr>
              <w:t>פשטות המימוש</w:t>
            </w:r>
          </w:p>
        </w:tc>
        <w:tc>
          <w:tcPr>
            <w:tcW w:w="4947" w:type="dxa"/>
            <w:hideMark/>
          </w:tcPr>
          <w:p w:rsidR="00457FAF" w:rsidRPr="007E42A1" w:rsidRDefault="00457FAF" w:rsidP="006F78CD">
            <w:pPr>
              <w:spacing w:before="120" w:after="0" w:line="360" w:lineRule="auto"/>
              <w:ind w:left="403"/>
              <w:jc w:val="left"/>
              <w:outlineLvl w:val="9"/>
              <w:rPr>
                <w:rFonts w:ascii="Calibri" w:hAnsi="Arial"/>
                <w:kern w:val="24"/>
                <w:sz w:val="24"/>
                <w:szCs w:val="24"/>
                <w:lang w:eastAsia="en-US"/>
              </w:rPr>
            </w:pPr>
            <w:r>
              <w:rPr>
                <w:rFonts w:ascii="Calibri" w:hAnsi="Arial" w:hint="cs"/>
                <w:kern w:val="24"/>
                <w:sz w:val="24"/>
                <w:szCs w:val="24"/>
                <w:rtl/>
                <w:lang w:eastAsia="en-US"/>
              </w:rPr>
              <w:t>מידת</w:t>
            </w:r>
            <w:r>
              <w:rPr>
                <w:rFonts w:ascii="Calibri" w:hAnsi="Arial"/>
                <w:kern w:val="24"/>
                <w:sz w:val="24"/>
                <w:szCs w:val="24"/>
                <w:rtl/>
                <w:lang w:eastAsia="en-US"/>
              </w:rPr>
              <w:t xml:space="preserve"> </w:t>
            </w:r>
            <w:r>
              <w:rPr>
                <w:rFonts w:ascii="Calibri" w:hAnsi="Arial" w:hint="cs"/>
                <w:kern w:val="24"/>
                <w:sz w:val="24"/>
                <w:szCs w:val="24"/>
                <w:rtl/>
                <w:lang w:eastAsia="en-US"/>
              </w:rPr>
              <w:t>הפשטות של יישום</w:t>
            </w:r>
            <w:r w:rsidRPr="00316F29">
              <w:rPr>
                <w:rFonts w:ascii="Calibri" w:hAnsi="Arial"/>
                <w:kern w:val="24"/>
                <w:sz w:val="24"/>
                <w:szCs w:val="24"/>
                <w:rtl/>
                <w:lang w:eastAsia="en-US"/>
              </w:rPr>
              <w:t xml:space="preserve"> הפתרון, ו</w:t>
            </w:r>
            <w:r>
              <w:rPr>
                <w:rFonts w:ascii="Calibri" w:hAnsi="Arial" w:hint="cs"/>
                <w:kern w:val="24"/>
                <w:sz w:val="24"/>
                <w:szCs w:val="24"/>
                <w:rtl/>
                <w:lang w:eastAsia="en-US"/>
              </w:rPr>
              <w:t>המידה שבה מדובר</w:t>
            </w:r>
            <w:r w:rsidRPr="00316F29">
              <w:rPr>
                <w:rFonts w:ascii="Calibri" w:hAnsi="Arial"/>
                <w:kern w:val="24"/>
                <w:sz w:val="24"/>
                <w:szCs w:val="24"/>
                <w:rtl/>
                <w:lang w:eastAsia="en-US"/>
              </w:rPr>
              <w:t xml:space="preserve"> בפתרון שניתן למימוש במהירות </w:t>
            </w:r>
            <w:r>
              <w:rPr>
                <w:rFonts w:ascii="Calibri" w:hAnsi="Arial" w:hint="cs"/>
                <w:kern w:val="24"/>
                <w:sz w:val="24"/>
                <w:szCs w:val="24"/>
                <w:rtl/>
                <w:lang w:eastAsia="en-US"/>
              </w:rPr>
              <w:t xml:space="preserve">ובקלות </w:t>
            </w:r>
            <w:r w:rsidRPr="00316F29">
              <w:rPr>
                <w:rFonts w:ascii="Calibri" w:hAnsi="Arial"/>
                <w:kern w:val="24"/>
                <w:sz w:val="24"/>
                <w:szCs w:val="24"/>
                <w:rtl/>
                <w:lang w:eastAsia="en-US"/>
              </w:rPr>
              <w:t>במערכת הבריאות הישראלית</w:t>
            </w:r>
          </w:p>
        </w:tc>
        <w:tc>
          <w:tcPr>
            <w:tcW w:w="1276" w:type="dxa"/>
            <w:hideMark/>
          </w:tcPr>
          <w:p w:rsidR="00457FAF" w:rsidRPr="00BA2D57" w:rsidRDefault="00457FAF" w:rsidP="006F78CD">
            <w:pPr>
              <w:tabs>
                <w:tab w:val="left" w:pos="278"/>
              </w:tabs>
              <w:spacing w:before="120" w:after="0" w:line="360" w:lineRule="auto"/>
              <w:ind w:left="0"/>
              <w:jc w:val="center"/>
              <w:outlineLvl w:val="9"/>
              <w:rPr>
                <w:rFonts w:ascii="Arial" w:hAnsi="Arial"/>
                <w:sz w:val="24"/>
                <w:szCs w:val="24"/>
                <w:lang w:eastAsia="en-US"/>
              </w:rPr>
            </w:pPr>
            <w:r>
              <w:rPr>
                <w:rFonts w:ascii="Calibri" w:hAnsi="Calibri" w:hint="cs"/>
                <w:kern w:val="24"/>
                <w:sz w:val="24"/>
                <w:szCs w:val="24"/>
                <w:rtl/>
                <w:lang w:eastAsia="en-US"/>
              </w:rPr>
              <w:t>10</w:t>
            </w:r>
          </w:p>
        </w:tc>
      </w:tr>
      <w:tr w:rsidR="00457FAF" w:rsidRPr="00BA2D57" w:rsidTr="006F78CD">
        <w:trPr>
          <w:trHeight w:val="782"/>
        </w:trPr>
        <w:tc>
          <w:tcPr>
            <w:tcW w:w="726" w:type="dxa"/>
          </w:tcPr>
          <w:p w:rsidR="00457FAF" w:rsidRPr="00BA2D57" w:rsidRDefault="00457FAF" w:rsidP="006F78CD">
            <w:pPr>
              <w:spacing w:before="120" w:after="0" w:line="360" w:lineRule="auto"/>
              <w:ind w:left="403"/>
              <w:jc w:val="left"/>
              <w:outlineLvl w:val="9"/>
              <w:rPr>
                <w:rFonts w:hAnsi="Arial"/>
                <w:b/>
                <w:bCs/>
                <w:kern w:val="24"/>
                <w:sz w:val="24"/>
                <w:szCs w:val="24"/>
                <w:rtl/>
                <w:lang w:eastAsia="en-US"/>
              </w:rPr>
            </w:pPr>
            <w:r w:rsidRPr="00BA2D57">
              <w:rPr>
                <w:rFonts w:hAnsi="Arial" w:hint="cs"/>
                <w:b/>
                <w:bCs/>
                <w:kern w:val="24"/>
                <w:sz w:val="24"/>
                <w:szCs w:val="24"/>
                <w:rtl/>
                <w:lang w:eastAsia="en-US"/>
              </w:rPr>
              <w:t>3</w:t>
            </w:r>
          </w:p>
        </w:tc>
        <w:tc>
          <w:tcPr>
            <w:tcW w:w="2113" w:type="dxa"/>
            <w:hideMark/>
          </w:tcPr>
          <w:p w:rsidR="00457FAF" w:rsidRPr="007E42A1" w:rsidRDefault="00457FAF" w:rsidP="006F78CD">
            <w:pPr>
              <w:spacing w:before="120" w:after="0" w:line="360" w:lineRule="auto"/>
              <w:ind w:left="403"/>
              <w:jc w:val="left"/>
              <w:outlineLvl w:val="9"/>
              <w:rPr>
                <w:rFonts w:ascii="Calibri" w:hAnsi="Arial"/>
                <w:b/>
                <w:bCs/>
                <w:kern w:val="24"/>
                <w:sz w:val="24"/>
                <w:szCs w:val="24"/>
                <w:lang w:eastAsia="en-US"/>
              </w:rPr>
            </w:pPr>
            <w:r w:rsidRPr="006B72BF">
              <w:rPr>
                <w:rFonts w:ascii="Calibri" w:hAnsi="Arial"/>
                <w:b/>
                <w:bCs/>
                <w:kern w:val="24"/>
                <w:sz w:val="24"/>
                <w:szCs w:val="24"/>
                <w:rtl/>
                <w:lang w:eastAsia="en-US"/>
              </w:rPr>
              <w:t>גנריות</w:t>
            </w:r>
          </w:p>
        </w:tc>
        <w:tc>
          <w:tcPr>
            <w:tcW w:w="4947" w:type="dxa"/>
            <w:hideMark/>
          </w:tcPr>
          <w:p w:rsidR="00457FAF" w:rsidRPr="007E42A1" w:rsidRDefault="00457FAF" w:rsidP="006F78CD">
            <w:pPr>
              <w:spacing w:before="120" w:after="0" w:line="360" w:lineRule="auto"/>
              <w:ind w:left="403"/>
              <w:jc w:val="left"/>
              <w:outlineLvl w:val="9"/>
              <w:rPr>
                <w:rFonts w:ascii="Calibri" w:hAnsi="Arial"/>
                <w:kern w:val="24"/>
                <w:sz w:val="24"/>
                <w:szCs w:val="24"/>
                <w:lang w:eastAsia="en-US"/>
              </w:rPr>
            </w:pPr>
            <w:r w:rsidRPr="00316F29">
              <w:rPr>
                <w:rFonts w:ascii="Calibri" w:hAnsi="Arial"/>
                <w:kern w:val="24"/>
                <w:sz w:val="24"/>
                <w:szCs w:val="24"/>
                <w:rtl/>
                <w:lang w:eastAsia="en-US"/>
              </w:rPr>
              <w:t>עד כמה פשוטה ואפשרית הרחבה של המערכת / אלגוריתמים לתחומים משיקים באמצעות התאמות מינוריות, לצורך פתרון בעיות נוספות?</w:t>
            </w:r>
          </w:p>
        </w:tc>
        <w:tc>
          <w:tcPr>
            <w:tcW w:w="1276" w:type="dxa"/>
            <w:hideMark/>
          </w:tcPr>
          <w:p w:rsidR="00457FAF" w:rsidRPr="00BA2D57" w:rsidRDefault="00457FAF" w:rsidP="006F78CD">
            <w:pPr>
              <w:spacing w:before="120" w:after="0" w:line="360" w:lineRule="auto"/>
              <w:ind w:left="0"/>
              <w:jc w:val="center"/>
              <w:outlineLvl w:val="9"/>
              <w:rPr>
                <w:rFonts w:ascii="Arial" w:hAnsi="Arial"/>
                <w:sz w:val="24"/>
                <w:szCs w:val="24"/>
                <w:rtl/>
                <w:lang w:eastAsia="en-US"/>
              </w:rPr>
            </w:pPr>
            <w:r>
              <w:rPr>
                <w:rFonts w:ascii="Calibri" w:hAnsi="Calibri" w:hint="cs"/>
                <w:kern w:val="24"/>
                <w:sz w:val="24"/>
                <w:szCs w:val="24"/>
                <w:rtl/>
                <w:lang w:eastAsia="en-US"/>
              </w:rPr>
              <w:t>5</w:t>
            </w:r>
          </w:p>
        </w:tc>
      </w:tr>
      <w:tr w:rsidR="00457FAF" w:rsidRPr="00BA2D57" w:rsidTr="006F78CD">
        <w:trPr>
          <w:trHeight w:val="306"/>
        </w:trPr>
        <w:tc>
          <w:tcPr>
            <w:tcW w:w="726" w:type="dxa"/>
          </w:tcPr>
          <w:p w:rsidR="00457FAF" w:rsidRPr="00BA2D57" w:rsidRDefault="00457FAF" w:rsidP="006F78CD">
            <w:pPr>
              <w:spacing w:before="120" w:after="0" w:line="306" w:lineRule="atLeast"/>
              <w:ind w:left="403"/>
              <w:jc w:val="left"/>
              <w:outlineLvl w:val="9"/>
              <w:rPr>
                <w:rFonts w:ascii="Calibri" w:hAnsi="Arial"/>
                <w:b/>
                <w:bCs/>
                <w:kern w:val="24"/>
                <w:sz w:val="24"/>
                <w:szCs w:val="24"/>
                <w:rtl/>
                <w:lang w:eastAsia="en-US"/>
              </w:rPr>
            </w:pPr>
            <w:r w:rsidRPr="00BA2D57">
              <w:rPr>
                <w:rFonts w:ascii="Calibri" w:hAnsi="Arial" w:hint="cs"/>
                <w:b/>
                <w:bCs/>
                <w:kern w:val="24"/>
                <w:sz w:val="24"/>
                <w:szCs w:val="24"/>
                <w:rtl/>
                <w:lang w:eastAsia="en-US"/>
              </w:rPr>
              <w:t>5</w:t>
            </w:r>
          </w:p>
        </w:tc>
        <w:tc>
          <w:tcPr>
            <w:tcW w:w="2113" w:type="dxa"/>
            <w:hideMark/>
          </w:tcPr>
          <w:p w:rsidR="00457FAF" w:rsidRPr="007E42A1" w:rsidRDefault="00457FAF" w:rsidP="006F78CD">
            <w:pPr>
              <w:spacing w:before="120" w:after="0" w:line="360" w:lineRule="auto"/>
              <w:ind w:left="403"/>
              <w:jc w:val="left"/>
              <w:outlineLvl w:val="9"/>
              <w:rPr>
                <w:rFonts w:ascii="Calibri" w:hAnsi="Arial"/>
                <w:b/>
                <w:bCs/>
                <w:kern w:val="24"/>
                <w:sz w:val="24"/>
                <w:szCs w:val="24"/>
                <w:lang w:eastAsia="en-US"/>
              </w:rPr>
            </w:pPr>
            <w:r w:rsidRPr="006B72BF">
              <w:rPr>
                <w:rFonts w:ascii="Calibri" w:hAnsi="Arial"/>
                <w:b/>
                <w:bCs/>
                <w:kern w:val="24"/>
                <w:sz w:val="24"/>
                <w:szCs w:val="24"/>
                <w:rtl/>
                <w:lang w:eastAsia="en-US"/>
              </w:rPr>
              <w:t>יעילות מוכחת של פתרונות דומים בהשגת תוצאות קליניות</w:t>
            </w:r>
          </w:p>
        </w:tc>
        <w:tc>
          <w:tcPr>
            <w:tcW w:w="4947" w:type="dxa"/>
            <w:hideMark/>
          </w:tcPr>
          <w:p w:rsidR="00457FAF" w:rsidRPr="007E42A1" w:rsidRDefault="00457FAF" w:rsidP="006F78CD">
            <w:pPr>
              <w:spacing w:before="120" w:after="0" w:line="360" w:lineRule="auto"/>
              <w:ind w:left="403"/>
              <w:jc w:val="left"/>
              <w:outlineLvl w:val="9"/>
              <w:rPr>
                <w:rFonts w:ascii="Calibri" w:hAnsi="Arial"/>
                <w:kern w:val="24"/>
                <w:sz w:val="24"/>
                <w:szCs w:val="24"/>
                <w:lang w:eastAsia="en-US"/>
              </w:rPr>
            </w:pPr>
            <w:r>
              <w:rPr>
                <w:rFonts w:ascii="Calibri" w:hAnsi="Arial" w:hint="cs"/>
                <w:kern w:val="24"/>
                <w:sz w:val="24"/>
                <w:szCs w:val="24"/>
                <w:rtl/>
                <w:lang w:eastAsia="en-US"/>
              </w:rPr>
              <w:t>חוזקן של העדויות</w:t>
            </w:r>
            <w:r w:rsidRPr="00316F29">
              <w:rPr>
                <w:rFonts w:ascii="Calibri" w:hAnsi="Arial"/>
                <w:kern w:val="24"/>
                <w:sz w:val="24"/>
                <w:szCs w:val="24"/>
                <w:rtl/>
                <w:lang w:eastAsia="en-US"/>
              </w:rPr>
              <w:t xml:space="preserve"> ליעילותו של הפתרון, או</w:t>
            </w:r>
            <w:r>
              <w:rPr>
                <w:rFonts w:ascii="Calibri" w:hAnsi="Arial" w:hint="cs"/>
                <w:kern w:val="24"/>
                <w:sz w:val="24"/>
                <w:szCs w:val="24"/>
                <w:rtl/>
                <w:lang w:eastAsia="en-US"/>
              </w:rPr>
              <w:t>,</w:t>
            </w:r>
            <w:r w:rsidRPr="00316F29">
              <w:rPr>
                <w:rFonts w:ascii="Calibri" w:hAnsi="Arial"/>
                <w:kern w:val="24"/>
                <w:sz w:val="24"/>
                <w:szCs w:val="24"/>
                <w:rtl/>
                <w:lang w:eastAsia="en-US"/>
              </w:rPr>
              <w:t xml:space="preserve"> במקרים שבהם </w:t>
            </w:r>
            <w:r>
              <w:rPr>
                <w:rFonts w:ascii="Calibri" w:hAnsi="Arial" w:hint="cs"/>
                <w:kern w:val="24"/>
                <w:sz w:val="24"/>
                <w:szCs w:val="24"/>
                <w:rtl/>
                <w:lang w:eastAsia="en-US"/>
              </w:rPr>
              <w:t xml:space="preserve">הפתרון </w:t>
            </w:r>
            <w:r w:rsidRPr="00316F29">
              <w:rPr>
                <w:rFonts w:ascii="Calibri" w:hAnsi="Arial"/>
                <w:kern w:val="24"/>
                <w:sz w:val="24"/>
                <w:szCs w:val="24"/>
                <w:rtl/>
                <w:lang w:eastAsia="en-US"/>
              </w:rPr>
              <w:t xml:space="preserve">טרם נוסה, </w:t>
            </w:r>
            <w:r>
              <w:rPr>
                <w:rFonts w:ascii="Calibri" w:hAnsi="Arial" w:hint="cs"/>
                <w:kern w:val="24"/>
                <w:sz w:val="24"/>
                <w:szCs w:val="24"/>
                <w:rtl/>
                <w:lang w:eastAsia="en-US"/>
              </w:rPr>
              <w:t>חוזקן של העדויות ל</w:t>
            </w:r>
            <w:r w:rsidRPr="00316F29">
              <w:rPr>
                <w:rFonts w:ascii="Calibri" w:hAnsi="Arial"/>
                <w:kern w:val="24"/>
                <w:sz w:val="24"/>
                <w:szCs w:val="24"/>
                <w:rtl/>
                <w:lang w:eastAsia="en-US"/>
              </w:rPr>
              <w:t>יעילותם של פתרונות דומים, בהתאמה אישית של טיפול רפואי</w:t>
            </w:r>
            <w:r>
              <w:rPr>
                <w:rFonts w:ascii="Calibri" w:hAnsi="Arial" w:hint="cs"/>
                <w:kern w:val="24"/>
                <w:sz w:val="24"/>
                <w:szCs w:val="24"/>
                <w:rtl/>
                <w:lang w:eastAsia="en-US"/>
              </w:rPr>
              <w:t>.</w:t>
            </w:r>
          </w:p>
        </w:tc>
        <w:tc>
          <w:tcPr>
            <w:tcW w:w="1276" w:type="dxa"/>
            <w:hideMark/>
          </w:tcPr>
          <w:p w:rsidR="00457FAF" w:rsidRPr="00BA2D57" w:rsidRDefault="00457FAF" w:rsidP="006F78CD">
            <w:pPr>
              <w:bidi w:val="0"/>
              <w:spacing w:before="120" w:after="0" w:line="306" w:lineRule="atLeast"/>
              <w:ind w:left="0"/>
              <w:jc w:val="center"/>
              <w:outlineLvl w:val="9"/>
              <w:rPr>
                <w:rFonts w:ascii="Arial" w:hAnsi="Arial"/>
                <w:sz w:val="24"/>
                <w:szCs w:val="24"/>
                <w:lang w:eastAsia="en-US"/>
              </w:rPr>
            </w:pPr>
            <w:r>
              <w:rPr>
                <w:rFonts w:ascii="Calibri" w:hAnsi="Calibri"/>
                <w:kern w:val="24"/>
                <w:sz w:val="24"/>
                <w:szCs w:val="24"/>
                <w:lang w:eastAsia="en-US"/>
              </w:rPr>
              <w:t>10</w:t>
            </w:r>
          </w:p>
        </w:tc>
      </w:tr>
      <w:tr w:rsidR="00457FAF" w:rsidRPr="00BA2D57" w:rsidTr="006F78CD">
        <w:trPr>
          <w:trHeight w:val="306"/>
        </w:trPr>
        <w:tc>
          <w:tcPr>
            <w:tcW w:w="726" w:type="dxa"/>
          </w:tcPr>
          <w:p w:rsidR="00457FAF" w:rsidRPr="00BA2D57" w:rsidRDefault="00457FAF" w:rsidP="006F78CD">
            <w:pPr>
              <w:spacing w:before="120" w:after="0" w:line="306" w:lineRule="atLeast"/>
              <w:ind w:left="403"/>
              <w:jc w:val="left"/>
              <w:outlineLvl w:val="9"/>
              <w:rPr>
                <w:rFonts w:ascii="Calibri" w:hAnsi="Arial"/>
                <w:b/>
                <w:bCs/>
                <w:kern w:val="24"/>
                <w:sz w:val="24"/>
                <w:szCs w:val="24"/>
                <w:rtl/>
                <w:lang w:eastAsia="en-US"/>
              </w:rPr>
            </w:pPr>
            <w:r>
              <w:rPr>
                <w:rFonts w:ascii="Calibri" w:hAnsi="Arial" w:hint="cs"/>
                <w:b/>
                <w:bCs/>
                <w:kern w:val="24"/>
                <w:sz w:val="24"/>
                <w:szCs w:val="24"/>
                <w:rtl/>
                <w:lang w:eastAsia="en-US"/>
              </w:rPr>
              <w:t>6</w:t>
            </w:r>
          </w:p>
        </w:tc>
        <w:tc>
          <w:tcPr>
            <w:tcW w:w="2113" w:type="dxa"/>
          </w:tcPr>
          <w:p w:rsidR="00457FAF" w:rsidRPr="007E42A1" w:rsidRDefault="00457FAF" w:rsidP="006F78CD">
            <w:pPr>
              <w:spacing w:before="120" w:after="0" w:line="360" w:lineRule="auto"/>
              <w:ind w:left="403"/>
              <w:jc w:val="left"/>
              <w:outlineLvl w:val="9"/>
              <w:rPr>
                <w:rFonts w:ascii="Calibri" w:hAnsi="Arial"/>
                <w:b/>
                <w:bCs/>
                <w:kern w:val="24"/>
                <w:sz w:val="24"/>
                <w:szCs w:val="24"/>
                <w:rtl/>
                <w:lang w:eastAsia="en-US"/>
              </w:rPr>
            </w:pPr>
            <w:r w:rsidRPr="006B72BF">
              <w:rPr>
                <w:rFonts w:ascii="Calibri" w:hAnsi="Arial"/>
                <w:b/>
                <w:bCs/>
                <w:kern w:val="24"/>
                <w:sz w:val="24"/>
                <w:szCs w:val="24"/>
                <w:rtl/>
                <w:lang w:eastAsia="en-US"/>
              </w:rPr>
              <w:t>שימוש בקוד פתוח</w:t>
            </w:r>
          </w:p>
        </w:tc>
        <w:tc>
          <w:tcPr>
            <w:tcW w:w="4947" w:type="dxa"/>
          </w:tcPr>
          <w:p w:rsidR="00457FAF" w:rsidRPr="007E42A1" w:rsidRDefault="00457FAF" w:rsidP="006F78CD">
            <w:pPr>
              <w:spacing w:before="120" w:after="0" w:line="360" w:lineRule="auto"/>
              <w:ind w:left="403"/>
              <w:jc w:val="left"/>
              <w:outlineLvl w:val="9"/>
              <w:rPr>
                <w:rFonts w:ascii="Calibri" w:hAnsi="Arial"/>
                <w:kern w:val="24"/>
                <w:sz w:val="24"/>
                <w:szCs w:val="24"/>
                <w:rtl/>
                <w:lang w:eastAsia="en-US"/>
              </w:rPr>
            </w:pPr>
            <w:r w:rsidRPr="00316F29">
              <w:rPr>
                <w:rFonts w:ascii="Calibri" w:hAnsi="Arial"/>
                <w:kern w:val="24"/>
                <w:sz w:val="24"/>
                <w:szCs w:val="24"/>
                <w:rtl/>
                <w:lang w:eastAsia="en-US"/>
              </w:rPr>
              <w:t>שימוש נרחב בטכנולוגיות  קוד פתוח במסגרת הפתרון, ועד כמה מאפשרת המערכת המוצעת שימוש נרחב מבלי ליצור כבילה לספק יחיד</w:t>
            </w:r>
          </w:p>
        </w:tc>
        <w:tc>
          <w:tcPr>
            <w:tcW w:w="1276" w:type="dxa"/>
          </w:tcPr>
          <w:p w:rsidR="00457FAF" w:rsidRPr="00BA2D57" w:rsidRDefault="00457FAF" w:rsidP="006F78CD">
            <w:pPr>
              <w:bidi w:val="0"/>
              <w:spacing w:before="120" w:after="0" w:line="306" w:lineRule="atLeast"/>
              <w:ind w:left="0"/>
              <w:jc w:val="center"/>
              <w:outlineLvl w:val="9"/>
              <w:rPr>
                <w:rFonts w:ascii="Calibri" w:hAnsi="Calibri"/>
                <w:kern w:val="24"/>
                <w:sz w:val="24"/>
                <w:szCs w:val="24"/>
                <w:lang w:eastAsia="en-US"/>
              </w:rPr>
            </w:pPr>
            <w:r>
              <w:rPr>
                <w:rFonts w:ascii="Calibri" w:hAnsi="Calibri"/>
                <w:kern w:val="24"/>
                <w:sz w:val="24"/>
                <w:szCs w:val="24"/>
                <w:lang w:eastAsia="en-US"/>
              </w:rPr>
              <w:t>5</w:t>
            </w:r>
          </w:p>
        </w:tc>
      </w:tr>
      <w:tr w:rsidR="00457FAF" w:rsidRPr="00BA2D57" w:rsidTr="006F78CD">
        <w:trPr>
          <w:trHeight w:val="487"/>
        </w:trPr>
        <w:tc>
          <w:tcPr>
            <w:tcW w:w="726" w:type="dxa"/>
          </w:tcPr>
          <w:p w:rsidR="00457FAF" w:rsidRPr="00BA2D57" w:rsidRDefault="00457FAF" w:rsidP="006F78CD">
            <w:pPr>
              <w:spacing w:before="120" w:after="0" w:line="360" w:lineRule="auto"/>
              <w:ind w:left="403"/>
              <w:jc w:val="left"/>
              <w:outlineLvl w:val="9"/>
              <w:rPr>
                <w:rFonts w:ascii="Calibri" w:hAnsi="Arial"/>
                <w:b/>
                <w:bCs/>
                <w:kern w:val="24"/>
                <w:sz w:val="24"/>
                <w:szCs w:val="24"/>
                <w:rtl/>
                <w:lang w:eastAsia="en-US"/>
              </w:rPr>
            </w:pPr>
          </w:p>
        </w:tc>
        <w:tc>
          <w:tcPr>
            <w:tcW w:w="2113" w:type="dxa"/>
            <w:hideMark/>
          </w:tcPr>
          <w:p w:rsidR="00457FAF" w:rsidRPr="00BA2D57" w:rsidRDefault="00457FAF" w:rsidP="006F78CD">
            <w:pPr>
              <w:spacing w:before="120" w:after="0" w:line="360" w:lineRule="auto"/>
              <w:ind w:left="403"/>
              <w:jc w:val="left"/>
              <w:outlineLvl w:val="9"/>
              <w:rPr>
                <w:rFonts w:ascii="Arial" w:hAnsi="Arial"/>
                <w:sz w:val="24"/>
                <w:szCs w:val="24"/>
                <w:lang w:eastAsia="en-US"/>
              </w:rPr>
            </w:pPr>
            <w:r w:rsidRPr="00BA2D57">
              <w:rPr>
                <w:rFonts w:ascii="Calibri" w:hAnsi="Arial"/>
                <w:b/>
                <w:bCs/>
                <w:kern w:val="24"/>
                <w:sz w:val="24"/>
                <w:szCs w:val="24"/>
                <w:rtl/>
                <w:lang w:eastAsia="en-US"/>
              </w:rPr>
              <w:t>סה"כ</w:t>
            </w:r>
          </w:p>
        </w:tc>
        <w:tc>
          <w:tcPr>
            <w:tcW w:w="4947" w:type="dxa"/>
            <w:hideMark/>
          </w:tcPr>
          <w:p w:rsidR="00457FAF" w:rsidRPr="00BA2D57" w:rsidRDefault="00457FAF" w:rsidP="006F78CD">
            <w:pPr>
              <w:bidi w:val="0"/>
              <w:spacing w:before="120" w:after="0" w:line="360" w:lineRule="auto"/>
              <w:ind w:left="403"/>
              <w:jc w:val="right"/>
              <w:outlineLvl w:val="9"/>
              <w:rPr>
                <w:rFonts w:ascii="Arial" w:hAnsi="Arial"/>
                <w:sz w:val="24"/>
                <w:szCs w:val="24"/>
                <w:lang w:eastAsia="en-US"/>
              </w:rPr>
            </w:pPr>
            <w:r w:rsidRPr="00BA2D57">
              <w:rPr>
                <w:rFonts w:ascii="Calibri" w:hAnsi="Calibri"/>
                <w:kern w:val="24"/>
                <w:sz w:val="24"/>
                <w:szCs w:val="24"/>
                <w:lang w:eastAsia="en-US"/>
              </w:rPr>
              <w:t> </w:t>
            </w:r>
          </w:p>
        </w:tc>
        <w:tc>
          <w:tcPr>
            <w:tcW w:w="1276" w:type="dxa"/>
            <w:hideMark/>
          </w:tcPr>
          <w:p w:rsidR="00457FAF" w:rsidRPr="00BA2D57" w:rsidRDefault="00457FAF" w:rsidP="006F78CD">
            <w:pPr>
              <w:spacing w:before="120" w:after="0" w:line="360" w:lineRule="auto"/>
              <w:ind w:left="0"/>
              <w:jc w:val="center"/>
              <w:outlineLvl w:val="9"/>
              <w:rPr>
                <w:rFonts w:ascii="Arial" w:hAnsi="Arial"/>
                <w:sz w:val="24"/>
                <w:szCs w:val="24"/>
                <w:lang w:eastAsia="en-US"/>
              </w:rPr>
            </w:pPr>
            <w:r w:rsidRPr="00BA2D57">
              <w:rPr>
                <w:rFonts w:ascii="Calibri" w:hAnsi="Calibri"/>
                <w:kern w:val="24"/>
                <w:sz w:val="24"/>
                <w:szCs w:val="24"/>
                <w:rtl/>
                <w:lang w:eastAsia="en-US"/>
              </w:rPr>
              <w:t>50</w:t>
            </w:r>
          </w:p>
        </w:tc>
      </w:tr>
    </w:tbl>
    <w:p w:rsidR="00457FAF" w:rsidRDefault="00457FAF" w:rsidP="00457FAF">
      <w:pPr>
        <w:pStyle w:val="Normal3"/>
        <w:spacing w:after="120"/>
        <w:ind w:left="1724"/>
        <w:rPr>
          <w:u w:val="single"/>
          <w:rtl/>
        </w:rPr>
      </w:pPr>
    </w:p>
    <w:p w:rsidR="00457FAF" w:rsidRDefault="00457FAF" w:rsidP="00457FAF">
      <w:pPr>
        <w:pStyle w:val="Normal3"/>
        <w:spacing w:after="120"/>
        <w:ind w:left="1724"/>
        <w:rPr>
          <w:u w:val="single"/>
          <w:rtl/>
        </w:rPr>
      </w:pPr>
    </w:p>
    <w:p w:rsidR="00457FAF" w:rsidRPr="00A06308" w:rsidRDefault="00457FAF" w:rsidP="00457FAF">
      <w:pPr>
        <w:pStyle w:val="50"/>
        <w:rPr>
          <w:b/>
          <w:bCs/>
          <w:rtl/>
        </w:rPr>
      </w:pPr>
      <w:r w:rsidRPr="00A06308">
        <w:rPr>
          <w:rFonts w:hint="cs"/>
          <w:b/>
          <w:bCs/>
          <w:rtl/>
        </w:rPr>
        <w:t>פירוט רכיבים לשקלול - דרישות טכנולוגיות (עבור כל האשכולות):</w:t>
      </w:r>
    </w:p>
    <w:tbl>
      <w:tblPr>
        <w:tblStyle w:val="410"/>
        <w:bidiVisual/>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2113"/>
        <w:gridCol w:w="4947"/>
        <w:gridCol w:w="1276"/>
      </w:tblGrid>
      <w:tr w:rsidR="00457FAF" w:rsidRPr="00BA2D57" w:rsidTr="006F78CD">
        <w:trPr>
          <w:cnfStyle w:val="100000000000" w:firstRow="1" w:lastRow="0" w:firstColumn="0" w:lastColumn="0" w:oddVBand="0" w:evenVBand="0" w:oddHBand="0" w:evenHBand="0" w:firstRowFirstColumn="0" w:firstRowLastColumn="0" w:lastRowFirstColumn="0" w:lastRowLastColumn="0"/>
          <w:trHeight w:val="643"/>
        </w:trPr>
        <w:tc>
          <w:tcPr>
            <w:tcW w:w="726" w:type="dxa"/>
          </w:tcPr>
          <w:p w:rsidR="00457FAF" w:rsidRPr="00BA2D57" w:rsidRDefault="00457FAF" w:rsidP="006F78CD">
            <w:pPr>
              <w:spacing w:before="120" w:after="0" w:line="360" w:lineRule="auto"/>
              <w:ind w:left="403"/>
              <w:jc w:val="center"/>
              <w:outlineLvl w:val="9"/>
              <w:rPr>
                <w:rFonts w:ascii="Calibri" w:hAnsi="Arial"/>
                <w:b w:val="0"/>
                <w:bCs w:val="0"/>
                <w:color w:val="auto"/>
                <w:kern w:val="24"/>
                <w:sz w:val="24"/>
                <w:szCs w:val="24"/>
                <w:rtl/>
                <w:lang w:eastAsia="en-US"/>
              </w:rPr>
            </w:pPr>
            <w:r w:rsidRPr="00BA2D57">
              <w:rPr>
                <w:rFonts w:ascii="Calibri" w:hAnsi="Arial" w:hint="cs"/>
                <w:b w:val="0"/>
                <w:bCs w:val="0"/>
                <w:color w:val="auto"/>
                <w:kern w:val="24"/>
                <w:sz w:val="24"/>
                <w:szCs w:val="24"/>
                <w:rtl/>
                <w:lang w:eastAsia="en-US"/>
              </w:rPr>
              <w:t>#</w:t>
            </w:r>
          </w:p>
        </w:tc>
        <w:tc>
          <w:tcPr>
            <w:tcW w:w="2113" w:type="dxa"/>
            <w:hideMark/>
          </w:tcPr>
          <w:p w:rsidR="00457FAF" w:rsidRPr="00BA2D57" w:rsidRDefault="00457FAF" w:rsidP="006F78CD">
            <w:pPr>
              <w:spacing w:before="120" w:after="0" w:line="360" w:lineRule="auto"/>
              <w:ind w:left="403"/>
              <w:jc w:val="center"/>
              <w:outlineLvl w:val="9"/>
              <w:rPr>
                <w:rFonts w:ascii="Arial" w:hAnsi="Arial"/>
                <w:color w:val="auto"/>
                <w:sz w:val="24"/>
                <w:szCs w:val="24"/>
                <w:lang w:eastAsia="en-US"/>
              </w:rPr>
            </w:pPr>
            <w:r w:rsidRPr="00BA2D57">
              <w:rPr>
                <w:rFonts w:ascii="Calibri" w:hAnsi="Arial" w:hint="cs"/>
                <w:color w:val="auto"/>
                <w:kern w:val="24"/>
                <w:sz w:val="24"/>
                <w:szCs w:val="24"/>
                <w:rtl/>
                <w:lang w:eastAsia="en-US"/>
              </w:rPr>
              <w:t>רכיב לשכלול</w:t>
            </w:r>
          </w:p>
        </w:tc>
        <w:tc>
          <w:tcPr>
            <w:tcW w:w="4947" w:type="dxa"/>
            <w:hideMark/>
          </w:tcPr>
          <w:p w:rsidR="00457FAF" w:rsidRPr="00BA2D57" w:rsidRDefault="00457FAF" w:rsidP="006F78CD">
            <w:pPr>
              <w:spacing w:before="120" w:after="0" w:line="360" w:lineRule="auto"/>
              <w:ind w:left="403"/>
              <w:jc w:val="center"/>
              <w:outlineLvl w:val="9"/>
              <w:rPr>
                <w:rFonts w:ascii="Arial" w:hAnsi="Arial"/>
                <w:color w:val="auto"/>
                <w:sz w:val="24"/>
                <w:szCs w:val="24"/>
                <w:lang w:eastAsia="en-US"/>
              </w:rPr>
            </w:pPr>
            <w:r w:rsidRPr="00BA2D57">
              <w:rPr>
                <w:rFonts w:ascii="Calibri" w:hAnsi="Arial" w:hint="cs"/>
                <w:color w:val="auto"/>
                <w:kern w:val="24"/>
                <w:sz w:val="24"/>
                <w:szCs w:val="24"/>
                <w:rtl/>
                <w:lang w:eastAsia="en-US"/>
              </w:rPr>
              <w:t>פירוט</w:t>
            </w:r>
          </w:p>
        </w:tc>
        <w:tc>
          <w:tcPr>
            <w:tcW w:w="1276" w:type="dxa"/>
            <w:hideMark/>
          </w:tcPr>
          <w:p w:rsidR="00457FAF" w:rsidRPr="00BA2D57" w:rsidRDefault="00457FAF" w:rsidP="006F78CD">
            <w:pPr>
              <w:spacing w:before="120" w:after="0" w:line="360" w:lineRule="auto"/>
              <w:ind w:left="0"/>
              <w:jc w:val="center"/>
              <w:outlineLvl w:val="9"/>
              <w:rPr>
                <w:rFonts w:ascii="Arial" w:hAnsi="Arial"/>
                <w:color w:val="auto"/>
                <w:sz w:val="24"/>
                <w:szCs w:val="24"/>
                <w:lang w:eastAsia="en-US"/>
              </w:rPr>
            </w:pPr>
            <w:r w:rsidRPr="00BA2D57">
              <w:rPr>
                <w:rFonts w:ascii="Calibri" w:hAnsi="Arial"/>
                <w:color w:val="auto"/>
                <w:kern w:val="24"/>
                <w:sz w:val="24"/>
                <w:szCs w:val="24"/>
                <w:rtl/>
                <w:lang w:eastAsia="en-US"/>
              </w:rPr>
              <w:t>משקל באחוזים</w:t>
            </w:r>
          </w:p>
        </w:tc>
      </w:tr>
      <w:tr w:rsidR="00457FAF" w:rsidRPr="00BA2D57" w:rsidTr="006F78CD">
        <w:trPr>
          <w:trHeight w:val="787"/>
        </w:trPr>
        <w:tc>
          <w:tcPr>
            <w:tcW w:w="726" w:type="dxa"/>
          </w:tcPr>
          <w:p w:rsidR="00457FAF" w:rsidRPr="00BA2D57" w:rsidRDefault="00457FAF" w:rsidP="006F78CD">
            <w:pPr>
              <w:spacing w:before="120" w:after="0" w:line="360" w:lineRule="auto"/>
              <w:ind w:left="403"/>
              <w:jc w:val="left"/>
              <w:outlineLvl w:val="9"/>
              <w:rPr>
                <w:rFonts w:ascii="Calibri" w:hAnsi="Arial"/>
                <w:b/>
                <w:bCs/>
                <w:kern w:val="24"/>
                <w:sz w:val="24"/>
                <w:szCs w:val="24"/>
                <w:rtl/>
                <w:lang w:eastAsia="en-US"/>
              </w:rPr>
            </w:pPr>
            <w:r w:rsidRPr="00BA2D57">
              <w:rPr>
                <w:rFonts w:ascii="Calibri" w:hAnsi="Arial" w:hint="cs"/>
                <w:b/>
                <w:bCs/>
                <w:kern w:val="24"/>
                <w:sz w:val="24"/>
                <w:szCs w:val="24"/>
                <w:rtl/>
                <w:lang w:eastAsia="en-US"/>
              </w:rPr>
              <w:t>1</w:t>
            </w:r>
          </w:p>
        </w:tc>
        <w:tc>
          <w:tcPr>
            <w:tcW w:w="2113" w:type="dxa"/>
            <w:hideMark/>
          </w:tcPr>
          <w:p w:rsidR="00457FAF" w:rsidRPr="007E42A1" w:rsidRDefault="00457FAF" w:rsidP="006F78CD">
            <w:pPr>
              <w:spacing w:before="120" w:after="0" w:line="360" w:lineRule="auto"/>
              <w:ind w:left="403"/>
              <w:jc w:val="left"/>
              <w:outlineLvl w:val="9"/>
              <w:rPr>
                <w:rFonts w:ascii="Calibri" w:hAnsi="Arial"/>
                <w:b/>
                <w:bCs/>
                <w:kern w:val="24"/>
                <w:sz w:val="24"/>
                <w:szCs w:val="24"/>
                <w:lang w:eastAsia="en-US"/>
              </w:rPr>
            </w:pPr>
            <w:r>
              <w:rPr>
                <w:rFonts w:ascii="Calibri" w:hAnsi="Arial" w:hint="cs"/>
                <w:b/>
                <w:bCs/>
                <w:kern w:val="24"/>
                <w:sz w:val="24"/>
                <w:szCs w:val="24"/>
                <w:rtl/>
                <w:lang w:eastAsia="en-US"/>
              </w:rPr>
              <w:t>טכנולוגיה, ארכיטקטורה, ועיצוב הפתרון</w:t>
            </w:r>
          </w:p>
        </w:tc>
        <w:tc>
          <w:tcPr>
            <w:tcW w:w="4947" w:type="dxa"/>
            <w:hideMark/>
          </w:tcPr>
          <w:p w:rsidR="00457FAF" w:rsidRPr="007E42A1" w:rsidRDefault="00457FAF" w:rsidP="006F78CD">
            <w:pPr>
              <w:spacing w:before="120" w:after="0" w:line="360" w:lineRule="auto"/>
              <w:ind w:left="403"/>
              <w:jc w:val="left"/>
              <w:outlineLvl w:val="9"/>
              <w:rPr>
                <w:rFonts w:ascii="Calibri" w:hAnsi="Arial"/>
                <w:kern w:val="24"/>
                <w:sz w:val="24"/>
                <w:szCs w:val="24"/>
                <w:rtl/>
                <w:lang w:eastAsia="en-US"/>
              </w:rPr>
            </w:pPr>
            <w:r>
              <w:rPr>
                <w:rFonts w:ascii="Calibri" w:hAnsi="Arial" w:hint="cs"/>
                <w:kern w:val="24"/>
                <w:sz w:val="24"/>
                <w:szCs w:val="24"/>
                <w:rtl/>
                <w:lang w:eastAsia="en-US"/>
              </w:rPr>
              <w:t>איכות ובשלות ארכיטקטורת הפתרון המוצע, המידה שבה המציע בחר ב</w:t>
            </w:r>
            <w:r>
              <w:rPr>
                <w:rFonts w:ascii="Calibri" w:hAnsi="Arial"/>
                <w:kern w:val="24"/>
                <w:sz w:val="24"/>
                <w:szCs w:val="24"/>
                <w:rtl/>
                <w:lang w:eastAsia="en-US"/>
              </w:rPr>
              <w:t>טכנולוגיות בשל</w:t>
            </w:r>
            <w:r>
              <w:rPr>
                <w:rFonts w:ascii="Calibri" w:hAnsi="Arial" w:hint="cs"/>
                <w:kern w:val="24"/>
                <w:sz w:val="24"/>
                <w:szCs w:val="24"/>
                <w:rtl/>
                <w:lang w:eastAsia="en-US"/>
              </w:rPr>
              <w:t xml:space="preserve">ה, </w:t>
            </w:r>
            <w:r>
              <w:rPr>
                <w:rFonts w:ascii="Calibri" w:hAnsi="Arial"/>
                <w:kern w:val="24"/>
                <w:sz w:val="24"/>
                <w:szCs w:val="24"/>
                <w:rtl/>
                <w:lang w:eastAsia="en-US"/>
              </w:rPr>
              <w:t>מוכח</w:t>
            </w:r>
            <w:r w:rsidRPr="00316F29">
              <w:rPr>
                <w:rFonts w:ascii="Calibri" w:hAnsi="Arial"/>
                <w:kern w:val="24"/>
                <w:sz w:val="24"/>
                <w:szCs w:val="24"/>
                <w:rtl/>
                <w:lang w:eastAsia="en-US"/>
              </w:rPr>
              <w:t>ת</w:t>
            </w:r>
            <w:r>
              <w:rPr>
                <w:rFonts w:ascii="Calibri" w:hAnsi="Arial" w:hint="cs"/>
                <w:kern w:val="24"/>
                <w:sz w:val="24"/>
                <w:szCs w:val="24"/>
                <w:rtl/>
                <w:lang w:eastAsia="en-US"/>
              </w:rPr>
              <w:t xml:space="preserve"> ומתקדמת</w:t>
            </w:r>
            <w:r w:rsidRPr="00316F29">
              <w:rPr>
                <w:rFonts w:ascii="Calibri" w:hAnsi="Arial"/>
                <w:kern w:val="24"/>
                <w:sz w:val="24"/>
                <w:szCs w:val="24"/>
                <w:rtl/>
                <w:lang w:eastAsia="en-US"/>
              </w:rPr>
              <w:t xml:space="preserve">, </w:t>
            </w:r>
            <w:r>
              <w:rPr>
                <w:rFonts w:ascii="Calibri" w:hAnsi="Arial" w:hint="cs"/>
                <w:kern w:val="24"/>
                <w:sz w:val="24"/>
                <w:szCs w:val="24"/>
                <w:rtl/>
                <w:lang w:eastAsia="en-US"/>
              </w:rPr>
              <w:t>המידה שבה ה</w:t>
            </w:r>
            <w:r>
              <w:rPr>
                <w:rFonts w:ascii="Calibri" w:hAnsi="Arial"/>
                <w:kern w:val="24"/>
                <w:sz w:val="24"/>
                <w:szCs w:val="24"/>
                <w:rtl/>
                <w:lang w:eastAsia="en-US"/>
              </w:rPr>
              <w:t>פ</w:t>
            </w:r>
            <w:r w:rsidRPr="00316F29">
              <w:rPr>
                <w:rFonts w:ascii="Calibri" w:hAnsi="Arial"/>
                <w:kern w:val="24"/>
                <w:sz w:val="24"/>
                <w:szCs w:val="24"/>
                <w:rtl/>
                <w:lang w:eastAsia="en-US"/>
              </w:rPr>
              <w:t xml:space="preserve">תרון </w:t>
            </w:r>
            <w:r>
              <w:rPr>
                <w:rFonts w:ascii="Calibri" w:hAnsi="Arial" w:hint="cs"/>
                <w:kern w:val="24"/>
                <w:sz w:val="24"/>
                <w:szCs w:val="24"/>
                <w:rtl/>
                <w:lang w:eastAsia="en-US"/>
              </w:rPr>
              <w:t>סקלבילי</w:t>
            </w:r>
            <w:r w:rsidRPr="00316F29">
              <w:rPr>
                <w:rFonts w:ascii="Calibri" w:hAnsi="Arial"/>
                <w:kern w:val="24"/>
                <w:sz w:val="24"/>
                <w:szCs w:val="24"/>
                <w:rtl/>
                <w:lang w:eastAsia="en-US"/>
              </w:rPr>
              <w:t xml:space="preserve">, </w:t>
            </w:r>
            <w:r>
              <w:rPr>
                <w:rFonts w:ascii="Calibri" w:hAnsi="Arial" w:hint="cs"/>
                <w:kern w:val="24"/>
                <w:sz w:val="24"/>
                <w:szCs w:val="24"/>
                <w:rtl/>
                <w:lang w:eastAsia="en-US"/>
              </w:rPr>
              <w:t>ה</w:t>
            </w:r>
            <w:r w:rsidRPr="00316F29">
              <w:rPr>
                <w:rFonts w:ascii="Calibri" w:hAnsi="Arial"/>
                <w:kern w:val="24"/>
                <w:sz w:val="24"/>
                <w:szCs w:val="24"/>
                <w:rtl/>
                <w:lang w:eastAsia="en-US"/>
              </w:rPr>
              <w:t xml:space="preserve">שימוש ב </w:t>
            </w:r>
            <w:r w:rsidRPr="00316F29">
              <w:rPr>
                <w:rFonts w:ascii="Calibri" w:hAnsi="Arial"/>
                <w:kern w:val="24"/>
                <w:sz w:val="24"/>
                <w:szCs w:val="24"/>
                <w:lang w:eastAsia="en-US"/>
              </w:rPr>
              <w:t>plug in approach</w:t>
            </w:r>
            <w:r w:rsidRPr="00316F29">
              <w:rPr>
                <w:rFonts w:ascii="Calibri" w:hAnsi="Arial"/>
                <w:kern w:val="24"/>
                <w:sz w:val="24"/>
                <w:szCs w:val="24"/>
                <w:rtl/>
                <w:lang w:eastAsia="en-US"/>
              </w:rPr>
              <w:t xml:space="preserve"> וב </w:t>
            </w:r>
            <w:r w:rsidRPr="00316F29">
              <w:rPr>
                <w:rFonts w:ascii="Calibri" w:hAnsi="Arial"/>
                <w:kern w:val="24"/>
                <w:sz w:val="24"/>
                <w:szCs w:val="24"/>
                <w:lang w:eastAsia="en-US"/>
              </w:rPr>
              <w:t>SDK</w:t>
            </w:r>
            <w:r w:rsidRPr="00316F29">
              <w:rPr>
                <w:rFonts w:ascii="Calibri" w:hAnsi="Arial"/>
                <w:kern w:val="24"/>
                <w:sz w:val="24"/>
                <w:szCs w:val="24"/>
                <w:rtl/>
                <w:lang w:eastAsia="en-US"/>
              </w:rPr>
              <w:t xml:space="preserve">, ערכות פיתוח תחומות ומתועדות, שרידות גבוהה ואפשרות ליתירות ולסביבת </w:t>
            </w:r>
            <w:r w:rsidRPr="00316F29">
              <w:rPr>
                <w:rFonts w:ascii="Calibri" w:hAnsi="Arial"/>
                <w:kern w:val="24"/>
                <w:sz w:val="24"/>
                <w:szCs w:val="24"/>
                <w:lang w:eastAsia="en-US"/>
              </w:rPr>
              <w:t>Disaster Recovery</w:t>
            </w:r>
            <w:r w:rsidRPr="00316F29">
              <w:rPr>
                <w:rFonts w:ascii="Calibri" w:hAnsi="Arial"/>
                <w:kern w:val="24"/>
                <w:sz w:val="24"/>
                <w:szCs w:val="24"/>
                <w:rtl/>
                <w:lang w:eastAsia="en-US"/>
              </w:rPr>
              <w:t>, זמני תגובה מהירים של המערכת, זמינות גבוהה</w:t>
            </w:r>
            <w:r>
              <w:rPr>
                <w:rFonts w:ascii="Calibri" w:hAnsi="Arial" w:hint="cs"/>
                <w:kern w:val="24"/>
                <w:sz w:val="24"/>
                <w:szCs w:val="24"/>
                <w:rtl/>
                <w:lang w:eastAsia="en-US"/>
              </w:rPr>
              <w:t>.</w:t>
            </w:r>
          </w:p>
        </w:tc>
        <w:tc>
          <w:tcPr>
            <w:tcW w:w="1276" w:type="dxa"/>
            <w:hideMark/>
          </w:tcPr>
          <w:p w:rsidR="00457FAF" w:rsidRPr="00BA2D57" w:rsidRDefault="00457FAF" w:rsidP="006F78CD">
            <w:pPr>
              <w:spacing w:before="120" w:after="0" w:line="360" w:lineRule="auto"/>
              <w:ind w:left="0"/>
              <w:jc w:val="center"/>
              <w:outlineLvl w:val="9"/>
              <w:rPr>
                <w:rFonts w:ascii="Arial" w:hAnsi="Arial"/>
                <w:sz w:val="24"/>
                <w:szCs w:val="24"/>
                <w:lang w:eastAsia="en-US"/>
              </w:rPr>
            </w:pPr>
            <w:r>
              <w:rPr>
                <w:rFonts w:ascii="Calibri" w:hAnsi="Calibri" w:hint="cs"/>
                <w:kern w:val="24"/>
                <w:sz w:val="24"/>
                <w:szCs w:val="24"/>
                <w:rtl/>
                <w:lang w:eastAsia="en-US"/>
              </w:rPr>
              <w:t>10</w:t>
            </w:r>
          </w:p>
        </w:tc>
      </w:tr>
      <w:tr w:rsidR="00457FAF" w:rsidRPr="00BA2D57" w:rsidTr="006F78CD">
        <w:trPr>
          <w:trHeight w:val="907"/>
        </w:trPr>
        <w:tc>
          <w:tcPr>
            <w:tcW w:w="726" w:type="dxa"/>
          </w:tcPr>
          <w:p w:rsidR="00457FAF" w:rsidRPr="00BA2D57" w:rsidRDefault="00457FAF" w:rsidP="006F78CD">
            <w:pPr>
              <w:spacing w:before="120" w:after="0" w:line="306" w:lineRule="atLeast"/>
              <w:ind w:left="403"/>
              <w:jc w:val="left"/>
              <w:outlineLvl w:val="9"/>
              <w:rPr>
                <w:rFonts w:hAnsi="Arial"/>
                <w:b/>
                <w:bCs/>
                <w:kern w:val="24"/>
                <w:sz w:val="24"/>
                <w:szCs w:val="24"/>
                <w:rtl/>
                <w:lang w:eastAsia="en-US"/>
              </w:rPr>
            </w:pPr>
            <w:r>
              <w:rPr>
                <w:rFonts w:hAnsi="Arial" w:hint="cs"/>
                <w:b/>
                <w:bCs/>
                <w:kern w:val="24"/>
                <w:sz w:val="24"/>
                <w:szCs w:val="24"/>
                <w:rtl/>
                <w:lang w:eastAsia="en-US"/>
              </w:rPr>
              <w:t>2</w:t>
            </w:r>
          </w:p>
        </w:tc>
        <w:tc>
          <w:tcPr>
            <w:tcW w:w="2113" w:type="dxa"/>
          </w:tcPr>
          <w:p w:rsidR="00457FAF" w:rsidRPr="007E42A1" w:rsidRDefault="00457FAF" w:rsidP="006F78CD">
            <w:pPr>
              <w:spacing w:before="120" w:after="0" w:line="360" w:lineRule="auto"/>
              <w:ind w:left="403"/>
              <w:jc w:val="left"/>
              <w:outlineLvl w:val="9"/>
              <w:rPr>
                <w:rFonts w:ascii="Calibri" w:hAnsi="Arial"/>
                <w:b/>
                <w:bCs/>
                <w:kern w:val="24"/>
                <w:sz w:val="24"/>
                <w:szCs w:val="24"/>
                <w:rtl/>
                <w:lang w:eastAsia="en-US"/>
              </w:rPr>
            </w:pPr>
            <w:r>
              <w:rPr>
                <w:rFonts w:ascii="Calibri" w:hAnsi="Arial" w:hint="cs"/>
                <w:b/>
                <w:bCs/>
                <w:kern w:val="24"/>
                <w:sz w:val="24"/>
                <w:szCs w:val="24"/>
                <w:rtl/>
                <w:lang w:eastAsia="en-US"/>
              </w:rPr>
              <w:t xml:space="preserve">איכות המידע, </w:t>
            </w:r>
            <w:r>
              <w:rPr>
                <w:rFonts w:ascii="Calibri" w:hAnsi="Arial"/>
                <w:b/>
                <w:bCs/>
                <w:kern w:val="24"/>
                <w:sz w:val="24"/>
                <w:szCs w:val="24"/>
                <w:rtl/>
                <w:lang w:eastAsia="en-US"/>
              </w:rPr>
              <w:t>אבטחת המידע ושמירה מ</w:t>
            </w:r>
            <w:r>
              <w:rPr>
                <w:rFonts w:ascii="Calibri" w:hAnsi="Arial" w:hint="cs"/>
                <w:b/>
                <w:bCs/>
                <w:kern w:val="24"/>
                <w:sz w:val="24"/>
                <w:szCs w:val="24"/>
                <w:rtl/>
                <w:lang w:eastAsia="en-US"/>
              </w:rPr>
              <w:t>יטבית</w:t>
            </w:r>
            <w:r w:rsidRPr="00316F29">
              <w:rPr>
                <w:rFonts w:ascii="Calibri" w:hAnsi="Arial"/>
                <w:b/>
                <w:bCs/>
                <w:kern w:val="24"/>
                <w:sz w:val="24"/>
                <w:szCs w:val="24"/>
                <w:rtl/>
                <w:lang w:eastAsia="en-US"/>
              </w:rPr>
              <w:t xml:space="preserve"> על פרטיות </w:t>
            </w:r>
            <w:r w:rsidRPr="00316F29">
              <w:rPr>
                <w:rFonts w:ascii="Calibri" w:hAnsi="Arial"/>
                <w:b/>
                <w:bCs/>
                <w:kern w:val="24"/>
                <w:sz w:val="24"/>
                <w:szCs w:val="24"/>
                <w:rtl/>
                <w:lang w:eastAsia="en-US"/>
              </w:rPr>
              <w:lastRenderedPageBreak/>
              <w:t>האזרחים</w:t>
            </w:r>
          </w:p>
        </w:tc>
        <w:tc>
          <w:tcPr>
            <w:tcW w:w="4947" w:type="dxa"/>
          </w:tcPr>
          <w:p w:rsidR="00457FAF" w:rsidRPr="007E42A1" w:rsidRDefault="00457FAF" w:rsidP="006F78CD">
            <w:pPr>
              <w:spacing w:before="120" w:after="0" w:line="360" w:lineRule="auto"/>
              <w:ind w:left="403"/>
              <w:jc w:val="left"/>
              <w:outlineLvl w:val="9"/>
              <w:rPr>
                <w:rFonts w:ascii="Calibri" w:hAnsi="Arial"/>
                <w:kern w:val="24"/>
                <w:sz w:val="24"/>
                <w:szCs w:val="24"/>
                <w:lang w:eastAsia="en-US"/>
              </w:rPr>
            </w:pPr>
            <w:r w:rsidRPr="00316F29">
              <w:rPr>
                <w:rFonts w:ascii="Calibri" w:hAnsi="Arial"/>
                <w:kern w:val="24"/>
                <w:sz w:val="24"/>
                <w:szCs w:val="24"/>
                <w:rtl/>
                <w:lang w:eastAsia="en-US"/>
              </w:rPr>
              <w:lastRenderedPageBreak/>
              <w:t>איכות תפיסת אבטחת המידע של המערכת</w:t>
            </w:r>
            <w:r>
              <w:rPr>
                <w:rFonts w:ascii="Calibri" w:hAnsi="Arial" w:hint="cs"/>
                <w:kern w:val="24"/>
                <w:sz w:val="24"/>
                <w:szCs w:val="24"/>
                <w:rtl/>
                <w:lang w:eastAsia="en-US"/>
              </w:rPr>
              <w:t xml:space="preserve"> (מעבר לדרישות החובה במכרז)</w:t>
            </w:r>
            <w:r w:rsidRPr="00316F29">
              <w:rPr>
                <w:rFonts w:ascii="Calibri" w:hAnsi="Arial"/>
                <w:kern w:val="24"/>
                <w:sz w:val="24"/>
                <w:szCs w:val="24"/>
                <w:rtl/>
                <w:lang w:eastAsia="en-US"/>
              </w:rPr>
              <w:t xml:space="preserve">, הבטחת איכות המידע, שימוש נכון בהצפנות (מידע המגיע מוצפן, ומידע שיש להצפינו בעת האחסון), ניהול משתמשים </w:t>
            </w:r>
            <w:r w:rsidRPr="00316F29">
              <w:rPr>
                <w:rFonts w:ascii="Calibri" w:hAnsi="Arial"/>
                <w:kern w:val="24"/>
                <w:sz w:val="24"/>
                <w:szCs w:val="24"/>
                <w:rtl/>
                <w:lang w:eastAsia="en-US"/>
              </w:rPr>
              <w:lastRenderedPageBreak/>
              <w:t xml:space="preserve">והרשאות במערכת, סנכרונם והגדרת תפקידם מול </w:t>
            </w:r>
            <w:r w:rsidRPr="00316F29">
              <w:rPr>
                <w:rFonts w:ascii="Calibri" w:hAnsi="Arial"/>
                <w:kern w:val="24"/>
                <w:sz w:val="24"/>
                <w:szCs w:val="24"/>
                <w:lang w:eastAsia="en-US"/>
              </w:rPr>
              <w:t>Active Directory</w:t>
            </w:r>
            <w:r w:rsidRPr="00316F29">
              <w:rPr>
                <w:rFonts w:ascii="Calibri" w:hAnsi="Arial"/>
                <w:kern w:val="24"/>
                <w:sz w:val="24"/>
                <w:szCs w:val="24"/>
                <w:rtl/>
                <w:lang w:eastAsia="en-US"/>
              </w:rPr>
              <w:t>, מנגנונים לזיהוי פרצות אבטחת מידע ולהתרעה מפני תקיפות, מנגנונים להגנת סייבר, ומנגנונים ייעודיים להבטחת השמירה על פרטיות האזרחים</w:t>
            </w:r>
          </w:p>
        </w:tc>
        <w:tc>
          <w:tcPr>
            <w:tcW w:w="1276" w:type="dxa"/>
          </w:tcPr>
          <w:p w:rsidR="00457FAF" w:rsidRPr="00BA2D57" w:rsidRDefault="00457FAF" w:rsidP="006F78CD">
            <w:pPr>
              <w:bidi w:val="0"/>
              <w:spacing w:before="120" w:after="0" w:line="306" w:lineRule="atLeast"/>
              <w:ind w:left="0"/>
              <w:jc w:val="center"/>
              <w:outlineLvl w:val="9"/>
              <w:rPr>
                <w:rFonts w:ascii="Arial" w:hAnsi="Arial"/>
                <w:sz w:val="24"/>
                <w:szCs w:val="24"/>
                <w:lang w:eastAsia="en-US"/>
              </w:rPr>
            </w:pPr>
            <w:r>
              <w:rPr>
                <w:rFonts w:hint="cs"/>
                <w:kern w:val="24"/>
                <w:sz w:val="24"/>
                <w:szCs w:val="24"/>
                <w:rtl/>
                <w:lang w:eastAsia="en-US"/>
              </w:rPr>
              <w:lastRenderedPageBreak/>
              <w:t>7</w:t>
            </w:r>
          </w:p>
        </w:tc>
      </w:tr>
      <w:tr w:rsidR="00457FAF" w:rsidRPr="00BA2D57" w:rsidTr="006F78CD">
        <w:trPr>
          <w:trHeight w:val="907"/>
        </w:trPr>
        <w:tc>
          <w:tcPr>
            <w:tcW w:w="726" w:type="dxa"/>
          </w:tcPr>
          <w:p w:rsidR="00457FAF" w:rsidRDefault="00457FAF" w:rsidP="006F78CD">
            <w:pPr>
              <w:spacing w:before="120" w:after="0" w:line="306" w:lineRule="atLeast"/>
              <w:ind w:left="403"/>
              <w:jc w:val="left"/>
              <w:outlineLvl w:val="9"/>
              <w:rPr>
                <w:rFonts w:hAnsi="Arial"/>
                <w:b/>
                <w:bCs/>
                <w:kern w:val="24"/>
                <w:sz w:val="24"/>
                <w:szCs w:val="24"/>
                <w:rtl/>
                <w:lang w:eastAsia="en-US"/>
              </w:rPr>
            </w:pPr>
            <w:r>
              <w:rPr>
                <w:rFonts w:hAnsi="Arial" w:hint="cs"/>
                <w:b/>
                <w:bCs/>
                <w:kern w:val="24"/>
                <w:sz w:val="24"/>
                <w:szCs w:val="24"/>
                <w:rtl/>
                <w:lang w:eastAsia="en-US"/>
              </w:rPr>
              <w:lastRenderedPageBreak/>
              <w:t>3</w:t>
            </w:r>
          </w:p>
        </w:tc>
        <w:tc>
          <w:tcPr>
            <w:tcW w:w="2113" w:type="dxa"/>
          </w:tcPr>
          <w:p w:rsidR="00457FAF" w:rsidRDefault="00457FAF" w:rsidP="006F78CD">
            <w:pPr>
              <w:spacing w:before="120" w:after="0" w:line="360" w:lineRule="auto"/>
              <w:ind w:left="403"/>
              <w:jc w:val="left"/>
              <w:outlineLvl w:val="9"/>
              <w:rPr>
                <w:rFonts w:ascii="Calibri" w:hAnsi="Arial"/>
                <w:b/>
                <w:bCs/>
                <w:kern w:val="24"/>
                <w:sz w:val="24"/>
                <w:szCs w:val="24"/>
                <w:rtl/>
                <w:lang w:eastAsia="en-US"/>
              </w:rPr>
            </w:pPr>
            <w:r>
              <w:rPr>
                <w:rFonts w:ascii="Calibri" w:hAnsi="Arial" w:hint="cs"/>
                <w:b/>
                <w:bCs/>
                <w:kern w:val="24"/>
                <w:sz w:val="24"/>
                <w:szCs w:val="24"/>
                <w:rtl/>
                <w:lang w:eastAsia="en-US"/>
              </w:rPr>
              <w:t>כללי</w:t>
            </w:r>
          </w:p>
        </w:tc>
        <w:tc>
          <w:tcPr>
            <w:tcW w:w="4947" w:type="dxa"/>
          </w:tcPr>
          <w:p w:rsidR="00457FAF" w:rsidRPr="00316F29" w:rsidRDefault="00457FAF" w:rsidP="006F78CD">
            <w:pPr>
              <w:spacing w:before="120" w:after="0" w:line="360" w:lineRule="auto"/>
              <w:ind w:left="403"/>
              <w:jc w:val="left"/>
              <w:outlineLvl w:val="9"/>
              <w:rPr>
                <w:rFonts w:ascii="Calibri" w:hAnsi="Arial"/>
                <w:kern w:val="24"/>
                <w:sz w:val="24"/>
                <w:szCs w:val="24"/>
                <w:rtl/>
                <w:lang w:eastAsia="en-US"/>
              </w:rPr>
            </w:pPr>
            <w:r>
              <w:rPr>
                <w:rFonts w:ascii="Calibri" w:hAnsi="Arial" w:hint="cs"/>
                <w:kern w:val="24"/>
                <w:sz w:val="24"/>
                <w:szCs w:val="24"/>
                <w:rtl/>
                <w:lang w:eastAsia="en-US"/>
              </w:rPr>
              <w:t>התרשמות כללית מהאיכויות הטכנולוגיות שבהצעה</w:t>
            </w:r>
          </w:p>
        </w:tc>
        <w:tc>
          <w:tcPr>
            <w:tcW w:w="1276" w:type="dxa"/>
          </w:tcPr>
          <w:p w:rsidR="00457FAF" w:rsidRDefault="00457FAF" w:rsidP="006F78CD">
            <w:pPr>
              <w:bidi w:val="0"/>
              <w:spacing w:before="120" w:after="0" w:line="306" w:lineRule="atLeast"/>
              <w:ind w:left="0"/>
              <w:jc w:val="center"/>
              <w:outlineLvl w:val="9"/>
              <w:rPr>
                <w:kern w:val="24"/>
                <w:sz w:val="24"/>
                <w:szCs w:val="24"/>
                <w:rtl/>
                <w:lang w:eastAsia="en-US"/>
              </w:rPr>
            </w:pPr>
            <w:r>
              <w:rPr>
                <w:kern w:val="24"/>
                <w:sz w:val="24"/>
                <w:szCs w:val="24"/>
                <w:lang w:eastAsia="en-US"/>
              </w:rPr>
              <w:t>3</w:t>
            </w:r>
          </w:p>
        </w:tc>
      </w:tr>
      <w:tr w:rsidR="00457FAF" w:rsidRPr="00BA2D57" w:rsidTr="006F78CD">
        <w:trPr>
          <w:trHeight w:val="487"/>
        </w:trPr>
        <w:tc>
          <w:tcPr>
            <w:tcW w:w="726" w:type="dxa"/>
          </w:tcPr>
          <w:p w:rsidR="00457FAF" w:rsidRPr="00BA2D57" w:rsidRDefault="00457FAF" w:rsidP="006F78CD">
            <w:pPr>
              <w:spacing w:before="120" w:after="0" w:line="360" w:lineRule="auto"/>
              <w:ind w:left="403"/>
              <w:jc w:val="left"/>
              <w:outlineLvl w:val="9"/>
              <w:rPr>
                <w:rFonts w:ascii="Calibri" w:hAnsi="Arial"/>
                <w:b/>
                <w:bCs/>
                <w:kern w:val="24"/>
                <w:sz w:val="24"/>
                <w:szCs w:val="24"/>
                <w:rtl/>
                <w:lang w:eastAsia="en-US"/>
              </w:rPr>
            </w:pPr>
          </w:p>
        </w:tc>
        <w:tc>
          <w:tcPr>
            <w:tcW w:w="2113" w:type="dxa"/>
            <w:hideMark/>
          </w:tcPr>
          <w:p w:rsidR="00457FAF" w:rsidRPr="00BA2D57" w:rsidRDefault="00457FAF" w:rsidP="006F78CD">
            <w:pPr>
              <w:spacing w:before="120" w:after="0" w:line="360" w:lineRule="auto"/>
              <w:ind w:left="403"/>
              <w:jc w:val="left"/>
              <w:outlineLvl w:val="9"/>
              <w:rPr>
                <w:rFonts w:ascii="Arial" w:hAnsi="Arial"/>
                <w:sz w:val="24"/>
                <w:szCs w:val="24"/>
                <w:lang w:eastAsia="en-US"/>
              </w:rPr>
            </w:pPr>
            <w:r w:rsidRPr="00BA2D57">
              <w:rPr>
                <w:rFonts w:ascii="Calibri" w:hAnsi="Arial"/>
                <w:b/>
                <w:bCs/>
                <w:kern w:val="24"/>
                <w:sz w:val="24"/>
                <w:szCs w:val="24"/>
                <w:rtl/>
                <w:lang w:eastAsia="en-US"/>
              </w:rPr>
              <w:t>סה"כ</w:t>
            </w:r>
          </w:p>
        </w:tc>
        <w:tc>
          <w:tcPr>
            <w:tcW w:w="4947" w:type="dxa"/>
            <w:hideMark/>
          </w:tcPr>
          <w:p w:rsidR="00457FAF" w:rsidRPr="00BA2D57" w:rsidRDefault="00457FAF" w:rsidP="006F78CD">
            <w:pPr>
              <w:bidi w:val="0"/>
              <w:spacing w:before="120" w:after="0" w:line="360" w:lineRule="auto"/>
              <w:ind w:left="403"/>
              <w:jc w:val="right"/>
              <w:outlineLvl w:val="9"/>
              <w:rPr>
                <w:rFonts w:ascii="Arial" w:hAnsi="Arial"/>
                <w:sz w:val="24"/>
                <w:szCs w:val="24"/>
                <w:lang w:eastAsia="en-US"/>
              </w:rPr>
            </w:pPr>
            <w:r w:rsidRPr="00BA2D57">
              <w:rPr>
                <w:rFonts w:ascii="Calibri" w:hAnsi="Calibri"/>
                <w:kern w:val="24"/>
                <w:sz w:val="24"/>
                <w:szCs w:val="24"/>
                <w:lang w:eastAsia="en-US"/>
              </w:rPr>
              <w:t> </w:t>
            </w:r>
          </w:p>
        </w:tc>
        <w:tc>
          <w:tcPr>
            <w:tcW w:w="1276" w:type="dxa"/>
            <w:hideMark/>
          </w:tcPr>
          <w:p w:rsidR="00457FAF" w:rsidRPr="00BA2D57" w:rsidRDefault="00457FAF" w:rsidP="006F78CD">
            <w:pPr>
              <w:spacing w:before="120" w:after="0" w:line="360" w:lineRule="auto"/>
              <w:ind w:left="0"/>
              <w:jc w:val="center"/>
              <w:outlineLvl w:val="9"/>
              <w:rPr>
                <w:rFonts w:ascii="Arial" w:hAnsi="Arial"/>
                <w:sz w:val="24"/>
                <w:szCs w:val="24"/>
                <w:lang w:eastAsia="en-US"/>
              </w:rPr>
            </w:pPr>
            <w:r>
              <w:rPr>
                <w:rFonts w:ascii="Calibri" w:hAnsi="Calibri" w:hint="cs"/>
                <w:kern w:val="24"/>
                <w:sz w:val="24"/>
                <w:szCs w:val="24"/>
                <w:rtl/>
                <w:lang w:eastAsia="en-US"/>
              </w:rPr>
              <w:t>20</w:t>
            </w:r>
          </w:p>
        </w:tc>
      </w:tr>
    </w:tbl>
    <w:p w:rsidR="00457FAF" w:rsidRDefault="00457FAF" w:rsidP="00457FAF">
      <w:pPr>
        <w:pStyle w:val="Normal3"/>
        <w:rPr>
          <w:rtl/>
        </w:rPr>
      </w:pPr>
    </w:p>
    <w:p w:rsidR="00457FAF" w:rsidRPr="00A06308" w:rsidRDefault="00457FAF" w:rsidP="00457FAF">
      <w:pPr>
        <w:pStyle w:val="50"/>
        <w:rPr>
          <w:b/>
          <w:bCs/>
          <w:rtl/>
        </w:rPr>
      </w:pPr>
      <w:r w:rsidRPr="00A06308">
        <w:rPr>
          <w:rFonts w:hint="cs"/>
          <w:b/>
          <w:bCs/>
          <w:rtl/>
        </w:rPr>
        <w:t xml:space="preserve">פירוט רכיבים לשקלול - דרישות </w:t>
      </w:r>
      <w:r>
        <w:rPr>
          <w:rFonts w:hint="cs"/>
          <w:b/>
          <w:bCs/>
          <w:rtl/>
        </w:rPr>
        <w:t>מימוש</w:t>
      </w:r>
      <w:r w:rsidRPr="00A06308">
        <w:rPr>
          <w:rFonts w:hint="cs"/>
          <w:b/>
          <w:bCs/>
          <w:rtl/>
        </w:rPr>
        <w:t xml:space="preserve"> (עבור כל האשכולות):</w:t>
      </w:r>
    </w:p>
    <w:tbl>
      <w:tblPr>
        <w:tblStyle w:val="410"/>
        <w:bidiVisual/>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2113"/>
        <w:gridCol w:w="4947"/>
        <w:gridCol w:w="1276"/>
      </w:tblGrid>
      <w:tr w:rsidR="00457FAF" w:rsidRPr="00BA2D57" w:rsidTr="006F78CD">
        <w:trPr>
          <w:cnfStyle w:val="100000000000" w:firstRow="1" w:lastRow="0" w:firstColumn="0" w:lastColumn="0" w:oddVBand="0" w:evenVBand="0" w:oddHBand="0" w:evenHBand="0" w:firstRowFirstColumn="0" w:firstRowLastColumn="0" w:lastRowFirstColumn="0" w:lastRowLastColumn="0"/>
          <w:trHeight w:val="643"/>
        </w:trPr>
        <w:tc>
          <w:tcPr>
            <w:tcW w:w="726" w:type="dxa"/>
          </w:tcPr>
          <w:p w:rsidR="00457FAF" w:rsidRPr="00BA2D57" w:rsidRDefault="00457FAF" w:rsidP="006F78CD">
            <w:pPr>
              <w:spacing w:before="120" w:after="0" w:line="360" w:lineRule="auto"/>
              <w:ind w:left="403"/>
              <w:jc w:val="center"/>
              <w:outlineLvl w:val="9"/>
              <w:rPr>
                <w:rFonts w:ascii="Calibri" w:hAnsi="Arial"/>
                <w:b w:val="0"/>
                <w:bCs w:val="0"/>
                <w:color w:val="auto"/>
                <w:kern w:val="24"/>
                <w:sz w:val="24"/>
                <w:szCs w:val="24"/>
                <w:rtl/>
                <w:lang w:eastAsia="en-US"/>
              </w:rPr>
            </w:pPr>
            <w:r w:rsidRPr="00BA2D57">
              <w:rPr>
                <w:rFonts w:ascii="Calibri" w:hAnsi="Arial" w:hint="cs"/>
                <w:b w:val="0"/>
                <w:bCs w:val="0"/>
                <w:color w:val="auto"/>
                <w:kern w:val="24"/>
                <w:sz w:val="24"/>
                <w:szCs w:val="24"/>
                <w:rtl/>
                <w:lang w:eastAsia="en-US"/>
              </w:rPr>
              <w:t>#</w:t>
            </w:r>
          </w:p>
        </w:tc>
        <w:tc>
          <w:tcPr>
            <w:tcW w:w="2113" w:type="dxa"/>
            <w:hideMark/>
          </w:tcPr>
          <w:p w:rsidR="00457FAF" w:rsidRPr="00BA2D57" w:rsidRDefault="00457FAF" w:rsidP="006F78CD">
            <w:pPr>
              <w:spacing w:before="120" w:after="0" w:line="360" w:lineRule="auto"/>
              <w:ind w:left="403"/>
              <w:jc w:val="center"/>
              <w:outlineLvl w:val="9"/>
              <w:rPr>
                <w:rFonts w:ascii="Arial" w:hAnsi="Arial"/>
                <w:color w:val="auto"/>
                <w:sz w:val="24"/>
                <w:szCs w:val="24"/>
                <w:lang w:eastAsia="en-US"/>
              </w:rPr>
            </w:pPr>
            <w:r w:rsidRPr="00BA2D57">
              <w:rPr>
                <w:rFonts w:ascii="Calibri" w:hAnsi="Arial" w:hint="cs"/>
                <w:color w:val="auto"/>
                <w:kern w:val="24"/>
                <w:sz w:val="24"/>
                <w:szCs w:val="24"/>
                <w:rtl/>
                <w:lang w:eastAsia="en-US"/>
              </w:rPr>
              <w:t>רכיב לשכלול</w:t>
            </w:r>
          </w:p>
        </w:tc>
        <w:tc>
          <w:tcPr>
            <w:tcW w:w="4947" w:type="dxa"/>
            <w:hideMark/>
          </w:tcPr>
          <w:p w:rsidR="00457FAF" w:rsidRPr="00BA2D57" w:rsidRDefault="00457FAF" w:rsidP="006F78CD">
            <w:pPr>
              <w:spacing w:before="120" w:after="0" w:line="360" w:lineRule="auto"/>
              <w:ind w:left="403"/>
              <w:jc w:val="center"/>
              <w:outlineLvl w:val="9"/>
              <w:rPr>
                <w:rFonts w:ascii="Arial" w:hAnsi="Arial"/>
                <w:color w:val="auto"/>
                <w:sz w:val="24"/>
                <w:szCs w:val="24"/>
                <w:lang w:eastAsia="en-US"/>
              </w:rPr>
            </w:pPr>
            <w:r w:rsidRPr="00BA2D57">
              <w:rPr>
                <w:rFonts w:ascii="Calibri" w:hAnsi="Arial" w:hint="cs"/>
                <w:color w:val="auto"/>
                <w:kern w:val="24"/>
                <w:sz w:val="24"/>
                <w:szCs w:val="24"/>
                <w:rtl/>
                <w:lang w:eastAsia="en-US"/>
              </w:rPr>
              <w:t>פירוט</w:t>
            </w:r>
          </w:p>
        </w:tc>
        <w:tc>
          <w:tcPr>
            <w:tcW w:w="1276" w:type="dxa"/>
            <w:hideMark/>
          </w:tcPr>
          <w:p w:rsidR="00457FAF" w:rsidRPr="00BA2D57" w:rsidRDefault="00457FAF" w:rsidP="006F78CD">
            <w:pPr>
              <w:spacing w:before="120" w:after="0" w:line="360" w:lineRule="auto"/>
              <w:ind w:left="0"/>
              <w:jc w:val="center"/>
              <w:outlineLvl w:val="9"/>
              <w:rPr>
                <w:rFonts w:ascii="Arial" w:hAnsi="Arial"/>
                <w:color w:val="auto"/>
                <w:sz w:val="24"/>
                <w:szCs w:val="24"/>
                <w:lang w:eastAsia="en-US"/>
              </w:rPr>
            </w:pPr>
            <w:r w:rsidRPr="00BA2D57">
              <w:rPr>
                <w:rFonts w:ascii="Calibri" w:hAnsi="Arial"/>
                <w:color w:val="auto"/>
                <w:kern w:val="24"/>
                <w:sz w:val="24"/>
                <w:szCs w:val="24"/>
                <w:rtl/>
                <w:lang w:eastAsia="en-US"/>
              </w:rPr>
              <w:t>משקל באחוזים</w:t>
            </w:r>
          </w:p>
        </w:tc>
      </w:tr>
      <w:tr w:rsidR="00457FAF" w:rsidRPr="00BA2D57" w:rsidTr="006F78CD">
        <w:trPr>
          <w:trHeight w:val="787"/>
        </w:trPr>
        <w:tc>
          <w:tcPr>
            <w:tcW w:w="726" w:type="dxa"/>
          </w:tcPr>
          <w:p w:rsidR="00457FAF" w:rsidRPr="00BA2D57" w:rsidRDefault="00457FAF" w:rsidP="006F78CD">
            <w:pPr>
              <w:spacing w:before="120" w:after="0" w:line="360" w:lineRule="auto"/>
              <w:ind w:left="403"/>
              <w:jc w:val="left"/>
              <w:outlineLvl w:val="9"/>
              <w:rPr>
                <w:rFonts w:ascii="Calibri" w:hAnsi="Arial"/>
                <w:b/>
                <w:bCs/>
                <w:kern w:val="24"/>
                <w:sz w:val="24"/>
                <w:szCs w:val="24"/>
                <w:rtl/>
                <w:lang w:eastAsia="en-US"/>
              </w:rPr>
            </w:pPr>
            <w:r w:rsidRPr="00BA2D57">
              <w:rPr>
                <w:rFonts w:ascii="Calibri" w:hAnsi="Arial" w:hint="cs"/>
                <w:b/>
                <w:bCs/>
                <w:kern w:val="24"/>
                <w:sz w:val="24"/>
                <w:szCs w:val="24"/>
                <w:rtl/>
                <w:lang w:eastAsia="en-US"/>
              </w:rPr>
              <w:t>1</w:t>
            </w:r>
          </w:p>
        </w:tc>
        <w:tc>
          <w:tcPr>
            <w:tcW w:w="2113" w:type="dxa"/>
            <w:hideMark/>
          </w:tcPr>
          <w:p w:rsidR="00457FAF" w:rsidRPr="007E42A1" w:rsidRDefault="00457FAF" w:rsidP="006F78CD">
            <w:pPr>
              <w:spacing w:before="120" w:after="0" w:line="360" w:lineRule="auto"/>
              <w:ind w:left="403"/>
              <w:jc w:val="left"/>
              <w:outlineLvl w:val="9"/>
              <w:rPr>
                <w:rFonts w:ascii="Calibri" w:hAnsi="Arial"/>
                <w:b/>
                <w:bCs/>
                <w:kern w:val="24"/>
                <w:sz w:val="24"/>
                <w:szCs w:val="24"/>
                <w:lang w:eastAsia="en-US"/>
              </w:rPr>
            </w:pPr>
            <w:r>
              <w:rPr>
                <w:rFonts w:ascii="Calibri" w:hAnsi="Arial" w:hint="cs"/>
                <w:b/>
                <w:bCs/>
                <w:kern w:val="24"/>
                <w:sz w:val="24"/>
                <w:szCs w:val="24"/>
                <w:rtl/>
                <w:lang w:eastAsia="en-US"/>
              </w:rPr>
              <w:t xml:space="preserve">ניסיון המציע </w:t>
            </w:r>
          </w:p>
        </w:tc>
        <w:tc>
          <w:tcPr>
            <w:tcW w:w="4947" w:type="dxa"/>
            <w:hideMark/>
          </w:tcPr>
          <w:p w:rsidR="00457FAF" w:rsidRPr="007E42A1" w:rsidRDefault="00457FAF" w:rsidP="006F78CD">
            <w:pPr>
              <w:spacing w:before="120" w:after="0" w:line="360" w:lineRule="auto"/>
              <w:ind w:left="403"/>
              <w:outlineLvl w:val="9"/>
              <w:rPr>
                <w:rFonts w:ascii="Calibri" w:hAnsi="Arial"/>
                <w:kern w:val="24"/>
                <w:sz w:val="24"/>
                <w:szCs w:val="24"/>
                <w:rtl/>
                <w:lang w:eastAsia="en-US"/>
              </w:rPr>
            </w:pPr>
            <w:r w:rsidRPr="00A06308">
              <w:rPr>
                <w:rFonts w:ascii="Calibri" w:hAnsi="Arial"/>
                <w:kern w:val="24"/>
                <w:sz w:val="24"/>
                <w:szCs w:val="24"/>
                <w:rtl/>
                <w:lang w:eastAsia="en-US"/>
              </w:rPr>
              <w:t>ניסיון המציע בפרויקטים בעלי מאפיינים רלוונטיים, ובתוך כך, ניסיון המציע בפרוייקטים אג'ילים דינאמיים בהם הדרישות המדוייקות, הממשקים ומודלי הד</w:t>
            </w:r>
            <w:r w:rsidR="001F5B2C">
              <w:rPr>
                <w:rFonts w:ascii="Calibri" w:hAnsi="Arial" w:hint="cs"/>
                <w:kern w:val="24"/>
                <w:sz w:val="24"/>
                <w:szCs w:val="24"/>
                <w:rtl/>
                <w:lang w:eastAsia="en-US"/>
              </w:rPr>
              <w:t>א</w:t>
            </w:r>
            <w:r w:rsidRPr="00A06308">
              <w:rPr>
                <w:rFonts w:ascii="Calibri" w:hAnsi="Arial"/>
                <w:kern w:val="24"/>
                <w:sz w:val="24"/>
                <w:szCs w:val="24"/>
                <w:rtl/>
                <w:lang w:eastAsia="en-US"/>
              </w:rPr>
              <w:t>טה לא מוגדרים באופן מלא בתחילת הפרוייקט; ניסיון המציע בפיתוח והטמעה של מגוון טכנולוגיות של פלטפורמות שונות</w:t>
            </w:r>
            <w:r>
              <w:rPr>
                <w:rFonts w:ascii="Calibri" w:hAnsi="Arial" w:hint="cs"/>
                <w:kern w:val="24"/>
                <w:sz w:val="24"/>
                <w:szCs w:val="24"/>
                <w:rtl/>
                <w:lang w:eastAsia="en-US"/>
              </w:rPr>
              <w:t xml:space="preserve">; </w:t>
            </w:r>
            <w:r w:rsidRPr="00A06308">
              <w:rPr>
                <w:rFonts w:ascii="Calibri" w:hAnsi="Arial"/>
                <w:kern w:val="24"/>
                <w:sz w:val="24"/>
                <w:szCs w:val="24"/>
                <w:rtl/>
                <w:lang w:eastAsia="en-US"/>
              </w:rPr>
              <w:t>התרשמות מתהליכי הפיתוח, הבדיקות, המוצעים על ידי המציע; התרשמות משביעות רצון מצד הלקוחות של פרוייקטים דומים לפרוייקט המוצע</w:t>
            </w:r>
            <w:r>
              <w:rPr>
                <w:rFonts w:ascii="Calibri" w:hAnsi="Arial" w:hint="cs"/>
                <w:kern w:val="24"/>
                <w:sz w:val="24"/>
                <w:szCs w:val="24"/>
                <w:rtl/>
                <w:lang w:eastAsia="en-US"/>
              </w:rPr>
              <w:t xml:space="preserve"> (ייבדקו עד שני ממליצים, ותינתן עד נקודה אחת על כל המלצה).</w:t>
            </w:r>
          </w:p>
        </w:tc>
        <w:tc>
          <w:tcPr>
            <w:tcW w:w="1276" w:type="dxa"/>
            <w:hideMark/>
          </w:tcPr>
          <w:p w:rsidR="00457FAF" w:rsidRPr="00BA2D57" w:rsidRDefault="00457FAF" w:rsidP="006F78CD">
            <w:pPr>
              <w:spacing w:before="120" w:after="0" w:line="360" w:lineRule="auto"/>
              <w:ind w:left="0"/>
              <w:jc w:val="center"/>
              <w:outlineLvl w:val="9"/>
              <w:rPr>
                <w:rFonts w:ascii="Arial" w:hAnsi="Arial"/>
                <w:sz w:val="24"/>
                <w:szCs w:val="24"/>
                <w:lang w:eastAsia="en-US"/>
              </w:rPr>
            </w:pPr>
            <w:r>
              <w:rPr>
                <w:rFonts w:ascii="Calibri" w:hAnsi="Calibri" w:hint="cs"/>
                <w:kern w:val="24"/>
                <w:sz w:val="24"/>
                <w:szCs w:val="24"/>
                <w:rtl/>
                <w:lang w:eastAsia="en-US"/>
              </w:rPr>
              <w:t>5</w:t>
            </w:r>
          </w:p>
        </w:tc>
      </w:tr>
      <w:tr w:rsidR="00457FAF" w:rsidRPr="00BA2D57" w:rsidTr="006F78CD">
        <w:trPr>
          <w:trHeight w:val="907"/>
        </w:trPr>
        <w:tc>
          <w:tcPr>
            <w:tcW w:w="726" w:type="dxa"/>
          </w:tcPr>
          <w:p w:rsidR="00457FAF" w:rsidRPr="00BA2D57" w:rsidRDefault="00457FAF" w:rsidP="006F78CD">
            <w:pPr>
              <w:spacing w:before="120" w:after="0" w:line="306" w:lineRule="atLeast"/>
              <w:ind w:left="403"/>
              <w:jc w:val="left"/>
              <w:outlineLvl w:val="9"/>
              <w:rPr>
                <w:rFonts w:hAnsi="Arial"/>
                <w:b/>
                <w:bCs/>
                <w:kern w:val="24"/>
                <w:sz w:val="24"/>
                <w:szCs w:val="24"/>
                <w:rtl/>
                <w:lang w:eastAsia="en-US"/>
              </w:rPr>
            </w:pPr>
            <w:r>
              <w:rPr>
                <w:rFonts w:hAnsi="Arial" w:hint="cs"/>
                <w:b/>
                <w:bCs/>
                <w:kern w:val="24"/>
                <w:sz w:val="24"/>
                <w:szCs w:val="24"/>
                <w:rtl/>
                <w:lang w:eastAsia="en-US"/>
              </w:rPr>
              <w:t>2</w:t>
            </w:r>
          </w:p>
        </w:tc>
        <w:tc>
          <w:tcPr>
            <w:tcW w:w="2113" w:type="dxa"/>
          </w:tcPr>
          <w:p w:rsidR="00457FAF" w:rsidRPr="007E42A1" w:rsidRDefault="00457FAF" w:rsidP="006F78CD">
            <w:pPr>
              <w:spacing w:before="120" w:after="0" w:line="360" w:lineRule="auto"/>
              <w:ind w:left="403"/>
              <w:jc w:val="left"/>
              <w:outlineLvl w:val="9"/>
              <w:rPr>
                <w:rFonts w:ascii="Calibri" w:hAnsi="Arial"/>
                <w:b/>
                <w:bCs/>
                <w:kern w:val="24"/>
                <w:sz w:val="24"/>
                <w:szCs w:val="24"/>
                <w:rtl/>
                <w:lang w:eastAsia="en-US"/>
              </w:rPr>
            </w:pPr>
            <w:r w:rsidRPr="00A06308">
              <w:rPr>
                <w:rFonts w:ascii="Calibri" w:hAnsi="Arial"/>
                <w:b/>
                <w:bCs/>
                <w:kern w:val="24"/>
                <w:sz w:val="24"/>
                <w:szCs w:val="24"/>
                <w:rtl/>
                <w:lang w:eastAsia="en-US"/>
              </w:rPr>
              <w:t>ניסיון הצוות ומנהל הפרויקט</w:t>
            </w:r>
          </w:p>
        </w:tc>
        <w:tc>
          <w:tcPr>
            <w:tcW w:w="4947" w:type="dxa"/>
          </w:tcPr>
          <w:p w:rsidR="00457FAF" w:rsidRPr="007E42A1" w:rsidRDefault="00457FAF" w:rsidP="006F78CD">
            <w:pPr>
              <w:spacing w:before="120" w:after="0" w:line="360" w:lineRule="auto"/>
              <w:ind w:left="403"/>
              <w:jc w:val="left"/>
              <w:outlineLvl w:val="9"/>
              <w:rPr>
                <w:rFonts w:ascii="Calibri" w:hAnsi="Arial"/>
                <w:kern w:val="24"/>
                <w:sz w:val="24"/>
                <w:szCs w:val="24"/>
                <w:lang w:eastAsia="en-US"/>
              </w:rPr>
            </w:pPr>
            <w:r>
              <w:rPr>
                <w:rFonts w:ascii="Calibri" w:hAnsi="Arial" w:hint="cs"/>
                <w:kern w:val="24"/>
                <w:sz w:val="24"/>
                <w:szCs w:val="24"/>
                <w:rtl/>
                <w:lang w:eastAsia="en-US"/>
              </w:rPr>
              <w:t>התרשמות מ</w:t>
            </w:r>
            <w:r w:rsidRPr="00A06308">
              <w:rPr>
                <w:rFonts w:ascii="Calibri" w:hAnsi="Arial"/>
                <w:kern w:val="24"/>
                <w:sz w:val="24"/>
                <w:szCs w:val="24"/>
                <w:rtl/>
                <w:lang w:eastAsia="en-US"/>
              </w:rPr>
              <w:t>מנהל הפרויקט וצוות הפרויקט, וההתרשמות מאיכות הצוות, ניסיונו, מקצועיותו ואיכות הפרוייקים הקודמים שהובלו על ידיו</w:t>
            </w:r>
          </w:p>
        </w:tc>
        <w:tc>
          <w:tcPr>
            <w:tcW w:w="1276" w:type="dxa"/>
          </w:tcPr>
          <w:p w:rsidR="00457FAF" w:rsidRPr="00BA2D57" w:rsidRDefault="00457FAF" w:rsidP="006F78CD">
            <w:pPr>
              <w:bidi w:val="0"/>
              <w:spacing w:before="120" w:after="0" w:line="306" w:lineRule="atLeast"/>
              <w:ind w:left="0"/>
              <w:jc w:val="center"/>
              <w:outlineLvl w:val="9"/>
              <w:rPr>
                <w:rFonts w:ascii="Arial" w:hAnsi="Arial"/>
                <w:sz w:val="24"/>
                <w:szCs w:val="24"/>
                <w:lang w:eastAsia="en-US"/>
              </w:rPr>
            </w:pPr>
            <w:r>
              <w:rPr>
                <w:rFonts w:hint="cs"/>
                <w:kern w:val="24"/>
                <w:sz w:val="24"/>
                <w:szCs w:val="24"/>
                <w:rtl/>
                <w:lang w:eastAsia="en-US"/>
              </w:rPr>
              <w:t>5</w:t>
            </w:r>
          </w:p>
        </w:tc>
      </w:tr>
      <w:tr w:rsidR="00457FAF" w:rsidRPr="00BA2D57" w:rsidTr="006F78CD">
        <w:trPr>
          <w:trHeight w:val="907"/>
        </w:trPr>
        <w:tc>
          <w:tcPr>
            <w:tcW w:w="726" w:type="dxa"/>
          </w:tcPr>
          <w:p w:rsidR="00457FAF" w:rsidRDefault="00457FAF" w:rsidP="006F78CD">
            <w:pPr>
              <w:spacing w:before="120" w:after="0" w:line="306" w:lineRule="atLeast"/>
              <w:ind w:left="403"/>
              <w:jc w:val="left"/>
              <w:outlineLvl w:val="9"/>
              <w:rPr>
                <w:rFonts w:hAnsi="Arial"/>
                <w:b/>
                <w:bCs/>
                <w:kern w:val="24"/>
                <w:sz w:val="24"/>
                <w:szCs w:val="24"/>
                <w:rtl/>
                <w:lang w:eastAsia="en-US"/>
              </w:rPr>
            </w:pPr>
            <w:r>
              <w:rPr>
                <w:rFonts w:hAnsi="Arial" w:hint="cs"/>
                <w:b/>
                <w:bCs/>
                <w:kern w:val="24"/>
                <w:sz w:val="24"/>
                <w:szCs w:val="24"/>
                <w:rtl/>
                <w:lang w:eastAsia="en-US"/>
              </w:rPr>
              <w:t>3</w:t>
            </w:r>
          </w:p>
        </w:tc>
        <w:tc>
          <w:tcPr>
            <w:tcW w:w="2113" w:type="dxa"/>
          </w:tcPr>
          <w:p w:rsidR="00457FAF" w:rsidRPr="00A06308" w:rsidRDefault="00457FAF" w:rsidP="006F78CD">
            <w:pPr>
              <w:spacing w:before="120" w:after="0" w:line="360" w:lineRule="auto"/>
              <w:ind w:left="403"/>
              <w:jc w:val="left"/>
              <w:outlineLvl w:val="9"/>
              <w:rPr>
                <w:rFonts w:ascii="Calibri" w:hAnsi="Arial"/>
                <w:b/>
                <w:bCs/>
                <w:kern w:val="24"/>
                <w:sz w:val="24"/>
                <w:szCs w:val="24"/>
                <w:rtl/>
                <w:lang w:eastAsia="en-US"/>
              </w:rPr>
            </w:pPr>
            <w:r w:rsidRPr="00A06308">
              <w:rPr>
                <w:rFonts w:ascii="Calibri" w:hAnsi="Arial"/>
                <w:b/>
                <w:bCs/>
                <w:kern w:val="24"/>
                <w:sz w:val="24"/>
                <w:szCs w:val="24"/>
                <w:rtl/>
                <w:lang w:eastAsia="en-US"/>
              </w:rPr>
              <w:t>הדרכה, הטמעה וליוייי</w:t>
            </w:r>
          </w:p>
        </w:tc>
        <w:tc>
          <w:tcPr>
            <w:tcW w:w="4947" w:type="dxa"/>
          </w:tcPr>
          <w:p w:rsidR="00457FAF" w:rsidRPr="00A06308" w:rsidRDefault="00457FAF" w:rsidP="006F78CD">
            <w:pPr>
              <w:spacing w:before="120" w:after="0" w:line="360" w:lineRule="auto"/>
              <w:ind w:left="403"/>
              <w:outlineLvl w:val="9"/>
              <w:rPr>
                <w:rFonts w:ascii="Calibri" w:hAnsi="Arial"/>
                <w:kern w:val="24"/>
                <w:sz w:val="24"/>
                <w:szCs w:val="24"/>
                <w:rtl/>
                <w:lang w:eastAsia="en-US"/>
              </w:rPr>
            </w:pPr>
            <w:r>
              <w:rPr>
                <w:rFonts w:ascii="Calibri" w:hAnsi="Arial" w:hint="cs"/>
                <w:kern w:val="24"/>
                <w:sz w:val="24"/>
                <w:szCs w:val="24"/>
                <w:rtl/>
                <w:lang w:eastAsia="en-US"/>
              </w:rPr>
              <w:t>איכות תכנית</w:t>
            </w:r>
            <w:r w:rsidRPr="00A06308">
              <w:rPr>
                <w:rFonts w:ascii="Calibri" w:hAnsi="Arial"/>
                <w:kern w:val="24"/>
                <w:sz w:val="24"/>
                <w:szCs w:val="24"/>
                <w:rtl/>
                <w:lang w:eastAsia="en-US"/>
              </w:rPr>
              <w:t xml:space="preserve"> </w:t>
            </w:r>
            <w:r>
              <w:rPr>
                <w:rFonts w:ascii="Calibri" w:hAnsi="Arial" w:hint="cs"/>
                <w:kern w:val="24"/>
                <w:sz w:val="24"/>
                <w:szCs w:val="24"/>
                <w:rtl/>
                <w:lang w:eastAsia="en-US"/>
              </w:rPr>
              <w:t>ה</w:t>
            </w:r>
            <w:r w:rsidRPr="00A06308">
              <w:rPr>
                <w:rFonts w:ascii="Calibri" w:hAnsi="Arial"/>
                <w:kern w:val="24"/>
                <w:sz w:val="24"/>
                <w:szCs w:val="24"/>
                <w:rtl/>
                <w:lang w:eastAsia="en-US"/>
              </w:rPr>
              <w:t xml:space="preserve">הדרכה, </w:t>
            </w:r>
            <w:r>
              <w:rPr>
                <w:rFonts w:ascii="Calibri" w:hAnsi="Arial" w:hint="cs"/>
                <w:kern w:val="24"/>
                <w:sz w:val="24"/>
                <w:szCs w:val="24"/>
                <w:rtl/>
                <w:lang w:eastAsia="en-US"/>
              </w:rPr>
              <w:t>ה</w:t>
            </w:r>
            <w:r w:rsidRPr="00A06308">
              <w:rPr>
                <w:rFonts w:ascii="Calibri" w:hAnsi="Arial"/>
                <w:kern w:val="24"/>
                <w:sz w:val="24"/>
                <w:szCs w:val="24"/>
                <w:rtl/>
                <w:lang w:eastAsia="en-US"/>
              </w:rPr>
              <w:t>הטמעה ו</w:t>
            </w:r>
            <w:r>
              <w:rPr>
                <w:rFonts w:ascii="Calibri" w:hAnsi="Arial" w:hint="cs"/>
                <w:kern w:val="24"/>
                <w:sz w:val="24"/>
                <w:szCs w:val="24"/>
                <w:rtl/>
                <w:lang w:eastAsia="en-US"/>
              </w:rPr>
              <w:t>ה</w:t>
            </w:r>
            <w:r w:rsidRPr="00A06308">
              <w:rPr>
                <w:rFonts w:ascii="Calibri" w:hAnsi="Arial"/>
                <w:kern w:val="24"/>
                <w:sz w:val="24"/>
                <w:szCs w:val="24"/>
                <w:rtl/>
                <w:lang w:eastAsia="en-US"/>
              </w:rPr>
              <w:t>ליווי</w:t>
            </w:r>
            <w:r>
              <w:rPr>
                <w:rFonts w:ascii="Calibri" w:hAnsi="Arial" w:hint="cs"/>
                <w:kern w:val="24"/>
                <w:sz w:val="24"/>
                <w:szCs w:val="24"/>
                <w:rtl/>
                <w:lang w:eastAsia="en-US"/>
              </w:rPr>
              <w:t xml:space="preserve"> המוצעות;</w:t>
            </w:r>
            <w:r w:rsidRPr="00A06308">
              <w:rPr>
                <w:rFonts w:ascii="Calibri" w:hAnsi="Arial"/>
                <w:kern w:val="24"/>
                <w:sz w:val="24"/>
                <w:szCs w:val="24"/>
                <w:rtl/>
                <w:lang w:eastAsia="en-US"/>
              </w:rPr>
              <w:t xml:space="preserve"> ניסיון הספק בבניית ערכות הדרכה וביצוע ההדרכה בהצלחה לגופי פיתוח, הטמעה, תמיכה ולמשתמשי המערכת, נ</w:t>
            </w:r>
            <w:r>
              <w:rPr>
                <w:rFonts w:ascii="Calibri" w:hAnsi="Arial" w:hint="cs"/>
                <w:kern w:val="24"/>
                <w:sz w:val="24"/>
                <w:szCs w:val="24"/>
                <w:rtl/>
                <w:lang w:eastAsia="en-US"/>
              </w:rPr>
              <w:t>י</w:t>
            </w:r>
            <w:r w:rsidRPr="00A06308">
              <w:rPr>
                <w:rFonts w:ascii="Calibri" w:hAnsi="Arial"/>
                <w:kern w:val="24"/>
                <w:sz w:val="24"/>
                <w:szCs w:val="24"/>
                <w:rtl/>
                <w:lang w:eastAsia="en-US"/>
              </w:rPr>
              <w:t xml:space="preserve">סיון הספק בהטמעה וליווי ההטמעה בהצלחה של מערכות ברמת מורכבות </w:t>
            </w:r>
            <w:r>
              <w:rPr>
                <w:rFonts w:ascii="Calibri" w:hAnsi="Arial" w:hint="cs"/>
                <w:kern w:val="24"/>
                <w:sz w:val="24"/>
                <w:szCs w:val="24"/>
                <w:rtl/>
                <w:lang w:eastAsia="en-US"/>
              </w:rPr>
              <w:t>גבוהה</w:t>
            </w:r>
          </w:p>
          <w:p w:rsidR="00457FAF" w:rsidRDefault="00457FAF" w:rsidP="006F78CD">
            <w:pPr>
              <w:spacing w:before="120" w:after="0" w:line="360" w:lineRule="auto"/>
              <w:ind w:left="403"/>
              <w:jc w:val="left"/>
              <w:outlineLvl w:val="9"/>
              <w:rPr>
                <w:rFonts w:ascii="Calibri" w:hAnsi="Arial"/>
                <w:kern w:val="24"/>
                <w:sz w:val="24"/>
                <w:szCs w:val="24"/>
                <w:rtl/>
                <w:lang w:eastAsia="en-US"/>
              </w:rPr>
            </w:pPr>
            <w:r w:rsidRPr="00A06308">
              <w:rPr>
                <w:rFonts w:ascii="Calibri" w:hAnsi="Arial"/>
                <w:kern w:val="24"/>
                <w:sz w:val="24"/>
                <w:szCs w:val="24"/>
                <w:rtl/>
                <w:lang w:eastAsia="en-US"/>
              </w:rPr>
              <w:t xml:space="preserve">המקצוענות, רמת השירותיות, תהליכי העבודה </w:t>
            </w:r>
            <w:r w:rsidRPr="00A06308">
              <w:rPr>
                <w:rFonts w:ascii="Calibri" w:hAnsi="Arial"/>
                <w:kern w:val="24"/>
                <w:sz w:val="24"/>
                <w:szCs w:val="24"/>
                <w:rtl/>
                <w:lang w:eastAsia="en-US"/>
              </w:rPr>
              <w:lastRenderedPageBreak/>
              <w:t>מול הלקוח ומשתמשי המערכת</w:t>
            </w:r>
            <w:r>
              <w:rPr>
                <w:rFonts w:ascii="Calibri" w:hAnsi="Arial" w:hint="cs"/>
                <w:kern w:val="24"/>
                <w:sz w:val="24"/>
                <w:szCs w:val="24"/>
                <w:rtl/>
                <w:lang w:eastAsia="en-US"/>
              </w:rPr>
              <w:t xml:space="preserve"> הנכללים בהצעה</w:t>
            </w:r>
            <w:r w:rsidRPr="00A06308">
              <w:rPr>
                <w:rFonts w:ascii="Calibri" w:hAnsi="Arial"/>
                <w:kern w:val="24"/>
                <w:sz w:val="24"/>
                <w:szCs w:val="24"/>
                <w:rtl/>
                <w:lang w:eastAsia="en-US"/>
              </w:rPr>
              <w:t xml:space="preserve"> (ניהול גרסאות שטח, ניהול באגים, ניהול בקשות לשינוי ועוד)</w:t>
            </w:r>
          </w:p>
        </w:tc>
        <w:tc>
          <w:tcPr>
            <w:tcW w:w="1276" w:type="dxa"/>
          </w:tcPr>
          <w:p w:rsidR="00457FAF" w:rsidRDefault="00457FAF" w:rsidP="006F78CD">
            <w:pPr>
              <w:bidi w:val="0"/>
              <w:spacing w:before="120" w:after="0" w:line="306" w:lineRule="atLeast"/>
              <w:ind w:left="0"/>
              <w:jc w:val="center"/>
              <w:outlineLvl w:val="9"/>
              <w:rPr>
                <w:kern w:val="24"/>
                <w:sz w:val="24"/>
                <w:szCs w:val="24"/>
                <w:rtl/>
                <w:lang w:eastAsia="en-US"/>
              </w:rPr>
            </w:pPr>
            <w:r>
              <w:rPr>
                <w:rFonts w:hint="cs"/>
                <w:kern w:val="24"/>
                <w:sz w:val="24"/>
                <w:szCs w:val="24"/>
                <w:rtl/>
                <w:lang w:eastAsia="en-US"/>
              </w:rPr>
              <w:lastRenderedPageBreak/>
              <w:t>10</w:t>
            </w:r>
          </w:p>
        </w:tc>
      </w:tr>
      <w:tr w:rsidR="00457FAF" w:rsidRPr="00BA2D57" w:rsidTr="006F78CD">
        <w:trPr>
          <w:trHeight w:val="907"/>
        </w:trPr>
        <w:tc>
          <w:tcPr>
            <w:tcW w:w="726" w:type="dxa"/>
          </w:tcPr>
          <w:p w:rsidR="00457FAF" w:rsidRDefault="00457FAF" w:rsidP="006F78CD">
            <w:pPr>
              <w:spacing w:before="120" w:after="0" w:line="306" w:lineRule="atLeast"/>
              <w:ind w:left="403"/>
              <w:jc w:val="left"/>
              <w:outlineLvl w:val="9"/>
              <w:rPr>
                <w:rFonts w:hAnsi="Arial"/>
                <w:b/>
                <w:bCs/>
                <w:kern w:val="24"/>
                <w:sz w:val="24"/>
                <w:szCs w:val="24"/>
                <w:rtl/>
                <w:lang w:eastAsia="en-US"/>
              </w:rPr>
            </w:pPr>
            <w:r>
              <w:rPr>
                <w:rFonts w:hAnsi="Arial" w:hint="cs"/>
                <w:b/>
                <w:bCs/>
                <w:kern w:val="24"/>
                <w:sz w:val="24"/>
                <w:szCs w:val="24"/>
                <w:rtl/>
                <w:lang w:eastAsia="en-US"/>
              </w:rPr>
              <w:lastRenderedPageBreak/>
              <w:t>4</w:t>
            </w:r>
          </w:p>
        </w:tc>
        <w:tc>
          <w:tcPr>
            <w:tcW w:w="2113" w:type="dxa"/>
          </w:tcPr>
          <w:p w:rsidR="00457FAF" w:rsidRPr="00A06308" w:rsidRDefault="00457FAF" w:rsidP="006F78CD">
            <w:pPr>
              <w:spacing w:before="120" w:after="0" w:line="360" w:lineRule="auto"/>
              <w:ind w:left="403"/>
              <w:jc w:val="left"/>
              <w:outlineLvl w:val="9"/>
              <w:rPr>
                <w:rFonts w:ascii="Calibri" w:hAnsi="Arial"/>
                <w:b/>
                <w:bCs/>
                <w:kern w:val="24"/>
                <w:sz w:val="24"/>
                <w:szCs w:val="24"/>
                <w:rtl/>
                <w:lang w:eastAsia="en-US"/>
              </w:rPr>
            </w:pPr>
            <w:r>
              <w:rPr>
                <w:rFonts w:ascii="Calibri" w:hAnsi="Arial" w:hint="cs"/>
                <w:b/>
                <w:bCs/>
                <w:kern w:val="24"/>
                <w:sz w:val="24"/>
                <w:szCs w:val="24"/>
                <w:rtl/>
                <w:lang w:eastAsia="en-US"/>
              </w:rPr>
              <w:t>תכנית העבודה ולוחות הזמנים</w:t>
            </w:r>
          </w:p>
        </w:tc>
        <w:tc>
          <w:tcPr>
            <w:tcW w:w="4947" w:type="dxa"/>
          </w:tcPr>
          <w:p w:rsidR="00457FAF" w:rsidRDefault="00457FAF" w:rsidP="006F78CD">
            <w:pPr>
              <w:spacing w:before="120" w:after="0" w:line="360" w:lineRule="auto"/>
              <w:ind w:left="403"/>
              <w:outlineLvl w:val="9"/>
              <w:rPr>
                <w:rFonts w:ascii="Calibri" w:hAnsi="Arial"/>
                <w:kern w:val="24"/>
                <w:sz w:val="24"/>
                <w:szCs w:val="24"/>
                <w:rtl/>
                <w:lang w:eastAsia="en-US"/>
              </w:rPr>
            </w:pPr>
            <w:r w:rsidRPr="00C16F6E">
              <w:rPr>
                <w:rFonts w:ascii="Calibri" w:hAnsi="Arial"/>
                <w:kern w:val="24"/>
                <w:sz w:val="24"/>
                <w:szCs w:val="24"/>
                <w:rtl/>
                <w:lang w:eastAsia="en-US"/>
              </w:rPr>
              <w:t>תכנית העבודה שהוגשה בפרק 4, כולל הצעותיו של הספק לביצוע האפיון, הבדיקות, וכל שלבי תכנית העבודה המורכבת בפרויקטים מסוג זה. ניתוח מתודולוגית הפיתוח והכלים התומכים המוצעים על ידי הספק</w:t>
            </w:r>
            <w:r>
              <w:rPr>
                <w:rFonts w:ascii="Calibri" w:hAnsi="Arial" w:hint="cs"/>
                <w:kern w:val="24"/>
                <w:sz w:val="24"/>
                <w:szCs w:val="24"/>
                <w:rtl/>
                <w:lang w:eastAsia="en-US"/>
              </w:rPr>
              <w:t xml:space="preserve">; </w:t>
            </w:r>
            <w:r w:rsidRPr="00C16F6E">
              <w:rPr>
                <w:rFonts w:ascii="Calibri" w:hAnsi="Arial"/>
                <w:kern w:val="24"/>
                <w:sz w:val="24"/>
                <w:szCs w:val="24"/>
                <w:rtl/>
                <w:lang w:eastAsia="en-US"/>
              </w:rPr>
              <w:t>יכולת הספק לזהות סיכונים בפרוייקט, צווארי בקבוק בתוכניות העבודה ותלויות בגופים אחרים</w:t>
            </w:r>
            <w:r>
              <w:rPr>
                <w:rFonts w:ascii="Calibri" w:hAnsi="Arial" w:hint="cs"/>
                <w:kern w:val="24"/>
                <w:sz w:val="24"/>
                <w:szCs w:val="24"/>
                <w:rtl/>
                <w:lang w:eastAsia="en-US"/>
              </w:rPr>
              <w:t>, כפי שזו עולה מן ההצעה</w:t>
            </w:r>
          </w:p>
        </w:tc>
        <w:tc>
          <w:tcPr>
            <w:tcW w:w="1276" w:type="dxa"/>
          </w:tcPr>
          <w:p w:rsidR="00457FAF" w:rsidRDefault="00457FAF" w:rsidP="006F78CD">
            <w:pPr>
              <w:bidi w:val="0"/>
              <w:spacing w:before="120" w:after="0" w:line="306" w:lineRule="atLeast"/>
              <w:ind w:left="0"/>
              <w:jc w:val="center"/>
              <w:outlineLvl w:val="9"/>
              <w:rPr>
                <w:kern w:val="24"/>
                <w:sz w:val="24"/>
                <w:szCs w:val="24"/>
                <w:rtl/>
                <w:lang w:eastAsia="en-US"/>
              </w:rPr>
            </w:pPr>
            <w:r>
              <w:rPr>
                <w:kern w:val="24"/>
                <w:sz w:val="24"/>
                <w:szCs w:val="24"/>
                <w:lang w:eastAsia="en-US"/>
              </w:rPr>
              <w:t>7</w:t>
            </w:r>
          </w:p>
        </w:tc>
      </w:tr>
      <w:tr w:rsidR="00457FAF" w:rsidRPr="00BA2D57" w:rsidTr="006F78CD">
        <w:trPr>
          <w:trHeight w:val="1476"/>
        </w:trPr>
        <w:tc>
          <w:tcPr>
            <w:tcW w:w="726" w:type="dxa"/>
          </w:tcPr>
          <w:p w:rsidR="00457FAF" w:rsidRDefault="00457FAF" w:rsidP="006F78CD">
            <w:pPr>
              <w:spacing w:before="120" w:after="0" w:line="306" w:lineRule="atLeast"/>
              <w:ind w:left="403"/>
              <w:jc w:val="left"/>
              <w:outlineLvl w:val="9"/>
              <w:rPr>
                <w:rFonts w:hAnsi="Arial"/>
                <w:b/>
                <w:bCs/>
                <w:kern w:val="24"/>
                <w:sz w:val="24"/>
                <w:szCs w:val="24"/>
                <w:rtl/>
                <w:lang w:eastAsia="en-US"/>
              </w:rPr>
            </w:pPr>
            <w:r>
              <w:rPr>
                <w:rFonts w:hAnsi="Arial" w:hint="cs"/>
                <w:b/>
                <w:bCs/>
                <w:kern w:val="24"/>
                <w:sz w:val="24"/>
                <w:szCs w:val="24"/>
                <w:rtl/>
                <w:lang w:eastAsia="en-US"/>
              </w:rPr>
              <w:t>5</w:t>
            </w:r>
          </w:p>
        </w:tc>
        <w:tc>
          <w:tcPr>
            <w:tcW w:w="2113" w:type="dxa"/>
          </w:tcPr>
          <w:p w:rsidR="00457FAF" w:rsidRDefault="00457FAF" w:rsidP="006F78CD">
            <w:pPr>
              <w:spacing w:before="120" w:after="0" w:line="360" w:lineRule="auto"/>
              <w:ind w:left="403"/>
              <w:jc w:val="left"/>
              <w:outlineLvl w:val="9"/>
              <w:rPr>
                <w:rFonts w:ascii="Calibri" w:hAnsi="Arial"/>
                <w:b/>
                <w:bCs/>
                <w:kern w:val="24"/>
                <w:sz w:val="24"/>
                <w:szCs w:val="24"/>
                <w:rtl/>
                <w:lang w:eastAsia="en-US"/>
              </w:rPr>
            </w:pPr>
            <w:r>
              <w:rPr>
                <w:rFonts w:ascii="Calibri" w:hAnsi="Arial" w:hint="cs"/>
                <w:b/>
                <w:bCs/>
                <w:kern w:val="24"/>
                <w:sz w:val="24"/>
                <w:szCs w:val="24"/>
                <w:rtl/>
                <w:lang w:eastAsia="en-US"/>
              </w:rPr>
              <w:t>כללי</w:t>
            </w:r>
          </w:p>
        </w:tc>
        <w:tc>
          <w:tcPr>
            <w:tcW w:w="4947" w:type="dxa"/>
          </w:tcPr>
          <w:p w:rsidR="00457FAF" w:rsidRPr="00C16F6E" w:rsidRDefault="00457FAF" w:rsidP="006F78CD">
            <w:pPr>
              <w:spacing w:before="120" w:after="0" w:line="360" w:lineRule="auto"/>
              <w:ind w:left="403"/>
              <w:outlineLvl w:val="9"/>
              <w:rPr>
                <w:rFonts w:ascii="Calibri" w:hAnsi="Arial"/>
                <w:kern w:val="24"/>
                <w:sz w:val="24"/>
                <w:szCs w:val="24"/>
                <w:rtl/>
                <w:lang w:eastAsia="en-US"/>
              </w:rPr>
            </w:pPr>
            <w:r w:rsidRPr="00C16F6E">
              <w:rPr>
                <w:rFonts w:ascii="Calibri" w:hAnsi="Arial"/>
                <w:kern w:val="24"/>
                <w:sz w:val="24"/>
                <w:szCs w:val="24"/>
                <w:rtl/>
                <w:lang w:eastAsia="en-US"/>
              </w:rPr>
              <w:t xml:space="preserve">התרשמות כללית מהספק, מהפרויקט, ממקצועיות הצוות ומתהליכי העבודה המוצעים. </w:t>
            </w:r>
          </w:p>
        </w:tc>
        <w:tc>
          <w:tcPr>
            <w:tcW w:w="1276" w:type="dxa"/>
          </w:tcPr>
          <w:p w:rsidR="00457FAF" w:rsidRDefault="00457FAF" w:rsidP="006F78CD">
            <w:pPr>
              <w:bidi w:val="0"/>
              <w:spacing w:before="120" w:after="0" w:line="306" w:lineRule="atLeast"/>
              <w:ind w:left="0"/>
              <w:jc w:val="center"/>
              <w:outlineLvl w:val="9"/>
              <w:rPr>
                <w:kern w:val="24"/>
                <w:sz w:val="24"/>
                <w:szCs w:val="24"/>
                <w:lang w:eastAsia="en-US"/>
              </w:rPr>
            </w:pPr>
            <w:r>
              <w:rPr>
                <w:kern w:val="24"/>
                <w:sz w:val="24"/>
                <w:szCs w:val="24"/>
                <w:lang w:eastAsia="en-US"/>
              </w:rPr>
              <w:t>3</w:t>
            </w:r>
          </w:p>
        </w:tc>
      </w:tr>
      <w:tr w:rsidR="00457FAF" w:rsidRPr="00BA2D57" w:rsidTr="006F78CD">
        <w:trPr>
          <w:trHeight w:val="487"/>
        </w:trPr>
        <w:tc>
          <w:tcPr>
            <w:tcW w:w="726" w:type="dxa"/>
          </w:tcPr>
          <w:p w:rsidR="00457FAF" w:rsidRPr="00BA2D57" w:rsidRDefault="00457FAF" w:rsidP="006F78CD">
            <w:pPr>
              <w:spacing w:before="120" w:after="0" w:line="360" w:lineRule="auto"/>
              <w:ind w:left="403"/>
              <w:jc w:val="left"/>
              <w:outlineLvl w:val="9"/>
              <w:rPr>
                <w:rFonts w:ascii="Calibri" w:hAnsi="Arial"/>
                <w:b/>
                <w:bCs/>
                <w:kern w:val="24"/>
                <w:sz w:val="24"/>
                <w:szCs w:val="24"/>
                <w:rtl/>
                <w:lang w:eastAsia="en-US"/>
              </w:rPr>
            </w:pPr>
          </w:p>
        </w:tc>
        <w:tc>
          <w:tcPr>
            <w:tcW w:w="2113" w:type="dxa"/>
            <w:hideMark/>
          </w:tcPr>
          <w:p w:rsidR="00457FAF" w:rsidRPr="00BA2D57" w:rsidRDefault="00457FAF" w:rsidP="006F78CD">
            <w:pPr>
              <w:spacing w:before="120" w:after="0" w:line="360" w:lineRule="auto"/>
              <w:ind w:left="403"/>
              <w:jc w:val="left"/>
              <w:outlineLvl w:val="9"/>
              <w:rPr>
                <w:rFonts w:ascii="Arial" w:hAnsi="Arial"/>
                <w:sz w:val="24"/>
                <w:szCs w:val="24"/>
                <w:lang w:eastAsia="en-US"/>
              </w:rPr>
            </w:pPr>
            <w:r w:rsidRPr="00BA2D57">
              <w:rPr>
                <w:rFonts w:ascii="Calibri" w:hAnsi="Arial"/>
                <w:b/>
                <w:bCs/>
                <w:kern w:val="24"/>
                <w:sz w:val="24"/>
                <w:szCs w:val="24"/>
                <w:rtl/>
                <w:lang w:eastAsia="en-US"/>
              </w:rPr>
              <w:t>סה"כ</w:t>
            </w:r>
          </w:p>
        </w:tc>
        <w:tc>
          <w:tcPr>
            <w:tcW w:w="4947" w:type="dxa"/>
            <w:hideMark/>
          </w:tcPr>
          <w:p w:rsidR="00457FAF" w:rsidRPr="00BA2D57" w:rsidRDefault="00457FAF" w:rsidP="006F78CD">
            <w:pPr>
              <w:bidi w:val="0"/>
              <w:spacing w:before="120" w:after="0" w:line="360" w:lineRule="auto"/>
              <w:ind w:left="403"/>
              <w:jc w:val="right"/>
              <w:outlineLvl w:val="9"/>
              <w:rPr>
                <w:rFonts w:ascii="Arial" w:hAnsi="Arial"/>
                <w:sz w:val="24"/>
                <w:szCs w:val="24"/>
                <w:lang w:eastAsia="en-US"/>
              </w:rPr>
            </w:pPr>
            <w:r w:rsidRPr="00BA2D57">
              <w:rPr>
                <w:rFonts w:ascii="Calibri" w:hAnsi="Calibri"/>
                <w:kern w:val="24"/>
                <w:sz w:val="24"/>
                <w:szCs w:val="24"/>
                <w:lang w:eastAsia="en-US"/>
              </w:rPr>
              <w:t> </w:t>
            </w:r>
          </w:p>
        </w:tc>
        <w:tc>
          <w:tcPr>
            <w:tcW w:w="1276" w:type="dxa"/>
            <w:hideMark/>
          </w:tcPr>
          <w:p w:rsidR="00457FAF" w:rsidRPr="00BA2D57" w:rsidRDefault="00457FAF" w:rsidP="006F78CD">
            <w:pPr>
              <w:spacing w:before="120" w:after="0" w:line="360" w:lineRule="auto"/>
              <w:ind w:left="0"/>
              <w:jc w:val="center"/>
              <w:outlineLvl w:val="9"/>
              <w:rPr>
                <w:rFonts w:ascii="Arial" w:hAnsi="Arial"/>
                <w:sz w:val="24"/>
                <w:szCs w:val="24"/>
                <w:rtl/>
                <w:lang w:eastAsia="en-US"/>
              </w:rPr>
            </w:pPr>
            <w:r>
              <w:rPr>
                <w:rFonts w:ascii="Calibri" w:hAnsi="Calibri" w:hint="cs"/>
                <w:kern w:val="24"/>
                <w:sz w:val="24"/>
                <w:szCs w:val="24"/>
                <w:rtl/>
                <w:lang w:eastAsia="en-US"/>
              </w:rPr>
              <w:t>30</w:t>
            </w:r>
          </w:p>
        </w:tc>
      </w:tr>
    </w:tbl>
    <w:p w:rsidR="00457FAF" w:rsidRDefault="00457FAF" w:rsidP="0098612C">
      <w:pPr>
        <w:pStyle w:val="Normal3"/>
        <w:spacing w:after="120"/>
        <w:rPr>
          <w:u w:val="single"/>
          <w:rtl/>
        </w:rPr>
      </w:pPr>
    </w:p>
    <w:p w:rsidR="00B67986" w:rsidRDefault="00B67986" w:rsidP="00B67986">
      <w:pPr>
        <w:pStyle w:val="40"/>
        <w:rPr>
          <w:u w:val="single"/>
        </w:rPr>
      </w:pPr>
      <w:r w:rsidRPr="00B67986">
        <w:rPr>
          <w:u w:val="single"/>
          <w:rtl/>
        </w:rPr>
        <w:t xml:space="preserve">צורת חישוב ציון האיכות באשכול א': </w:t>
      </w:r>
    </w:p>
    <w:p w:rsidR="00B67986" w:rsidRDefault="00B67986" w:rsidP="00B57BAE">
      <w:pPr>
        <w:pStyle w:val="50"/>
        <w:jc w:val="both"/>
      </w:pPr>
      <w:r>
        <w:rPr>
          <w:rtl/>
        </w:rPr>
        <w:t xml:space="preserve">באשכול </w:t>
      </w:r>
      <w:r>
        <w:rPr>
          <w:rFonts w:hint="cs"/>
          <w:rtl/>
        </w:rPr>
        <w:t>א'</w:t>
      </w:r>
      <w:r w:rsidRPr="00B67986">
        <w:rPr>
          <w:rtl/>
        </w:rPr>
        <w:t xml:space="preserve">, יינתן ציון איכות נפרד לכל סנסור הנכלל בהצעת המציע. ציון זה מחושב באמצעות שקלול הניקוד שקיבל הסנסור הספציפי הנכלל בהצעה בדרישות הפונקציונליות ("ציון האיכות הפונקציונלי של הסנסור") עם ציון האיכות שקיבל המציע בדרישות הטכנולוגיות ובדרישות המימוש. </w:t>
      </w:r>
    </w:p>
    <w:p w:rsidR="00B67986" w:rsidRPr="00B67986" w:rsidRDefault="00B67986" w:rsidP="00B57BAE">
      <w:pPr>
        <w:pStyle w:val="50"/>
        <w:rPr>
          <w:rtl/>
        </w:rPr>
      </w:pPr>
      <w:r w:rsidRPr="00B67986">
        <w:rPr>
          <w:rtl/>
        </w:rPr>
        <w:t>מכיוון שסנסורים אחד יכול לספק מענה למספר מדדים, ציון האיכות</w:t>
      </w:r>
      <w:r w:rsidR="0098612C">
        <w:rPr>
          <w:rFonts w:hint="cs"/>
          <w:rtl/>
        </w:rPr>
        <w:t xml:space="preserve"> הפונקציונלי הכללי של כל סנסור</w:t>
      </w:r>
      <w:r w:rsidRPr="00B67986">
        <w:rPr>
          <w:rtl/>
        </w:rPr>
        <w:t xml:space="preserve"> מחושב באופן הבא:</w:t>
      </w:r>
    </w:p>
    <w:p w:rsidR="00B67986" w:rsidRPr="00CE6BB3" w:rsidRDefault="00B67986" w:rsidP="00B57BAE">
      <w:pPr>
        <w:pStyle w:val="40"/>
        <w:numPr>
          <w:ilvl w:val="0"/>
          <w:numId w:val="93"/>
        </w:numPr>
        <w:rPr>
          <w:rtl/>
        </w:rPr>
      </w:pPr>
      <w:r w:rsidRPr="00CE6BB3">
        <w:rPr>
          <w:rtl/>
        </w:rPr>
        <w:t>לגבי כל מדד שהסנסור מעניק לו מענה, מחושב ציון איכות</w:t>
      </w:r>
      <w:r w:rsidRPr="00CE6BB3">
        <w:rPr>
          <w:rFonts w:hint="cs"/>
          <w:rtl/>
        </w:rPr>
        <w:t xml:space="preserve"> פונקציונלי</w:t>
      </w:r>
      <w:r w:rsidRPr="00CE6BB3">
        <w:rPr>
          <w:rtl/>
        </w:rPr>
        <w:t xml:space="preserve"> נפרד. במידה וציון האיכות </w:t>
      </w:r>
      <w:r w:rsidRPr="00CE6BB3">
        <w:rPr>
          <w:rFonts w:hint="cs"/>
          <w:rtl/>
        </w:rPr>
        <w:t xml:space="preserve">הפונקציונלי </w:t>
      </w:r>
      <w:r w:rsidRPr="00CE6BB3">
        <w:rPr>
          <w:rtl/>
        </w:rPr>
        <w:t>הנ"ל נמוך מ 70</w:t>
      </w:r>
      <w:r w:rsidRPr="00CE6BB3">
        <w:rPr>
          <w:rFonts w:hint="cs"/>
          <w:rtl/>
        </w:rPr>
        <w:t xml:space="preserve"> מתוך 100</w:t>
      </w:r>
      <w:r w:rsidRPr="00CE6BB3">
        <w:rPr>
          <w:rtl/>
        </w:rPr>
        <w:t>, המשרד יניח כי לא ייעשה שימוש בסנסור לצורך מדידת מדד זה, ומשום כך לא ייחשב הסנסור כמעניק מענה למדד בעת שקלולי עלות/תועלת.</w:t>
      </w:r>
    </w:p>
    <w:p w:rsidR="00B67986" w:rsidRPr="00CE6BB3" w:rsidRDefault="00B67986" w:rsidP="00B57BAE">
      <w:pPr>
        <w:pStyle w:val="a7"/>
        <w:numPr>
          <w:ilvl w:val="0"/>
          <w:numId w:val="93"/>
        </w:numPr>
        <w:rPr>
          <w:rFonts w:ascii="Times New Roman" w:hAnsi="Times New Roman" w:cs="David"/>
          <w:color w:val="000000"/>
          <w:kern w:val="40"/>
          <w:sz w:val="24"/>
          <w:szCs w:val="24"/>
        </w:rPr>
      </w:pPr>
      <w:r w:rsidRPr="00CE6BB3">
        <w:rPr>
          <w:rFonts w:ascii="Times New Roman" w:hAnsi="Times New Roman" w:cs="David" w:hint="cs"/>
          <w:color w:val="000000"/>
          <w:kern w:val="40"/>
          <w:sz w:val="24"/>
          <w:szCs w:val="24"/>
          <w:rtl/>
        </w:rPr>
        <w:t xml:space="preserve">נסמן באות </w:t>
      </w:r>
      <w:r w:rsidRPr="00CE6BB3">
        <w:rPr>
          <w:rFonts w:ascii="Times New Roman" w:hAnsi="Times New Roman" w:cs="David"/>
          <w:color w:val="000000"/>
          <w:kern w:val="40"/>
          <w:sz w:val="24"/>
          <w:szCs w:val="24"/>
        </w:rPr>
        <w:t>n</w:t>
      </w:r>
      <w:r w:rsidRPr="00CE6BB3">
        <w:rPr>
          <w:rFonts w:ascii="Times New Roman" w:hAnsi="Times New Roman" w:cs="David" w:hint="cs"/>
          <w:color w:val="000000"/>
          <w:kern w:val="40"/>
          <w:sz w:val="24"/>
          <w:szCs w:val="24"/>
          <w:rtl/>
        </w:rPr>
        <w:t xml:space="preserve"> את מספר המדדים שהסנסור מעניק להם מענה בציון איכות פונקציונלי הגבוה מ 70. נסמן בביטוי </w:t>
      </w:r>
      <w:r w:rsidRPr="00CE6BB3">
        <w:rPr>
          <w:rFonts w:ascii="Times New Roman" w:hAnsi="Times New Roman" w:cs="David"/>
          <w:color w:val="000000"/>
          <w:kern w:val="40"/>
          <w:sz w:val="24"/>
          <w:szCs w:val="24"/>
        </w:rPr>
        <w:t>Avg_Score</w:t>
      </w:r>
      <w:r w:rsidRPr="00CE6BB3">
        <w:rPr>
          <w:rFonts w:ascii="Times New Roman" w:hAnsi="Times New Roman" w:cs="David" w:hint="cs"/>
          <w:color w:val="000000"/>
          <w:kern w:val="40"/>
          <w:sz w:val="24"/>
          <w:szCs w:val="24"/>
          <w:rtl/>
        </w:rPr>
        <w:t xml:space="preserve"> את ממוצע ציוני האיכות הפונקציונליים הגבוהים מ 70 שקיבל הסנסור במדדים השונים. עתה, ציון האיכות הפונקציונלי הכללי של הסנסור יחושב ע"י הנוסחא:</w:t>
      </w:r>
      <w:r w:rsidR="00922B61" w:rsidRPr="00CE6BB3">
        <w:rPr>
          <w:rFonts w:ascii="Times New Roman" w:hAnsi="Times New Roman" w:cs="David"/>
          <w:color w:val="000000"/>
          <w:kern w:val="40"/>
          <w:sz w:val="24"/>
          <w:szCs w:val="24"/>
          <w:rtl/>
        </w:rPr>
        <w:br/>
      </w:r>
    </w:p>
    <w:p w:rsidR="00B67986" w:rsidRPr="00CE6BB3" w:rsidRDefault="00B67986" w:rsidP="00B57BAE">
      <w:pPr>
        <w:pStyle w:val="a7"/>
        <w:ind w:left="23"/>
        <w:rPr>
          <w:rtl/>
        </w:rPr>
      </w:pPr>
      <m:oMathPara>
        <m:oMathParaPr>
          <m:jc m:val="center"/>
        </m:oMathParaPr>
        <m:oMath>
          <m:r>
            <w:rPr>
              <w:rFonts w:ascii="Cambria Math" w:hAnsi="Cambria Math" w:cs="Cambria Math"/>
            </w:rPr>
            <m:t>Functional Quality Score=</m:t>
          </m:r>
          <m:f>
            <m:fPr>
              <m:ctrlPr>
                <w:rPr>
                  <w:rFonts w:ascii="Cambria Math" w:hAnsi="Cambria Math" w:cs="Cambria Math"/>
                </w:rPr>
              </m:ctrlPr>
            </m:fPr>
            <m:num>
              <m:r>
                <w:rPr>
                  <w:rFonts w:ascii="Cambria Math" w:hAnsi="Cambria Math" w:cs="Cambria Math"/>
                </w:rPr>
                <m:t>Av</m:t>
              </m:r>
              <m:sSub>
                <m:sSubPr>
                  <m:ctrlPr>
                    <w:rPr>
                      <w:rFonts w:ascii="Cambria Math" w:hAnsi="Cambria Math" w:cs="Cambria Math"/>
                      <w:i/>
                    </w:rPr>
                  </m:ctrlPr>
                </m:sSubPr>
                <m:e>
                  <m:r>
                    <w:rPr>
                      <w:rFonts w:ascii="Cambria Math" w:hAnsi="Cambria Math" w:cs="Cambria Math"/>
                    </w:rPr>
                    <m:t>g</m:t>
                  </m:r>
                </m:e>
                <m:sub>
                  <m:r>
                    <w:rPr>
                      <w:rFonts w:ascii="Cambria Math" w:hAnsi="Cambria Math" w:cs="Cambria Math"/>
                    </w:rPr>
                    <m:t>Score</m:t>
                  </m:r>
                </m:sub>
              </m:sSub>
              <m:r>
                <w:rPr>
                  <w:rFonts w:ascii="Cambria Math" w:hAnsi="Cambria Math" w:cs="Cambria Math"/>
                </w:rPr>
                <m:t>+100</m:t>
              </m:r>
              <m:d>
                <m:dPr>
                  <m:ctrlPr>
                    <w:rPr>
                      <w:rFonts w:ascii="Cambria Math" w:hAnsi="Cambria Math" w:cs="Cambria Math"/>
                    </w:rPr>
                  </m:ctrlPr>
                </m:dPr>
                <m:e>
                  <m:r>
                    <w:rPr>
                      <w:rFonts w:ascii="Cambria Math" w:hAnsi="Cambria Math" w:cs="Cambria Math"/>
                    </w:rPr>
                    <m:t>n-1</m:t>
                  </m:r>
                </m:e>
              </m:d>
            </m:num>
            <m:den>
              <m:r>
                <w:rPr>
                  <w:rFonts w:ascii="Cambria Math" w:hAnsi="Cambria Math" w:cs="Cambria Math"/>
                </w:rPr>
                <m:t>n</m:t>
              </m:r>
              <m:ctrlPr>
                <w:rPr>
                  <w:rFonts w:ascii="Cambria Math" w:hAnsi="Cambria Math" w:cs="Times New Roman"/>
                  <w:rtl/>
                </w:rPr>
              </m:ctrlPr>
            </m:den>
          </m:f>
        </m:oMath>
      </m:oMathPara>
    </w:p>
    <w:p w:rsidR="00922B61" w:rsidRPr="00CE6BB3" w:rsidRDefault="00922B61" w:rsidP="00B57BAE">
      <w:pPr>
        <w:pStyle w:val="40"/>
        <w:numPr>
          <w:ilvl w:val="0"/>
          <w:numId w:val="93"/>
        </w:numPr>
      </w:pPr>
      <w:r w:rsidRPr="00CE6BB3">
        <w:rPr>
          <w:rFonts w:hint="cs"/>
          <w:rtl/>
        </w:rPr>
        <w:lastRenderedPageBreak/>
        <w:t xml:space="preserve">נוסחא זו מבטאת את העובדה שככל שסנסור מעניק איכותי ליותר מדדים, כך התועלת שניתן להפיק ממנו גבוהה יותר. </w:t>
      </w:r>
    </w:p>
    <w:p w:rsidR="00922B61" w:rsidRPr="00922B61" w:rsidRDefault="00922B61" w:rsidP="00B57BAE">
      <w:pPr>
        <w:pStyle w:val="40"/>
        <w:numPr>
          <w:ilvl w:val="0"/>
          <w:numId w:val="93"/>
        </w:numPr>
        <w:rPr>
          <w:rtl/>
        </w:rPr>
      </w:pPr>
      <w:r w:rsidRPr="00CE6BB3">
        <w:rPr>
          <w:rFonts w:hint="cs"/>
          <w:rtl/>
        </w:rPr>
        <w:t>לדוגמא: סנסור המודד את מדדים א',ב', ג', וד', וקיבל את ציוני האיכות הפונקציונליים 50,60,80,90 עבור מדדים אלה בהתאמה, ייחשב כסנסור המודד את מדדים ג' וד' בלבד. ציון האיכות הפונקציונלי הכללי שיקבל הסנסור (כסנסור שמודד את מדדים ג' וד') יהיה:</w:t>
      </w:r>
      <w:r w:rsidR="0098612C">
        <w:rPr>
          <w:rFonts w:hint="cs"/>
          <w:rtl/>
        </w:rPr>
        <w:br/>
      </w:r>
      <w:r w:rsidRPr="00CE6BB3">
        <w:rPr>
          <w:rtl/>
        </w:rPr>
        <w:br/>
      </w:r>
      <m:oMath>
        <m:r>
          <w:rPr>
            <w:rFonts w:ascii="Cambria Math" w:hAnsi="Cambria Math" w:cs="Cambria Math"/>
          </w:rPr>
          <m:t>Functional Quality Score=</m:t>
        </m:r>
        <m:f>
          <m:fPr>
            <m:ctrlPr>
              <w:rPr>
                <w:rFonts w:ascii="Cambria Math" w:hAnsi="Cambria Math" w:cs="Cambria Math"/>
              </w:rPr>
            </m:ctrlPr>
          </m:fPr>
          <m:num>
            <m:r>
              <w:rPr>
                <w:rFonts w:ascii="Cambria Math" w:hAnsi="Cambria Math" w:cs="Cambria Math"/>
              </w:rPr>
              <m:t>85+100</m:t>
            </m:r>
            <m:d>
              <m:dPr>
                <m:ctrlPr>
                  <w:rPr>
                    <w:rFonts w:ascii="Cambria Math" w:hAnsi="Cambria Math" w:cs="Cambria Math"/>
                  </w:rPr>
                </m:ctrlPr>
              </m:dPr>
              <m:e>
                <m:r>
                  <w:rPr>
                    <w:rFonts w:ascii="Cambria Math" w:hAnsi="Cambria Math" w:cs="Cambria Math"/>
                  </w:rPr>
                  <m:t>2-1</m:t>
                </m:r>
              </m:e>
            </m:d>
          </m:num>
          <m:den>
            <m:r>
              <w:rPr>
                <w:rFonts w:ascii="Cambria Math" w:hAnsi="Cambria Math" w:cs="Cambria Math"/>
              </w:rPr>
              <m:t>2</m:t>
            </m:r>
            <m:ctrlPr>
              <w:rPr>
                <w:rFonts w:ascii="Cambria Math" w:hAnsi="Cambria Math" w:cs="Times New Roman"/>
                <w:rtl/>
              </w:rPr>
            </m:ctrlPr>
          </m:den>
        </m:f>
        <m:r>
          <w:rPr>
            <w:rFonts w:ascii="Cambria Math" w:hAnsi="Cambria Math" w:cs="Times New Roman"/>
          </w:rPr>
          <m:t>=92.5</m:t>
        </m:r>
      </m:oMath>
      <w:r w:rsidRPr="00CE6BB3">
        <w:rPr>
          <w:rFonts w:hint="cs"/>
          <w:rtl/>
        </w:rPr>
        <w:t xml:space="preserve"> </w:t>
      </w:r>
      <w:r w:rsidRPr="00CE6BB3">
        <w:rPr>
          <w:rtl/>
        </w:rPr>
        <w:br/>
      </w:r>
      <w:r w:rsidRPr="00CE6BB3">
        <w:rPr>
          <w:rFonts w:hint="cs"/>
          <w:rtl/>
        </w:rPr>
        <w:br/>
        <w:t>לעומת זאת, סנסור המודד את אותם ארבעה מדדים וקיבל את ציוני האיכות הפונקציונליים 50,60,60,90 ייחשב כסנסור המודד את מדד ד' בלבד. ציון האיכות הפונקציונלי הכללי שיקבל הסנסור (כסנסור</w:t>
      </w:r>
      <w:r>
        <w:rPr>
          <w:rFonts w:hint="cs"/>
          <w:rtl/>
        </w:rPr>
        <w:t xml:space="preserve"> המודד את מדד זה) יהיה :</w:t>
      </w:r>
      <w:r w:rsidR="0098612C">
        <w:rPr>
          <w:rFonts w:hint="cs"/>
          <w:rtl/>
        </w:rPr>
        <w:br/>
      </w:r>
      <w:r>
        <w:rPr>
          <w:rtl/>
        </w:rPr>
        <w:br/>
      </w:r>
      <m:oMathPara>
        <m:oMathParaPr>
          <m:jc m:val="center"/>
        </m:oMathParaPr>
        <m:oMath>
          <m:r>
            <w:rPr>
              <w:rFonts w:ascii="Cambria Math" w:hAnsi="Cambria Math" w:cs="Cambria Math"/>
            </w:rPr>
            <m:t>Functional Quality Score=</m:t>
          </m:r>
          <m:f>
            <m:fPr>
              <m:ctrlPr>
                <w:rPr>
                  <w:rFonts w:ascii="Cambria Math" w:hAnsi="Cambria Math" w:cs="Cambria Math"/>
                </w:rPr>
              </m:ctrlPr>
            </m:fPr>
            <m:num>
              <m:r>
                <w:rPr>
                  <w:rFonts w:ascii="Cambria Math" w:hAnsi="Cambria Math" w:cs="Cambria Math"/>
                </w:rPr>
                <m:t>90+100</m:t>
              </m:r>
              <m:d>
                <m:dPr>
                  <m:ctrlPr>
                    <w:rPr>
                      <w:rFonts w:ascii="Cambria Math" w:hAnsi="Cambria Math" w:cs="Cambria Math"/>
                    </w:rPr>
                  </m:ctrlPr>
                </m:dPr>
                <m:e>
                  <m:r>
                    <w:rPr>
                      <w:rFonts w:ascii="Cambria Math" w:hAnsi="Cambria Math" w:cs="Cambria Math"/>
                    </w:rPr>
                    <m:t>0</m:t>
                  </m:r>
                </m:e>
              </m:d>
            </m:num>
            <m:den>
              <m:r>
                <w:rPr>
                  <w:rFonts w:ascii="Cambria Math" w:hAnsi="Cambria Math" w:cs="Cambria Math"/>
                </w:rPr>
                <m:t>1</m:t>
              </m:r>
              <m:ctrlPr>
                <w:rPr>
                  <w:rFonts w:ascii="Cambria Math" w:hAnsi="Cambria Math" w:cs="Times New Roman"/>
                  <w:rtl/>
                </w:rPr>
              </m:ctrlPr>
            </m:den>
          </m:f>
          <m:r>
            <w:rPr>
              <w:rFonts w:ascii="Cambria Math" w:hAnsi="Cambria Math" w:cs="Times New Roman"/>
            </w:rPr>
            <m:t>=90</m:t>
          </m:r>
        </m:oMath>
      </m:oMathPara>
    </w:p>
    <w:p w:rsidR="00922B61" w:rsidRPr="00B57BAE" w:rsidRDefault="00922B61" w:rsidP="00B57BAE">
      <w:pPr>
        <w:pStyle w:val="a7"/>
      </w:pPr>
    </w:p>
    <w:p w:rsidR="00B67986" w:rsidRDefault="00B67986" w:rsidP="00B57BAE">
      <w:pPr>
        <w:pStyle w:val="50"/>
      </w:pPr>
      <w:r w:rsidRPr="00B67986">
        <w:rPr>
          <w:rtl/>
        </w:rPr>
        <w:t>מידע נוסף לגבי תהליך שקלול ציוני האיכות והעלות באשכול א' נמצא בפרק 5: עלות.</w:t>
      </w:r>
    </w:p>
    <w:p w:rsidR="00457FAF" w:rsidRPr="006C684B" w:rsidRDefault="00457FAF" w:rsidP="00457FAF">
      <w:pPr>
        <w:pStyle w:val="40"/>
        <w:ind w:left="1441"/>
        <w:jc w:val="both"/>
        <w:rPr>
          <w:u w:val="single"/>
          <w:rtl/>
        </w:rPr>
      </w:pPr>
      <w:r w:rsidRPr="006C684B">
        <w:rPr>
          <w:rFonts w:hint="cs"/>
          <w:u w:val="single"/>
          <w:rtl/>
        </w:rPr>
        <w:t>דגשים - איכות</w:t>
      </w:r>
    </w:p>
    <w:p w:rsidR="00457FAF" w:rsidRPr="00322289" w:rsidRDefault="00457FAF" w:rsidP="00457FAF">
      <w:pPr>
        <w:pStyle w:val="50"/>
        <w:ind w:left="1724"/>
        <w:jc w:val="both"/>
        <w:rPr>
          <w:rtl/>
        </w:rPr>
      </w:pPr>
      <w:r w:rsidRPr="00322289">
        <w:rPr>
          <w:rFonts w:hint="cs"/>
          <w:rtl/>
        </w:rPr>
        <w:t xml:space="preserve">על </w:t>
      </w:r>
      <w:r w:rsidRPr="006C684B">
        <w:rPr>
          <w:rFonts w:hint="cs"/>
          <w:rtl/>
        </w:rPr>
        <w:t>הספק</w:t>
      </w:r>
      <w:r w:rsidRPr="00322289">
        <w:rPr>
          <w:rFonts w:hint="cs"/>
          <w:rtl/>
        </w:rPr>
        <w:t xml:space="preserve"> להתחייב להקצות לפרויקט את המועמדים המוגשים במכרז.</w:t>
      </w:r>
    </w:p>
    <w:p w:rsidR="00457FAF" w:rsidRDefault="00457FAF" w:rsidP="00457FAF">
      <w:pPr>
        <w:pStyle w:val="50"/>
        <w:ind w:left="1724"/>
        <w:jc w:val="both"/>
      </w:pPr>
      <w:r w:rsidRPr="00322289">
        <w:rPr>
          <w:rFonts w:hint="cs"/>
          <w:rtl/>
        </w:rPr>
        <w:t>למען הסר ספק - ר</w:t>
      </w:r>
      <w:r w:rsidRPr="00322289">
        <w:rPr>
          <w:rFonts w:hint="eastAsia"/>
          <w:rtl/>
        </w:rPr>
        <w:t>ק</w:t>
      </w:r>
      <w:r w:rsidRPr="00322289">
        <w:rPr>
          <w:rtl/>
        </w:rPr>
        <w:t xml:space="preserve"> </w:t>
      </w:r>
      <w:r w:rsidRPr="00322289">
        <w:rPr>
          <w:rFonts w:hint="cs"/>
          <w:rtl/>
        </w:rPr>
        <w:t>אשכול בהצעה שיעמוד בתנאי הסף ובציון המינימלי של</w:t>
      </w:r>
      <w:r>
        <w:rPr>
          <w:rFonts w:hint="cs"/>
          <w:rtl/>
        </w:rPr>
        <w:t xml:space="preserve"> </w:t>
      </w:r>
      <w:r w:rsidRPr="00322289">
        <w:rPr>
          <w:rFonts w:hint="cs"/>
          <w:rtl/>
        </w:rPr>
        <w:t>בדיקת האיכות י</w:t>
      </w:r>
      <w:r w:rsidRPr="00322289">
        <w:rPr>
          <w:rtl/>
        </w:rPr>
        <w:t xml:space="preserve">עבור לשלב </w:t>
      </w:r>
      <w:r w:rsidRPr="00322289">
        <w:rPr>
          <w:rFonts w:hint="cs"/>
          <w:rtl/>
        </w:rPr>
        <w:t>ג'</w:t>
      </w:r>
      <w:r w:rsidRPr="00322289">
        <w:rPr>
          <w:rtl/>
        </w:rPr>
        <w:t>.</w:t>
      </w:r>
      <w:r w:rsidRPr="00554857">
        <w:rPr>
          <w:rFonts w:hint="cs"/>
          <w:rtl/>
        </w:rPr>
        <w:t xml:space="preserve"> </w:t>
      </w:r>
    </w:p>
    <w:p w:rsidR="00457FAF" w:rsidRDefault="00457FAF" w:rsidP="00457FAF">
      <w:pPr>
        <w:pStyle w:val="50"/>
        <w:ind w:left="1724"/>
        <w:jc w:val="both"/>
        <w:rPr>
          <w:rtl/>
        </w:rPr>
      </w:pPr>
      <w:r w:rsidRPr="006C684B">
        <w:rPr>
          <w:rFonts w:hint="cs"/>
          <w:rtl/>
        </w:rPr>
        <w:t>המזמין</w:t>
      </w:r>
      <w:r>
        <w:rPr>
          <w:rFonts w:hint="cs"/>
          <w:rtl/>
        </w:rPr>
        <w:t xml:space="preserve"> שומר לעצמו את הזכות שלא לפנות כלל לממליצים מטעם המציעים; במקרה זה, יקבלו כלל המציעים את הציון המקסימלי עבור רכיב ההמלצה.</w:t>
      </w:r>
    </w:p>
    <w:p w:rsidR="00457FAF" w:rsidRPr="00C66D8F" w:rsidRDefault="00457FAF" w:rsidP="005566A1">
      <w:pPr>
        <w:pStyle w:val="30"/>
        <w:numPr>
          <w:ilvl w:val="2"/>
          <w:numId w:val="64"/>
        </w:numPr>
        <w:rPr>
          <w:rtl/>
        </w:rPr>
      </w:pPr>
      <w:r w:rsidRPr="00C66D8F">
        <w:rPr>
          <w:rFonts w:hint="cs"/>
          <w:rtl/>
        </w:rPr>
        <w:t xml:space="preserve">שלב </w:t>
      </w:r>
      <w:r>
        <w:rPr>
          <w:rFonts w:hint="cs"/>
          <w:rtl/>
        </w:rPr>
        <w:t>ג</w:t>
      </w:r>
      <w:r w:rsidRPr="00C66D8F">
        <w:rPr>
          <w:rFonts w:hint="cs"/>
          <w:rtl/>
        </w:rPr>
        <w:t xml:space="preserve">' </w:t>
      </w:r>
      <w:r w:rsidRPr="00C66D8F">
        <w:rPr>
          <w:rtl/>
        </w:rPr>
        <w:t>–</w:t>
      </w:r>
      <w:r>
        <w:rPr>
          <w:rFonts w:hint="cs"/>
          <w:rtl/>
        </w:rPr>
        <w:t xml:space="preserve"> הדגמה</w:t>
      </w:r>
    </w:p>
    <w:p w:rsidR="00457FAF" w:rsidRPr="001542FB" w:rsidRDefault="00457FAF" w:rsidP="00457FAF">
      <w:pPr>
        <w:pStyle w:val="40"/>
        <w:ind w:left="1441"/>
        <w:jc w:val="both"/>
        <w:rPr>
          <w:rtl/>
        </w:rPr>
      </w:pPr>
      <w:r w:rsidRPr="006C684B">
        <w:rPr>
          <w:rtl/>
        </w:rPr>
        <w:t>המציעים</w:t>
      </w:r>
      <w:r w:rsidRPr="001542FB">
        <w:rPr>
          <w:rtl/>
        </w:rPr>
        <w:t xml:space="preserve"> שהצעותיהם </w:t>
      </w:r>
      <w:r w:rsidRPr="001542FB">
        <w:rPr>
          <w:rFonts w:hint="cs"/>
          <w:rtl/>
        </w:rPr>
        <w:t>עברו את בדיקות האיכות בשלב ב'</w:t>
      </w:r>
      <w:r w:rsidRPr="001542FB">
        <w:rPr>
          <w:rtl/>
        </w:rPr>
        <w:t>, יוזמנו ל</w:t>
      </w:r>
      <w:r>
        <w:rPr>
          <w:rFonts w:hint="cs"/>
          <w:rtl/>
        </w:rPr>
        <w:t>פגישת הדגמה</w:t>
      </w:r>
      <w:r w:rsidRPr="001542FB">
        <w:rPr>
          <w:rtl/>
        </w:rPr>
        <w:t xml:space="preserve"> של הפתרון המוצע על ידם</w:t>
      </w:r>
      <w:r w:rsidRPr="001542FB">
        <w:rPr>
          <w:rFonts w:hint="cs"/>
          <w:rtl/>
        </w:rPr>
        <w:t xml:space="preserve"> </w:t>
      </w:r>
      <w:r>
        <w:rPr>
          <w:rFonts w:hint="cs"/>
          <w:rtl/>
        </w:rPr>
        <w:t>(להלן:" דמו" ו/או "</w:t>
      </w:r>
      <w:r>
        <w:t>Demo</w:t>
      </w:r>
      <w:r>
        <w:rPr>
          <w:rFonts w:hint="cs"/>
          <w:rtl/>
        </w:rPr>
        <w:t>")</w:t>
      </w:r>
      <w:r w:rsidRPr="001542FB">
        <w:rPr>
          <w:rFonts w:hint="cs"/>
          <w:rtl/>
        </w:rPr>
        <w:t>.</w:t>
      </w:r>
      <w:r>
        <w:rPr>
          <w:rFonts w:hint="cs"/>
          <w:rtl/>
        </w:rPr>
        <w:t xml:space="preserve"> לסירוגין, המשרד רשאי להחליט כי כל המציעים יוזמנו לימי הדגמה, או כי כל המציעים שעברו את בדיקת שלב א' יוזמנו לימי הדגמה, לשיקול דעתו הבלעדי.</w:t>
      </w:r>
    </w:p>
    <w:p w:rsidR="00457FAF" w:rsidRDefault="00457FAF" w:rsidP="00457FAF">
      <w:pPr>
        <w:pStyle w:val="40"/>
        <w:ind w:left="1441"/>
        <w:jc w:val="both"/>
      </w:pPr>
      <w:r>
        <w:rPr>
          <w:rFonts w:hint="cs"/>
          <w:rtl/>
        </w:rPr>
        <w:t xml:space="preserve">אחת ממטרות קיום ההדגמה, הינה קבלת </w:t>
      </w:r>
      <w:r w:rsidRPr="007F0E01">
        <w:rPr>
          <w:rtl/>
        </w:rPr>
        <w:t>הבהר</w:t>
      </w:r>
      <w:r>
        <w:rPr>
          <w:rFonts w:hint="cs"/>
          <w:rtl/>
        </w:rPr>
        <w:t>ות</w:t>
      </w:r>
      <w:r w:rsidRPr="007F0E01">
        <w:rPr>
          <w:rtl/>
        </w:rPr>
        <w:t xml:space="preserve"> </w:t>
      </w:r>
      <w:r>
        <w:rPr>
          <w:rFonts w:hint="cs"/>
          <w:rtl/>
        </w:rPr>
        <w:t xml:space="preserve">בנוגע </w:t>
      </w:r>
      <w:r w:rsidRPr="007F0E01">
        <w:rPr>
          <w:rtl/>
        </w:rPr>
        <w:t>לנושאים המופיעים במענה המציע למכרז</w:t>
      </w:r>
      <w:r>
        <w:rPr>
          <w:rFonts w:hint="cs"/>
          <w:rtl/>
        </w:rPr>
        <w:t xml:space="preserve">; יובהר כי יש בקבלת מענה ו/או העדר מענה מאת המציע כדי </w:t>
      </w:r>
      <w:r w:rsidRPr="007F0E01">
        <w:rPr>
          <w:rtl/>
        </w:rPr>
        <w:t>להשפיע על ציוני המציע בסעיפים שונים בהצעתו</w:t>
      </w:r>
      <w:r>
        <w:rPr>
          <w:rFonts w:hint="cs"/>
          <w:rtl/>
        </w:rPr>
        <w:t>.</w:t>
      </w:r>
    </w:p>
    <w:p w:rsidR="00457FAF" w:rsidRPr="001542FB" w:rsidRDefault="00457FAF" w:rsidP="00457FAF">
      <w:pPr>
        <w:pStyle w:val="40"/>
        <w:ind w:left="1441"/>
        <w:jc w:val="both"/>
        <w:rPr>
          <w:rtl/>
        </w:rPr>
      </w:pPr>
      <w:r>
        <w:rPr>
          <w:rFonts w:hint="cs"/>
          <w:rtl/>
        </w:rPr>
        <w:lastRenderedPageBreak/>
        <w:t>ההדגמה מתוכננת להתקיים לאחר הגשת ההצעות, כמפורט בטבלת המועדים בסעיף 0.3.3 דלעיל. המזמין שומר לעצמו את הזכות שלא לקיים את ההדגמות. במקרה זה ציון האיכות ייקבע בהתאם לציון שייקבע בשלב ב' לעיל.</w:t>
      </w:r>
    </w:p>
    <w:p w:rsidR="007A070E" w:rsidRDefault="00457FAF" w:rsidP="007A070E">
      <w:pPr>
        <w:pStyle w:val="40"/>
        <w:ind w:left="1441"/>
        <w:jc w:val="both"/>
      </w:pPr>
      <w:r>
        <w:rPr>
          <w:rFonts w:hint="cs"/>
          <w:rtl/>
        </w:rPr>
        <w:t xml:space="preserve">לא יאוחר משבועיים לפני קיום ההדגמה, ככל שתתקיים, יקבלו הספקים דף הנחיות להיערכות להדגמה. דף זה יכלול גם את טבלת הניקוד עבור כל אחת מן היכולות המודגמות. </w:t>
      </w:r>
    </w:p>
    <w:p w:rsidR="007A070E" w:rsidRDefault="007A070E" w:rsidP="007A070E">
      <w:pPr>
        <w:pStyle w:val="40"/>
        <w:ind w:left="1441"/>
        <w:jc w:val="both"/>
        <w:rPr>
          <w:rtl/>
        </w:rPr>
      </w:pPr>
      <w:r w:rsidRPr="007A070E">
        <w:rPr>
          <w:rFonts w:hint="cs"/>
          <w:rtl/>
        </w:rPr>
        <w:t>המשרד רשאי לקיים את שלבים ב' וג' במקביל, כחלק מתהליך כולל של בדיקת איכות.</w:t>
      </w:r>
    </w:p>
    <w:p w:rsidR="00107D02" w:rsidRPr="00CE6BB3" w:rsidRDefault="00107D02" w:rsidP="00CE6BB3">
      <w:pPr>
        <w:pStyle w:val="40"/>
        <w:ind w:hanging="274"/>
        <w:rPr>
          <w:rtl/>
        </w:rPr>
      </w:pPr>
      <w:r>
        <w:rPr>
          <w:rFonts w:hint="cs"/>
          <w:rtl/>
        </w:rPr>
        <w:t xml:space="preserve">באשכול א': לא יאוחר מ 10 ימים טרם קיום יום ההדגמה, יעביר המציע למשרד דוגמית מכל אחד מן הסנסורים הנכללים בהצעתו, על מנת לאפשר למשרד להתרשם באופן בלתי אמצעי מן השימוש בסנסור. במקרים שבהם, מסיבה כלשהי, לא ניתן לספק דוגמית שכזו למשרד, על המציע יהיה להגיש למשרד הסבר לאי-הגשת הדוגמית. אי-הגשה של דוגמית עשויה לפגוע בציוני האיכות שיקבל המציע בפרק ההדגמה. </w:t>
      </w:r>
    </w:p>
    <w:p w:rsidR="00457FAF" w:rsidRPr="00F937AB" w:rsidRDefault="00457FAF" w:rsidP="00457FAF">
      <w:pPr>
        <w:pStyle w:val="Normal3"/>
        <w:rPr>
          <w:rtl/>
        </w:rPr>
      </w:pPr>
    </w:p>
    <w:p w:rsidR="00457FAF" w:rsidRPr="00470982" w:rsidRDefault="00457FAF" w:rsidP="005566A1">
      <w:pPr>
        <w:pStyle w:val="30"/>
        <w:numPr>
          <w:ilvl w:val="2"/>
          <w:numId w:val="64"/>
        </w:numPr>
        <w:rPr>
          <w:rtl/>
        </w:rPr>
      </w:pPr>
      <w:bookmarkStart w:id="64" w:name="_Ref324174931"/>
      <w:r w:rsidRPr="00470982">
        <w:rPr>
          <w:rFonts w:hint="cs"/>
          <w:rtl/>
        </w:rPr>
        <w:t xml:space="preserve">שלב </w:t>
      </w:r>
      <w:r>
        <w:rPr>
          <w:rFonts w:hint="cs"/>
          <w:rtl/>
        </w:rPr>
        <w:t>ד</w:t>
      </w:r>
      <w:r w:rsidRPr="00470982">
        <w:rPr>
          <w:rFonts w:hint="cs"/>
          <w:rtl/>
        </w:rPr>
        <w:t xml:space="preserve">' </w:t>
      </w:r>
      <w:r w:rsidRPr="00470982">
        <w:rPr>
          <w:rtl/>
        </w:rPr>
        <w:t>–</w:t>
      </w:r>
      <w:r w:rsidRPr="00470982">
        <w:rPr>
          <w:rFonts w:hint="cs"/>
          <w:rtl/>
        </w:rPr>
        <w:t xml:space="preserve"> בדיקת </w:t>
      </w:r>
      <w:r w:rsidRPr="00470982">
        <w:rPr>
          <w:rtl/>
        </w:rPr>
        <w:t>עלות/תועלת</w:t>
      </w:r>
      <w:r w:rsidRPr="00470982">
        <w:rPr>
          <w:rFonts w:hint="cs"/>
          <w:rtl/>
        </w:rPr>
        <w:t>, שקלול ובחירת ההצעה הזוכה</w:t>
      </w:r>
    </w:p>
    <w:p w:rsidR="00457FAF" w:rsidRPr="00886D6C" w:rsidRDefault="00457FAF" w:rsidP="00457FAF">
      <w:pPr>
        <w:pStyle w:val="40"/>
        <w:ind w:left="1441"/>
        <w:jc w:val="both"/>
        <w:rPr>
          <w:rtl/>
        </w:rPr>
      </w:pPr>
      <w:r w:rsidRPr="00886D6C">
        <w:rPr>
          <w:rFonts w:hint="cs"/>
          <w:rtl/>
        </w:rPr>
        <w:t xml:space="preserve">בסופו של שלב זה תתבצע בדיקה ושקלול של ההצעות, כאשר הציון הסופי יורכב מעלות ההצעה אל מול התועלת (האיכות) ביחס הבא: </w:t>
      </w:r>
    </w:p>
    <w:p w:rsidR="00457FAF" w:rsidRPr="00FD2B92" w:rsidRDefault="00457FAF" w:rsidP="00457FAF">
      <w:pPr>
        <w:pStyle w:val="40"/>
        <w:ind w:left="1441"/>
        <w:jc w:val="both"/>
        <w:rPr>
          <w:rtl/>
        </w:rPr>
      </w:pPr>
      <w:r w:rsidRPr="00E43CAA">
        <w:rPr>
          <w:rFonts w:hint="cs"/>
          <w:b/>
          <w:bCs/>
          <w:rtl/>
        </w:rPr>
        <w:t>יחס עלות תועלת</w:t>
      </w:r>
      <w:r>
        <w:rPr>
          <w:rFonts w:hint="cs"/>
          <w:rtl/>
        </w:rPr>
        <w:t xml:space="preserve"> לפיו יבוצע שקלול הציון הסופי של ההצעות הינו: עלות: 30%, תועלת (איכות): 70%. </w:t>
      </w:r>
    </w:p>
    <w:p w:rsidR="00457FAF" w:rsidRPr="00FD2B92" w:rsidRDefault="00457FAF" w:rsidP="00457FAF">
      <w:pPr>
        <w:pStyle w:val="40"/>
        <w:ind w:left="1441"/>
        <w:jc w:val="both"/>
        <w:rPr>
          <w:rtl/>
        </w:rPr>
      </w:pPr>
      <w:r>
        <w:rPr>
          <w:rFonts w:hint="cs"/>
          <w:rtl/>
        </w:rPr>
        <w:t xml:space="preserve">עלות ההצעה תיקבע בהתאם לסכום כלל מרכיבי העלות ובהתאם למכפילי העלות, המופיעים בהצעת המחיר, בכל רכיב. </w:t>
      </w:r>
    </w:p>
    <w:p w:rsidR="00457FAF" w:rsidRPr="00470982" w:rsidRDefault="00457FAF" w:rsidP="005566A1">
      <w:pPr>
        <w:pStyle w:val="30"/>
        <w:numPr>
          <w:ilvl w:val="2"/>
          <w:numId w:val="64"/>
        </w:numPr>
      </w:pPr>
      <w:r w:rsidRPr="00470982">
        <w:rPr>
          <w:rFonts w:hint="cs"/>
          <w:rtl/>
        </w:rPr>
        <w:t>אומדן עלויות</w:t>
      </w:r>
    </w:p>
    <w:p w:rsidR="00457FAF" w:rsidRDefault="00457FAF" w:rsidP="00457FAF">
      <w:pPr>
        <w:pStyle w:val="3f1"/>
        <w:ind w:left="1157"/>
        <w:rPr>
          <w:rtl/>
        </w:rPr>
      </w:pPr>
      <w:r w:rsidRPr="00D21B9C">
        <w:rPr>
          <w:rtl/>
        </w:rPr>
        <w:t>במשרד הבריאות נערך ונשמר אומדן לגבי ההוצאה הצפויה למתן השירותים נשוא מכרז זה</w:t>
      </w:r>
      <w:r>
        <w:rPr>
          <w:rFonts w:hint="cs"/>
          <w:rtl/>
        </w:rPr>
        <w:t>, בהתבסס על מבנה הצעת המחיר</w:t>
      </w:r>
      <w:r w:rsidRPr="00D21B9C">
        <w:rPr>
          <w:rtl/>
        </w:rPr>
        <w:t>. המשרד שומר לעצמו את הזכות שלא לקבל הצעה החורגת מהאומדן שקבע ו/או לבטל את המכרז ולא לקבוע זוכה במידה וההצעות המוגשות יחרגו מ</w:t>
      </w:r>
      <w:r>
        <w:rPr>
          <w:rFonts w:hint="cs"/>
          <w:rtl/>
        </w:rPr>
        <w:t>ן האומדן כאמור לעיל</w:t>
      </w:r>
      <w:r w:rsidRPr="00D21B9C">
        <w:rPr>
          <w:rtl/>
        </w:rPr>
        <w:t xml:space="preserve">. </w:t>
      </w:r>
      <w:r w:rsidRPr="00D21B9C">
        <w:rPr>
          <w:rFonts w:hint="cs"/>
          <w:rtl/>
        </w:rPr>
        <w:t>לחילופין ובאופן מצטבר שומר המשרד את הזכות לפנות לספקים לקיום מו"מ במצב כזה.</w:t>
      </w:r>
    </w:p>
    <w:p w:rsidR="00457FAF" w:rsidRDefault="00457FAF" w:rsidP="00457FAF">
      <w:pPr>
        <w:pStyle w:val="22"/>
        <w:ind w:left="578" w:hanging="578"/>
        <w:rPr>
          <w:rtl/>
        </w:rPr>
      </w:pPr>
      <w:r w:rsidRPr="004B418C">
        <w:rPr>
          <w:rFonts w:hint="eastAsia"/>
          <w:rtl/>
        </w:rPr>
        <w:t>מחירים</w:t>
      </w:r>
      <w:bookmarkEnd w:id="64"/>
    </w:p>
    <w:p w:rsidR="00457FAF" w:rsidRPr="007A58DE" w:rsidRDefault="00457FAF" w:rsidP="005566A1">
      <w:pPr>
        <w:pStyle w:val="30"/>
        <w:numPr>
          <w:ilvl w:val="2"/>
          <w:numId w:val="64"/>
        </w:numPr>
      </w:pPr>
      <w:r w:rsidRPr="007A58DE">
        <w:rPr>
          <w:rFonts w:hint="eastAsia"/>
          <w:rtl/>
        </w:rPr>
        <w:t>מחירים</w:t>
      </w:r>
      <w:r w:rsidRPr="007A58DE">
        <w:rPr>
          <w:rtl/>
        </w:rPr>
        <w:br/>
      </w:r>
      <w:r w:rsidRPr="008C7B3C">
        <w:rPr>
          <w:rFonts w:hint="cs"/>
          <w:u w:val="none"/>
          <w:rtl/>
        </w:rPr>
        <w:t xml:space="preserve">כמפורט בפרק 5 </w:t>
      </w:r>
      <w:r w:rsidRPr="008C7B3C">
        <w:rPr>
          <w:u w:val="none"/>
          <w:rtl/>
        </w:rPr>
        <w:t>–</w:t>
      </w:r>
      <w:r w:rsidRPr="008C7B3C">
        <w:rPr>
          <w:rFonts w:hint="cs"/>
          <w:u w:val="none"/>
          <w:rtl/>
        </w:rPr>
        <w:t xml:space="preserve"> פרק העלות.</w:t>
      </w:r>
      <w:r w:rsidRPr="007A58DE">
        <w:rPr>
          <w:rtl/>
        </w:rPr>
        <w:t xml:space="preserve"> </w:t>
      </w:r>
    </w:p>
    <w:p w:rsidR="00457FAF" w:rsidRPr="00470982" w:rsidRDefault="00457FAF" w:rsidP="005566A1">
      <w:pPr>
        <w:pStyle w:val="30"/>
        <w:numPr>
          <w:ilvl w:val="2"/>
          <w:numId w:val="64"/>
        </w:numPr>
      </w:pPr>
      <w:r w:rsidRPr="00470982">
        <w:rPr>
          <w:rtl/>
        </w:rPr>
        <w:t>סוג מטבע והתשלום</w:t>
      </w:r>
    </w:p>
    <w:p w:rsidR="00457FAF" w:rsidRPr="00CB5E32" w:rsidRDefault="00457FAF" w:rsidP="00457FAF">
      <w:pPr>
        <w:pStyle w:val="3f1"/>
        <w:ind w:left="1157"/>
        <w:rPr>
          <w:sz w:val="24"/>
          <w:rtl/>
          <w:lang w:eastAsia="he-IL"/>
        </w:rPr>
      </w:pPr>
      <w:r w:rsidRPr="00CB5E32">
        <w:rPr>
          <w:rFonts w:hint="cs"/>
          <w:sz w:val="24"/>
          <w:rtl/>
          <w:lang w:eastAsia="he-IL"/>
        </w:rPr>
        <w:t>כל המחירים יהיו נקובים בשקלים חדשים לא כולל מע"מ.</w:t>
      </w:r>
    </w:p>
    <w:p w:rsidR="00457FAF" w:rsidRPr="00470982" w:rsidRDefault="00457FAF" w:rsidP="005566A1">
      <w:pPr>
        <w:pStyle w:val="30"/>
        <w:numPr>
          <w:ilvl w:val="2"/>
          <w:numId w:val="64"/>
        </w:numPr>
      </w:pPr>
      <w:r w:rsidRPr="00470982">
        <w:rPr>
          <w:rFonts w:hint="cs"/>
          <w:rtl/>
        </w:rPr>
        <w:t xml:space="preserve">תנאי הצמדה </w:t>
      </w:r>
    </w:p>
    <w:p w:rsidR="00457FAF" w:rsidRDefault="00457FAF" w:rsidP="00457FAF">
      <w:pPr>
        <w:pStyle w:val="3f1"/>
        <w:ind w:left="1157"/>
        <w:rPr>
          <w:sz w:val="24"/>
          <w:rtl/>
          <w:lang w:eastAsia="he-IL"/>
        </w:rPr>
      </w:pPr>
      <w:r w:rsidRPr="00CB5E32">
        <w:rPr>
          <w:rFonts w:hint="cs"/>
          <w:sz w:val="24"/>
          <w:rtl/>
          <w:lang w:eastAsia="he-IL"/>
        </w:rPr>
        <w:lastRenderedPageBreak/>
        <w:t xml:space="preserve">כמפורט בפרק 5 </w:t>
      </w:r>
      <w:r w:rsidRPr="00CB5E32">
        <w:rPr>
          <w:sz w:val="24"/>
          <w:rtl/>
          <w:lang w:eastAsia="he-IL"/>
        </w:rPr>
        <w:t>–</w:t>
      </w:r>
      <w:r w:rsidRPr="00CB5E32">
        <w:rPr>
          <w:rFonts w:hint="cs"/>
          <w:sz w:val="24"/>
          <w:rtl/>
          <w:lang w:eastAsia="he-IL"/>
        </w:rPr>
        <w:t xml:space="preserve"> פרק העלות. </w:t>
      </w:r>
    </w:p>
    <w:p w:rsidR="00457FAF" w:rsidRPr="00470982" w:rsidRDefault="00457FAF" w:rsidP="005566A1">
      <w:pPr>
        <w:pStyle w:val="30"/>
        <w:numPr>
          <w:ilvl w:val="2"/>
          <w:numId w:val="64"/>
        </w:numPr>
        <w:rPr>
          <w:rtl/>
        </w:rPr>
      </w:pPr>
      <w:r w:rsidRPr="00470982">
        <w:rPr>
          <w:rFonts w:hint="cs"/>
          <w:rtl/>
        </w:rPr>
        <w:t>אופן ביצוע התשלום</w:t>
      </w:r>
    </w:p>
    <w:p w:rsidR="00457FAF" w:rsidRPr="00886D6C" w:rsidRDefault="00457FAF" w:rsidP="00457FAF">
      <w:pPr>
        <w:pStyle w:val="40"/>
        <w:spacing w:line="300" w:lineRule="atLeast"/>
        <w:ind w:left="1582" w:hanging="862"/>
        <w:jc w:val="both"/>
        <w:rPr>
          <w:rtl/>
        </w:rPr>
      </w:pPr>
      <w:r w:rsidRPr="00886D6C">
        <w:rPr>
          <w:rFonts w:hint="cs"/>
          <w:rtl/>
        </w:rPr>
        <w:t>תשלום יבוצע עפ"י הנהלים המקובלים בממשלה</w:t>
      </w:r>
      <w:r>
        <w:rPr>
          <w:rFonts w:hint="cs"/>
          <w:rtl/>
        </w:rPr>
        <w:t>, בהתאם להוראות תכ"מ הרלוונטיות,</w:t>
      </w:r>
      <w:r w:rsidRPr="00886D6C">
        <w:rPr>
          <w:rFonts w:hint="cs"/>
          <w:rtl/>
        </w:rPr>
        <w:t xml:space="preserve"> ועפ"י אבני הדרך </w:t>
      </w:r>
      <w:r>
        <w:rPr>
          <w:rFonts w:hint="cs"/>
          <w:rtl/>
        </w:rPr>
        <w:t xml:space="preserve">שייקבעו עם הספק הזוכה, </w:t>
      </w:r>
      <w:r>
        <w:rPr>
          <w:rtl/>
        </w:rPr>
        <w:t>בניכוי קנסות על אי-עמידה ברמת השירות, אם יוטלו</w:t>
      </w:r>
      <w:r>
        <w:rPr>
          <w:rFonts w:hint="cs"/>
          <w:rtl/>
        </w:rPr>
        <w:t>.</w:t>
      </w:r>
    </w:p>
    <w:p w:rsidR="00457FAF" w:rsidRPr="00886D6C" w:rsidRDefault="00457FAF" w:rsidP="00457FAF">
      <w:pPr>
        <w:pStyle w:val="40"/>
        <w:spacing w:line="300" w:lineRule="atLeast"/>
        <w:ind w:left="1582" w:hanging="862"/>
        <w:jc w:val="both"/>
      </w:pPr>
      <w:r w:rsidRPr="00886D6C">
        <w:rPr>
          <w:rFonts w:hint="cs"/>
          <w:rtl/>
        </w:rPr>
        <w:t>התשלום יעשה על פי שלבי המימוש כנגד חשבונית מס. המציע יגיש חשבונית מס לכל שלב רק לאחר קבלת אישור, ממנהל הפרויקט מטעם המזמין, שרכיב המערכת שסופק עמד במבחני קבלה של המשרד.</w:t>
      </w:r>
    </w:p>
    <w:p w:rsidR="00457FAF" w:rsidRPr="004B418C" w:rsidRDefault="00457FAF" w:rsidP="00457FAF">
      <w:pPr>
        <w:pStyle w:val="22"/>
      </w:pPr>
      <w:bookmarkStart w:id="65" w:name="_Toc524945415"/>
      <w:r w:rsidRPr="004B418C">
        <w:rPr>
          <w:rtl/>
        </w:rPr>
        <w:t xml:space="preserve">סיווג ביטחוני </w:t>
      </w:r>
      <w:r w:rsidRPr="004B418C">
        <w:t>–</w:t>
      </w:r>
      <w:r w:rsidRPr="004B418C">
        <w:rPr>
          <w:rtl/>
        </w:rPr>
        <w:t xml:space="preserve"> בטחון ואבטחת מידע (</w:t>
      </w:r>
      <w:r w:rsidRPr="004B418C">
        <w:t>M</w:t>
      </w:r>
      <w:r w:rsidRPr="004B418C">
        <w:rPr>
          <w:rtl/>
        </w:rPr>
        <w:t>)</w:t>
      </w:r>
      <w:bookmarkEnd w:id="65"/>
    </w:p>
    <w:p w:rsidR="00457FAF" w:rsidRPr="008C7B3C" w:rsidRDefault="00457FAF" w:rsidP="005566A1">
      <w:pPr>
        <w:pStyle w:val="30"/>
        <w:numPr>
          <w:ilvl w:val="2"/>
          <w:numId w:val="64"/>
        </w:numPr>
        <w:rPr>
          <w:b/>
          <w:bCs/>
        </w:rPr>
      </w:pPr>
      <w:r w:rsidRPr="008C7B3C">
        <w:rPr>
          <w:u w:val="none"/>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w:t>
      </w:r>
      <w:r>
        <w:rPr>
          <w:rFonts w:hint="cs"/>
          <w:u w:val="none"/>
          <w:rtl/>
        </w:rPr>
        <w:t xml:space="preserve"> וכו'</w:t>
      </w:r>
      <w:r w:rsidRPr="008C7B3C">
        <w:rPr>
          <w:u w:val="none"/>
          <w:rtl/>
        </w:rPr>
        <w:t>.</w:t>
      </w:r>
    </w:p>
    <w:p w:rsidR="00457FAF" w:rsidRPr="007A58DE" w:rsidRDefault="00457FAF" w:rsidP="005566A1">
      <w:pPr>
        <w:pStyle w:val="30"/>
        <w:numPr>
          <w:ilvl w:val="2"/>
          <w:numId w:val="64"/>
        </w:numPr>
      </w:pPr>
      <w:r w:rsidRPr="008C7B3C">
        <w:rPr>
          <w:rFonts w:hint="eastAsia"/>
          <w:u w:val="none"/>
          <w:rtl/>
        </w:rPr>
        <w:t>המציע</w:t>
      </w:r>
      <w:r w:rsidRPr="008C7B3C">
        <w:rPr>
          <w:u w:val="none"/>
          <w:rt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w:t>
      </w:r>
      <w:r>
        <w:rPr>
          <w:u w:val="none"/>
          <w:rtl/>
        </w:rPr>
        <w:t xml:space="preserve"> </w:t>
      </w:r>
      <w:r w:rsidRPr="008C7B3C">
        <w:rPr>
          <w:u w:val="none"/>
          <w:rtl/>
        </w:rPr>
        <w:t>ידו בסודיות מלאה ומוחלטת.</w:t>
      </w:r>
    </w:p>
    <w:p w:rsidR="00457FAF" w:rsidRPr="007A58DE" w:rsidRDefault="00457FAF" w:rsidP="005566A1">
      <w:pPr>
        <w:pStyle w:val="30"/>
        <w:numPr>
          <w:ilvl w:val="2"/>
          <w:numId w:val="64"/>
        </w:numPr>
      </w:pPr>
      <w:r w:rsidRPr="008C7B3C">
        <w:rPr>
          <w:rFonts w:hint="eastAsia"/>
          <w:u w:val="none"/>
          <w:rtl/>
        </w:rPr>
        <w:t>המציע</w:t>
      </w:r>
      <w:r w:rsidRPr="008C7B3C">
        <w:rPr>
          <w:u w:val="none"/>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8C7B3C">
        <w:rPr>
          <w:rFonts w:hint="eastAsia"/>
          <w:u w:val="none"/>
          <w:rtl/>
        </w:rPr>
        <w:t>ב</w:t>
      </w:r>
      <w:r w:rsidRPr="008C7B3C">
        <w:rPr>
          <w:u w:val="none"/>
          <w:rtl/>
        </w:rPr>
        <w:t>נטי, וכן לנקוט בכל אמצעי הזהירות הנדרשים כדי למנוע גישה של צד שלישי כלשהו למידע בכל צורה בה יהיה אגור.</w:t>
      </w:r>
    </w:p>
    <w:p w:rsidR="00457FAF" w:rsidRPr="007A58DE" w:rsidRDefault="00457FAF" w:rsidP="005566A1">
      <w:pPr>
        <w:pStyle w:val="30"/>
        <w:numPr>
          <w:ilvl w:val="2"/>
          <w:numId w:val="64"/>
        </w:numPr>
      </w:pPr>
      <w:r w:rsidRPr="008C7B3C">
        <w:rPr>
          <w:rFonts w:hint="eastAsia"/>
          <w:u w:val="none"/>
          <w:rtl/>
        </w:rPr>
        <w:t>המציע</w:t>
      </w:r>
      <w:r w:rsidRPr="008C7B3C">
        <w:rPr>
          <w:u w:val="none"/>
          <w:rtl/>
        </w:rPr>
        <w:t xml:space="preserve"> ימציא ל</w:t>
      </w:r>
      <w:r w:rsidRPr="008C7B3C">
        <w:rPr>
          <w:rFonts w:hint="eastAsia"/>
          <w:u w:val="none"/>
          <w:rtl/>
        </w:rPr>
        <w:t>מזמין</w:t>
      </w:r>
      <w:r w:rsidRPr="008C7B3C">
        <w:rPr>
          <w:u w:val="none"/>
          <w:rtl/>
        </w:rPr>
        <w:t xml:space="preserve">, לפי בקשתו, פירוט האמצעים שינקוט כאמור לעיל. </w:t>
      </w:r>
      <w:r w:rsidRPr="008C7B3C">
        <w:rPr>
          <w:rFonts w:hint="eastAsia"/>
          <w:u w:val="none"/>
          <w:rtl/>
        </w:rPr>
        <w:t>המציע</w:t>
      </w:r>
      <w:r w:rsidRPr="008C7B3C">
        <w:rPr>
          <w:u w:val="none"/>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w:t>
      </w:r>
      <w:r>
        <w:rPr>
          <w:u w:val="none"/>
          <w:rtl/>
        </w:rPr>
        <w:t xml:space="preserve"> </w:t>
      </w:r>
      <w:r w:rsidRPr="008C7B3C">
        <w:rPr>
          <w:u w:val="none"/>
          <w:rtl/>
        </w:rPr>
        <w:t>הדוחות ו/או הרישומים הסופיים שהופקו לשם ביצוע השירותים ביחד עם המקור.</w:t>
      </w:r>
    </w:p>
    <w:p w:rsidR="00457FAF" w:rsidRPr="007A58DE" w:rsidRDefault="00457FAF" w:rsidP="005566A1">
      <w:pPr>
        <w:pStyle w:val="30"/>
        <w:numPr>
          <w:ilvl w:val="2"/>
          <w:numId w:val="64"/>
        </w:numPr>
      </w:pPr>
      <w:r w:rsidRPr="008C7B3C">
        <w:rPr>
          <w:rFonts w:hint="eastAsia"/>
          <w:u w:val="none"/>
          <w:rtl/>
        </w:rPr>
        <w:t>המציע</w:t>
      </w:r>
      <w:r w:rsidRPr="008C7B3C">
        <w:rPr>
          <w:u w:val="none"/>
          <w:rtl/>
        </w:rPr>
        <w:t xml:space="preserve"> יתחייב לעמוד בדרישות ובנוהלי אבטחת המידע שיקבע המ</w:t>
      </w:r>
      <w:r w:rsidRPr="008C7B3C">
        <w:rPr>
          <w:rFonts w:hint="eastAsia"/>
          <w:u w:val="none"/>
          <w:rtl/>
        </w:rPr>
        <w:t>זמין</w:t>
      </w:r>
      <w:r w:rsidRPr="008C7B3C">
        <w:rPr>
          <w:u w:val="none"/>
        </w:rPr>
        <w:t>.</w:t>
      </w:r>
    </w:p>
    <w:p w:rsidR="00457FAF" w:rsidRPr="007A58DE" w:rsidRDefault="00457FAF" w:rsidP="005566A1">
      <w:pPr>
        <w:pStyle w:val="30"/>
        <w:numPr>
          <w:ilvl w:val="2"/>
          <w:numId w:val="64"/>
        </w:numPr>
      </w:pPr>
      <w:r w:rsidRPr="008C7B3C">
        <w:rPr>
          <w:rFonts w:hint="eastAsia"/>
          <w:u w:val="none"/>
          <w:rtl/>
        </w:rPr>
        <w:t>עובדי</w:t>
      </w:r>
      <w:r w:rsidRPr="008C7B3C">
        <w:rPr>
          <w:u w:val="none"/>
          <w:rtl/>
        </w:rPr>
        <w:t xml:space="preserve"> המציע או כל מי שמטעמו לרבות עובדי קבלני משנה, </w:t>
      </w:r>
      <w:r w:rsidRPr="008C7B3C">
        <w:rPr>
          <w:rFonts w:hint="eastAsia"/>
          <w:u w:val="none"/>
          <w:rtl/>
        </w:rPr>
        <w:t>אשר</w:t>
      </w:r>
      <w:r w:rsidRPr="008C7B3C">
        <w:rPr>
          <w:u w:val="none"/>
          <w:rtl/>
        </w:rPr>
        <w:t xml:space="preserve"> </w:t>
      </w:r>
      <w:r w:rsidRPr="008C7B3C">
        <w:rPr>
          <w:rFonts w:hint="eastAsia"/>
          <w:u w:val="none"/>
          <w:rtl/>
        </w:rPr>
        <w:t>יתקשרו</w:t>
      </w:r>
      <w:r w:rsidRPr="008C7B3C">
        <w:rPr>
          <w:u w:val="none"/>
          <w:rtl/>
        </w:rPr>
        <w:t xml:space="preserve"> </w:t>
      </w:r>
      <w:r w:rsidRPr="008C7B3C">
        <w:rPr>
          <w:rFonts w:hint="eastAsia"/>
          <w:u w:val="none"/>
          <w:rtl/>
        </w:rPr>
        <w:t>או</w:t>
      </w:r>
      <w:r w:rsidRPr="008C7B3C">
        <w:rPr>
          <w:u w:val="none"/>
          <w:rtl/>
        </w:rPr>
        <w:t xml:space="preserve"> </w:t>
      </w:r>
      <w:r w:rsidRPr="008C7B3C">
        <w:rPr>
          <w:rFonts w:hint="eastAsia"/>
          <w:u w:val="none"/>
          <w:rtl/>
        </w:rPr>
        <w:t>יבצעו</w:t>
      </w:r>
      <w:r w:rsidRPr="008C7B3C">
        <w:rPr>
          <w:u w:val="none"/>
          <w:rtl/>
        </w:rPr>
        <w:t xml:space="preserve"> </w:t>
      </w:r>
      <w:r w:rsidRPr="008C7B3C">
        <w:rPr>
          <w:rFonts w:hint="eastAsia"/>
          <w:u w:val="none"/>
          <w:rtl/>
        </w:rPr>
        <w:t>עבודה</w:t>
      </w:r>
      <w:r w:rsidRPr="008C7B3C">
        <w:rPr>
          <w:u w:val="none"/>
          <w:rtl/>
        </w:rPr>
        <w:t xml:space="preserve"> </w:t>
      </w:r>
      <w:r w:rsidRPr="008C7B3C">
        <w:rPr>
          <w:rFonts w:hint="eastAsia"/>
          <w:u w:val="none"/>
          <w:rtl/>
        </w:rPr>
        <w:t>כלשהי</w:t>
      </w:r>
      <w:r w:rsidRPr="008C7B3C">
        <w:rPr>
          <w:u w:val="none"/>
          <w:rtl/>
        </w:rPr>
        <w:t xml:space="preserve"> </w:t>
      </w:r>
      <w:r w:rsidRPr="008C7B3C">
        <w:rPr>
          <w:rFonts w:hint="eastAsia"/>
          <w:u w:val="none"/>
          <w:rtl/>
        </w:rPr>
        <w:t>עבור</w:t>
      </w:r>
      <w:r w:rsidRPr="008C7B3C">
        <w:rPr>
          <w:u w:val="none"/>
          <w:rtl/>
        </w:rPr>
        <w:t xml:space="preserve"> </w:t>
      </w:r>
      <w:r w:rsidRPr="008C7B3C">
        <w:rPr>
          <w:rFonts w:hint="eastAsia"/>
          <w:u w:val="none"/>
          <w:rtl/>
        </w:rPr>
        <w:t>המשרד</w:t>
      </w:r>
      <w:r w:rsidRPr="008C7B3C">
        <w:rPr>
          <w:u w:val="none"/>
          <w:rtl/>
        </w:rPr>
        <w:t xml:space="preserve"> </w:t>
      </w:r>
      <w:r w:rsidRPr="008C7B3C">
        <w:rPr>
          <w:rFonts w:hint="eastAsia"/>
          <w:u w:val="none"/>
          <w:rtl/>
        </w:rPr>
        <w:t>במסגרת</w:t>
      </w:r>
      <w:r w:rsidRPr="008C7B3C">
        <w:rPr>
          <w:u w:val="none"/>
          <w:rtl/>
        </w:rPr>
        <w:t xml:space="preserve"> </w:t>
      </w:r>
      <w:r w:rsidRPr="008C7B3C">
        <w:rPr>
          <w:rFonts w:hint="eastAsia"/>
          <w:u w:val="none"/>
          <w:rtl/>
        </w:rPr>
        <w:t>מכרז</w:t>
      </w:r>
      <w:r w:rsidRPr="008C7B3C">
        <w:rPr>
          <w:u w:val="none"/>
          <w:rtl/>
        </w:rPr>
        <w:t xml:space="preserve"> </w:t>
      </w:r>
      <w:r w:rsidRPr="008C7B3C">
        <w:rPr>
          <w:rFonts w:hint="eastAsia"/>
          <w:u w:val="none"/>
          <w:rtl/>
        </w:rPr>
        <w:t>זה</w:t>
      </w:r>
      <w:r w:rsidRPr="008C7B3C">
        <w:rPr>
          <w:u w:val="none"/>
          <w:rtl/>
        </w:rPr>
        <w:t xml:space="preserve"> </w:t>
      </w:r>
      <w:r w:rsidRPr="008C7B3C">
        <w:rPr>
          <w:rFonts w:hint="eastAsia"/>
          <w:u w:val="none"/>
          <w:rtl/>
        </w:rPr>
        <w:t>יחתמו</w:t>
      </w:r>
      <w:r w:rsidRPr="008C7B3C">
        <w:rPr>
          <w:u w:val="none"/>
          <w:rtl/>
        </w:rPr>
        <w:t xml:space="preserve"> </w:t>
      </w:r>
      <w:r w:rsidRPr="008C7B3C">
        <w:rPr>
          <w:rFonts w:hint="eastAsia"/>
          <w:u w:val="none"/>
          <w:rtl/>
        </w:rPr>
        <w:t>על</w:t>
      </w:r>
      <w:r w:rsidRPr="008C7B3C">
        <w:rPr>
          <w:u w:val="none"/>
          <w:rtl/>
        </w:rPr>
        <w:t xml:space="preserve"> </w:t>
      </w:r>
      <w:r w:rsidRPr="008C7B3C">
        <w:rPr>
          <w:rFonts w:hint="eastAsia"/>
          <w:u w:val="none"/>
          <w:rtl/>
        </w:rPr>
        <w:t>טופס</w:t>
      </w:r>
      <w:r w:rsidRPr="008C7B3C">
        <w:rPr>
          <w:u w:val="none"/>
          <w:rtl/>
        </w:rPr>
        <w:t xml:space="preserve"> </w:t>
      </w:r>
      <w:r w:rsidRPr="008C7B3C">
        <w:rPr>
          <w:rFonts w:hint="eastAsia"/>
          <w:u w:val="none"/>
          <w:rtl/>
        </w:rPr>
        <w:t>שמירת</w:t>
      </w:r>
      <w:r w:rsidRPr="008C7B3C">
        <w:rPr>
          <w:u w:val="none"/>
          <w:rtl/>
        </w:rPr>
        <w:t xml:space="preserve"> </w:t>
      </w:r>
      <w:r w:rsidRPr="008C7B3C">
        <w:rPr>
          <w:rFonts w:hint="eastAsia"/>
          <w:u w:val="none"/>
          <w:rtl/>
        </w:rPr>
        <w:t>סודיות</w:t>
      </w:r>
      <w:r w:rsidRPr="008C7B3C">
        <w:rPr>
          <w:u w:val="none"/>
          <w:rtl/>
        </w:rPr>
        <w:t xml:space="preserve"> </w:t>
      </w:r>
      <w:r w:rsidRPr="008C7B3C">
        <w:rPr>
          <w:rFonts w:hint="eastAsia"/>
          <w:u w:val="none"/>
          <w:rtl/>
        </w:rPr>
        <w:t>סטנדרטי</w:t>
      </w:r>
      <w:r w:rsidRPr="008C7B3C">
        <w:rPr>
          <w:u w:val="none"/>
          <w:rtl/>
        </w:rPr>
        <w:t xml:space="preserve"> </w:t>
      </w:r>
      <w:r w:rsidRPr="008C7B3C">
        <w:rPr>
          <w:rFonts w:hint="eastAsia"/>
          <w:u w:val="none"/>
          <w:rtl/>
        </w:rPr>
        <w:t>של</w:t>
      </w:r>
      <w:r w:rsidRPr="008C7B3C">
        <w:rPr>
          <w:u w:val="none"/>
          <w:rtl/>
        </w:rPr>
        <w:t xml:space="preserve"> </w:t>
      </w:r>
      <w:r w:rsidRPr="008C7B3C">
        <w:rPr>
          <w:rFonts w:hint="eastAsia"/>
          <w:u w:val="none"/>
          <w:rtl/>
        </w:rPr>
        <w:t>המשרד</w:t>
      </w:r>
      <w:r w:rsidRPr="008C7B3C">
        <w:rPr>
          <w:u w:val="none"/>
          <w:rtl/>
        </w:rPr>
        <w:t xml:space="preserve">. טופס חתימה על שמירת סודיות מצורף בנספח </w:t>
      </w:r>
      <w:r w:rsidRPr="008C7B3C">
        <w:rPr>
          <w:rFonts w:hint="eastAsia"/>
          <w:u w:val="none"/>
          <w:rtl/>
        </w:rPr>
        <w:t>ב</w:t>
      </w:r>
      <w:r w:rsidRPr="008C7B3C">
        <w:rPr>
          <w:u w:val="none"/>
          <w:rtl/>
        </w:rPr>
        <w:t>'3. לא תחל העסקתו של עובד ו/או מי מטעם הזוכה אשר יסרב או ימנע מלחתום על הצהרת סודיות</w:t>
      </w:r>
    </w:p>
    <w:p w:rsidR="00457FAF" w:rsidRDefault="00457FAF" w:rsidP="005566A1">
      <w:pPr>
        <w:pStyle w:val="30"/>
        <w:numPr>
          <w:ilvl w:val="2"/>
          <w:numId w:val="64"/>
        </w:numPr>
        <w:rPr>
          <w:u w:val="none"/>
          <w:rtl/>
        </w:rPr>
      </w:pPr>
      <w:r w:rsidRPr="008C7B3C">
        <w:rPr>
          <w:u w:val="none"/>
          <w:rtl/>
        </w:rPr>
        <w:t xml:space="preserve">התחייבויות </w:t>
      </w:r>
      <w:r w:rsidRPr="008C7B3C">
        <w:rPr>
          <w:rFonts w:hint="eastAsia"/>
          <w:u w:val="none"/>
          <w:rtl/>
        </w:rPr>
        <w:t>המציע</w:t>
      </w:r>
      <w:r w:rsidRPr="008C7B3C">
        <w:rPr>
          <w:u w:val="none"/>
          <w:rtl/>
        </w:rPr>
        <w:t>, על פי סעיף זה, אינ</w:t>
      </w:r>
      <w:r w:rsidRPr="008C7B3C">
        <w:rPr>
          <w:rFonts w:hint="eastAsia"/>
          <w:u w:val="none"/>
          <w:rtl/>
        </w:rPr>
        <w:t>ה</w:t>
      </w:r>
      <w:r w:rsidRPr="008C7B3C">
        <w:rPr>
          <w:u w:val="none"/>
          <w:rtl/>
        </w:rPr>
        <w:t xml:space="preserve"> מוגבלת בזמן ומהוו</w:t>
      </w:r>
      <w:r w:rsidRPr="008C7B3C">
        <w:rPr>
          <w:rFonts w:hint="eastAsia"/>
          <w:u w:val="none"/>
          <w:rtl/>
        </w:rPr>
        <w:t>ה</w:t>
      </w:r>
      <w:r w:rsidRPr="008C7B3C">
        <w:rPr>
          <w:u w:val="none"/>
          <w:rtl/>
        </w:rPr>
        <w:t xml:space="preserve"> תנאי יסודי </w:t>
      </w:r>
      <w:r w:rsidRPr="008C7B3C">
        <w:rPr>
          <w:rFonts w:hint="eastAsia"/>
          <w:u w:val="none"/>
          <w:rtl/>
        </w:rPr>
        <w:t>המחייב</w:t>
      </w:r>
      <w:r w:rsidRPr="008C7B3C">
        <w:rPr>
          <w:u w:val="none"/>
          <w:rtl/>
        </w:rPr>
        <w:t xml:space="preserve"> א</w:t>
      </w:r>
      <w:r w:rsidRPr="008C7B3C">
        <w:rPr>
          <w:rFonts w:hint="eastAsia"/>
          <w:u w:val="none"/>
          <w:rtl/>
        </w:rPr>
        <w:t>ת</w:t>
      </w:r>
      <w:r w:rsidRPr="008C7B3C">
        <w:rPr>
          <w:u w:val="none"/>
          <w:rtl/>
        </w:rPr>
        <w:t xml:space="preserve"> </w:t>
      </w:r>
      <w:r w:rsidRPr="008C7B3C">
        <w:rPr>
          <w:rFonts w:hint="eastAsia"/>
          <w:u w:val="none"/>
          <w:rtl/>
        </w:rPr>
        <w:t>כלל</w:t>
      </w:r>
      <w:r w:rsidRPr="008C7B3C">
        <w:rPr>
          <w:u w:val="none"/>
          <w:rtl/>
        </w:rPr>
        <w:t xml:space="preserve"> עובדי </w:t>
      </w:r>
      <w:r w:rsidRPr="008C7B3C">
        <w:rPr>
          <w:rFonts w:hint="eastAsia"/>
          <w:u w:val="none"/>
          <w:rtl/>
        </w:rPr>
        <w:t>המציע</w:t>
      </w:r>
      <w:r w:rsidRPr="008C7B3C">
        <w:rPr>
          <w:u w:val="none"/>
          <w:rtl/>
        </w:rPr>
        <w:t xml:space="preserve"> לסוגיהם המעורבים בפרויקט ו/או מי מטעמו.</w:t>
      </w:r>
    </w:p>
    <w:p w:rsidR="009E2D6C" w:rsidRDefault="009E2D6C" w:rsidP="00B57BAE">
      <w:pPr>
        <w:pStyle w:val="22"/>
      </w:pPr>
      <w:r>
        <w:rPr>
          <w:rtl/>
        </w:rPr>
        <w:t>עמידה בדרישות חוק ציוד רפואי ותקנותיו</w:t>
      </w:r>
      <w:r>
        <w:t>.</w:t>
      </w:r>
    </w:p>
    <w:p w:rsidR="009E2D6C" w:rsidRDefault="009E2D6C" w:rsidP="00B57BAE">
      <w:pPr>
        <w:pStyle w:val="30"/>
      </w:pPr>
      <w:r>
        <w:rPr>
          <w:rFonts w:hint="cs"/>
          <w:rtl/>
        </w:rPr>
        <w:lastRenderedPageBreak/>
        <w:t>בחלק מן האשכולות (ובמיוחד באשכול א'), המציע עשוי לכלול בהצעתו ציוד רפואי, אשר לגביו חלות דרישות חוק ציוד רפואי ותקנותיו.</w:t>
      </w:r>
    </w:p>
    <w:p w:rsidR="009E2D6C" w:rsidRDefault="009E2D6C" w:rsidP="00B57BAE">
      <w:pPr>
        <w:pStyle w:val="30"/>
      </w:pPr>
      <w:r>
        <w:rPr>
          <w:rtl/>
        </w:rPr>
        <w:t xml:space="preserve">הספק הזוכה יקיים את כל דרישות חוק ציוד רפואי תשע"ב ותקנות ציוד רפואי </w:t>
      </w:r>
      <w:r>
        <w:rPr>
          <w:rFonts w:hint="cs"/>
          <w:rtl/>
        </w:rPr>
        <w:t>(</w:t>
      </w:r>
      <w:r>
        <w:rPr>
          <w:rtl/>
        </w:rPr>
        <w:t>רישום ציוד רפואי בפנקס וחידושו</w:t>
      </w:r>
      <w:r>
        <w:rPr>
          <w:rFonts w:hint="cs"/>
          <w:rtl/>
        </w:rPr>
        <w:t>)</w:t>
      </w:r>
      <w:r>
        <w:rPr>
          <w:rtl/>
        </w:rPr>
        <w:t xml:space="preserve"> התשע"ג</w:t>
      </w:r>
      <w:r>
        <w:rPr>
          <w:rFonts w:hint="cs"/>
          <w:rtl/>
        </w:rPr>
        <w:t xml:space="preserve"> (</w:t>
      </w:r>
      <w:r>
        <w:rPr>
          <w:rtl/>
        </w:rPr>
        <w:t>להלן: "החוק" ו-"התקנות" בהתאמה</w:t>
      </w:r>
      <w:r>
        <w:rPr>
          <w:rFonts w:hint="cs"/>
          <w:rtl/>
        </w:rPr>
        <w:t>)</w:t>
      </w:r>
      <w:r>
        <w:rPr>
          <w:rtl/>
        </w:rPr>
        <w:t xml:space="preserve"> וכל תקנה אחרת שתוצא מכוח החוק וכפי שמי מאלה יתעדכנו מעת לעת וזאת בהיותו בעל הרישום ו/או משווק או משווק משנה הציוד הרפואי לפי העניין ועל פי האמור בחוק ובתקנות</w:t>
      </w:r>
    </w:p>
    <w:p w:rsidR="009E2D6C" w:rsidRDefault="009E2D6C" w:rsidP="00B57BAE">
      <w:pPr>
        <w:pStyle w:val="30"/>
      </w:pPr>
      <w:r>
        <w:t>.</w:t>
      </w:r>
      <w:r>
        <w:rPr>
          <w:rtl/>
        </w:rPr>
        <w:t xml:space="preserve">הספק הזוכה יעדכן את </w:t>
      </w:r>
      <w:r>
        <w:rPr>
          <w:rFonts w:hint="cs"/>
          <w:rtl/>
        </w:rPr>
        <w:t>המשרד</w:t>
      </w:r>
      <w:r>
        <w:rPr>
          <w:rtl/>
        </w:rPr>
        <w:t xml:space="preserve"> באופן שוטף על כל שינוי ו/או עדכון כלשהו בסטטוס הרישום של הציוד הרפואי בפנקס וזאת באופן מיידי מרגע העדכון ו/או השינוי כאמור</w:t>
      </w:r>
    </w:p>
    <w:p w:rsidR="009E2D6C" w:rsidRDefault="009E2D6C" w:rsidP="00B57BAE">
      <w:pPr>
        <w:pStyle w:val="30"/>
      </w:pPr>
      <w:r>
        <w:rPr>
          <w:rtl/>
        </w:rPr>
        <w:t xml:space="preserve">הספק הזוכה ישלח העתק מכל בקשה ו/או הודעה שתישלח מטעמו ו/או מטעם היצרן/הספק של הציוד הרפואי אל המנהל </w:t>
      </w:r>
      <w:r>
        <w:rPr>
          <w:rFonts w:hint="cs"/>
          <w:rtl/>
        </w:rPr>
        <w:t>(</w:t>
      </w:r>
      <w:r>
        <w:rPr>
          <w:rtl/>
        </w:rPr>
        <w:t>כהגדרתו בחוק</w:t>
      </w:r>
      <w:r>
        <w:rPr>
          <w:rFonts w:hint="cs"/>
          <w:rtl/>
        </w:rPr>
        <w:t>)</w:t>
      </w:r>
      <w:r>
        <w:rPr>
          <w:rtl/>
        </w:rPr>
        <w:t xml:space="preserve"> בקשר עם הציוד הרפואי</w:t>
      </w:r>
    </w:p>
    <w:p w:rsidR="009E2D6C" w:rsidRDefault="009E2D6C" w:rsidP="00B57BAE">
      <w:pPr>
        <w:pStyle w:val="30"/>
      </w:pPr>
      <w:r>
        <w:rPr>
          <w:rtl/>
        </w:rPr>
        <w:t xml:space="preserve">הספק הזוכה מתחייב לחדש את הרישום של הציוד בפנקס וזאת על חשבונו ולנקוט בכל הפעולות הרלוונטיות על פי החוק והתקנות לביצוע חידוש הרישום במועד וטרם סיום תוקף הרישום בפנקס1 הספק הזוכה יעדכן את </w:t>
      </w:r>
      <w:r>
        <w:rPr>
          <w:rFonts w:hint="cs"/>
          <w:rtl/>
        </w:rPr>
        <w:t>המשרד</w:t>
      </w:r>
      <w:r>
        <w:rPr>
          <w:rtl/>
        </w:rPr>
        <w:t xml:space="preserve"> לא יאוחר מ-3 חודשים לפני תום סיומו של הרישום על כך שתוקף הרישום עומד לפוג ועל הפעולות שבכוונתו לנקוט לצורך חידושו</w:t>
      </w:r>
    </w:p>
    <w:p w:rsidR="009E2D6C" w:rsidRDefault="009E2D6C" w:rsidP="00B57BAE">
      <w:pPr>
        <w:pStyle w:val="30"/>
      </w:pPr>
      <w:r>
        <w:rPr>
          <w:rtl/>
        </w:rPr>
        <w:t xml:space="preserve">הספק הזוכה יעדכן את </w:t>
      </w:r>
      <w:r>
        <w:rPr>
          <w:rFonts w:hint="cs"/>
          <w:rtl/>
        </w:rPr>
        <w:t>המשרד</w:t>
      </w:r>
      <w:r>
        <w:rPr>
          <w:rtl/>
        </w:rPr>
        <w:t xml:space="preserve"> על כל מקרה הפסקת שימוש בגין פגם ו/או כל סיבה אחרת בין אם בהוראת היצרן ובין אם בהוראות המנהל </w:t>
      </w:r>
      <w:r>
        <w:rPr>
          <w:rFonts w:hint="cs"/>
          <w:rtl/>
        </w:rPr>
        <w:t>(</w:t>
      </w:r>
      <w:r>
        <w:rPr>
          <w:rtl/>
        </w:rPr>
        <w:t>כהגדרתו בחוק</w:t>
      </w:r>
      <w:r>
        <w:rPr>
          <w:rFonts w:hint="cs"/>
          <w:rtl/>
        </w:rPr>
        <w:t>)</w:t>
      </w:r>
      <w:r>
        <w:rPr>
          <w:rtl/>
        </w:rPr>
        <w:t xml:space="preserve"> ויפעל בשיתוף עם </w:t>
      </w:r>
      <w:r>
        <w:rPr>
          <w:rFonts w:hint="cs"/>
          <w:rtl/>
        </w:rPr>
        <w:t>המשרד</w:t>
      </w:r>
      <w:r>
        <w:rPr>
          <w:rtl/>
        </w:rPr>
        <w:t xml:space="preserve"> בהתאם לצורך ולהנחיות להביא להפסקת השימוש ו/או להחזרת הציוד הרפואי עד לתיקון הליקוי</w:t>
      </w:r>
      <w:r>
        <w:rPr>
          <w:rFonts w:hint="cs"/>
          <w:rtl/>
        </w:rPr>
        <w:t>.</w:t>
      </w:r>
    </w:p>
    <w:p w:rsidR="009E2D6C" w:rsidRDefault="009E2D6C" w:rsidP="00B57BAE">
      <w:pPr>
        <w:pStyle w:val="30"/>
      </w:pPr>
      <w:r>
        <w:rPr>
          <w:rtl/>
        </w:rPr>
        <w:t>הספק הזוכה לא ישתחרר מקיום כל התחייבויותיו כאמור לעיל מקום בו יחדל להיות הסוכן המורשה של יצרן הציוד בארץ מכל סיבה שהיא, אלא אם כן הוכיח ל</w:t>
      </w:r>
      <w:r>
        <w:rPr>
          <w:rFonts w:hint="cs"/>
          <w:rtl/>
        </w:rPr>
        <w:t>משרד</w:t>
      </w:r>
      <w:r>
        <w:rPr>
          <w:rtl/>
        </w:rPr>
        <w:t xml:space="preserve"> כי ספק אחר נכנס תחתיו וקיבל על עצמו בכתב לקיים את כל הוראות החוק והתקנות וההתחייבויות כלפי </w:t>
      </w:r>
      <w:r>
        <w:rPr>
          <w:rFonts w:hint="cs"/>
          <w:rtl/>
        </w:rPr>
        <w:t>המשרד.</w:t>
      </w:r>
      <w:r>
        <w:rPr>
          <w:rtl/>
        </w:rPr>
        <w:t xml:space="preserve"> התחייבות כאמור תופנה ל</w:t>
      </w:r>
      <w:r>
        <w:rPr>
          <w:rFonts w:hint="cs"/>
          <w:rtl/>
        </w:rPr>
        <w:t>משרד</w:t>
      </w:r>
      <w:r>
        <w:rPr>
          <w:rtl/>
        </w:rPr>
        <w:t xml:space="preserve"> ותיחתם על ידי הספק החדש</w:t>
      </w:r>
    </w:p>
    <w:p w:rsidR="009E2D6C" w:rsidRDefault="009E2D6C" w:rsidP="00B57BAE">
      <w:pPr>
        <w:pStyle w:val="30"/>
        <w:rPr>
          <w:rtl/>
        </w:rPr>
      </w:pPr>
      <w:r>
        <w:rPr>
          <w:rtl/>
        </w:rPr>
        <w:t>בכל מקרה שבו הספק אינו בעל הרישום, תנאי להתקשרות יהיה המצאת התחייבות תקפה מאת בעל הרישום לעמידה בכל דרישות החוק והתקנות המופנית ישירות ל</w:t>
      </w:r>
      <w:r>
        <w:rPr>
          <w:rFonts w:hint="cs"/>
          <w:rtl/>
        </w:rPr>
        <w:t>משרד</w:t>
      </w:r>
      <w:r>
        <w:rPr>
          <w:rtl/>
        </w:rPr>
        <w:t>, אשר אינה מסויגת ו/או מותנית באופן או צורה כלשה</w:t>
      </w:r>
      <w:r w:rsidR="00486279">
        <w:rPr>
          <w:rFonts w:hint="cs"/>
          <w:rtl/>
        </w:rPr>
        <w:t>י.</w:t>
      </w:r>
    </w:p>
    <w:p w:rsidR="00577F69" w:rsidRDefault="00577F69" w:rsidP="00B57BAE">
      <w:pPr>
        <w:pStyle w:val="22"/>
        <w:rPr>
          <w:rtl/>
        </w:rPr>
      </w:pPr>
      <w:r>
        <w:rPr>
          <w:rFonts w:hint="cs"/>
          <w:rtl/>
        </w:rPr>
        <w:t>ביצוע בדיקות גנטיות בחו"ל</w:t>
      </w:r>
    </w:p>
    <w:p w:rsidR="008C4024" w:rsidRDefault="008C4024" w:rsidP="00B57BAE">
      <w:pPr>
        <w:pStyle w:val="30"/>
        <w:rPr>
          <w:kern w:val="40"/>
        </w:rPr>
      </w:pPr>
      <w:r>
        <w:rPr>
          <w:rFonts w:hint="cs"/>
          <w:kern w:val="40"/>
          <w:u w:val="none"/>
          <w:rtl/>
        </w:rPr>
        <w:t>במסגרת המענה לאשכול ב', עשוי המציע להציע פתרון שבמסגרתו יבוצעו חלק מן הבדיקות הגנטיות מחוץ לגבולות מדינת ישראל.</w:t>
      </w:r>
    </w:p>
    <w:p w:rsidR="00577F69" w:rsidRPr="00B57BAE" w:rsidRDefault="00577F69" w:rsidP="00B57BAE">
      <w:pPr>
        <w:pStyle w:val="30"/>
        <w:rPr>
          <w:kern w:val="40"/>
          <w:rtl/>
        </w:rPr>
      </w:pPr>
      <w:r w:rsidRPr="00B57BAE">
        <w:rPr>
          <w:kern w:val="40"/>
          <w:u w:val="none"/>
          <w:rtl/>
        </w:rPr>
        <w:t xml:space="preserve">העברת דגימות אל מחוץ לישראל תתבצע כשהדגימות נשלחות מקודדות בעוד שהמפתח לקידוד יישאר בידי החוקר האחראי בארץ. </w:t>
      </w:r>
      <w:r w:rsidR="008C4024">
        <w:rPr>
          <w:rFonts w:hint="cs"/>
          <w:kern w:val="40"/>
          <w:u w:val="none"/>
          <w:rtl/>
        </w:rPr>
        <w:t xml:space="preserve">במקרה שכזה, יהיה על המציע לספק </w:t>
      </w:r>
      <w:r w:rsidRPr="00B57BAE">
        <w:rPr>
          <w:kern w:val="40"/>
          <w:u w:val="none"/>
          <w:rtl/>
        </w:rPr>
        <w:t xml:space="preserve">מכתב מאת </w:t>
      </w:r>
      <w:r w:rsidR="008C4024">
        <w:rPr>
          <w:rFonts w:hint="cs"/>
          <w:kern w:val="40"/>
          <w:u w:val="none"/>
          <w:rtl/>
        </w:rPr>
        <w:t>המעבדה המבצעת את הבדיקות</w:t>
      </w:r>
      <w:r w:rsidRPr="00B57BAE">
        <w:rPr>
          <w:kern w:val="40"/>
          <w:u w:val="none"/>
          <w:rtl/>
        </w:rPr>
        <w:t xml:space="preserve"> בחו"ל לפיו ה</w:t>
      </w:r>
      <w:r w:rsidR="008C4024">
        <w:rPr>
          <w:rFonts w:hint="cs"/>
          <w:kern w:val="40"/>
          <w:u w:val="none"/>
          <w:rtl/>
        </w:rPr>
        <w:t>מעבדה</w:t>
      </w:r>
      <w:r w:rsidRPr="00B57BAE">
        <w:rPr>
          <w:kern w:val="40"/>
          <w:u w:val="none"/>
          <w:rtl/>
        </w:rPr>
        <w:t xml:space="preserve"> מתחייב</w:t>
      </w:r>
      <w:r w:rsidR="008C4024">
        <w:rPr>
          <w:rFonts w:hint="cs"/>
          <w:kern w:val="40"/>
          <w:u w:val="none"/>
          <w:rtl/>
        </w:rPr>
        <w:t>ת</w:t>
      </w:r>
      <w:r w:rsidRPr="00B57BAE">
        <w:rPr>
          <w:kern w:val="40"/>
          <w:u w:val="none"/>
          <w:rtl/>
        </w:rPr>
        <w:t xml:space="preserve"> לפעול על פי הנחיות </w:t>
      </w:r>
      <w:r w:rsidR="008C4024">
        <w:rPr>
          <w:rFonts w:hint="cs"/>
          <w:kern w:val="40"/>
          <w:u w:val="none"/>
          <w:rtl/>
        </w:rPr>
        <w:t>הוראות הדין הרלוונטיות לטיפול במידע גנטי</w:t>
      </w:r>
      <w:r w:rsidRPr="00B57BAE">
        <w:rPr>
          <w:kern w:val="40"/>
          <w:u w:val="none"/>
          <w:rtl/>
        </w:rPr>
        <w:t>. כמו כן יש לצרף מכתב התחייבות מאת המעבדה אליה מועברות הדגימות בהתאם לנוסח המפורט בחבילת ההגשה לניסוי גנטי</w:t>
      </w:r>
      <w:r w:rsidRPr="00B57BAE">
        <w:rPr>
          <w:kern w:val="40"/>
          <w:u w:val="none"/>
        </w:rPr>
        <w:t>.</w:t>
      </w:r>
    </w:p>
    <w:p w:rsidR="00C173BA" w:rsidRPr="00A94588" w:rsidRDefault="00C173BA" w:rsidP="00C173BA">
      <w:pPr>
        <w:pStyle w:val="22"/>
        <w:rPr>
          <w:rtl/>
        </w:rPr>
      </w:pPr>
      <w:r w:rsidRPr="00A94588">
        <w:rPr>
          <w:rFonts w:hint="cs"/>
          <w:rtl/>
        </w:rPr>
        <w:lastRenderedPageBreak/>
        <w:t>סמכות השיפוט</w:t>
      </w:r>
    </w:p>
    <w:p w:rsidR="00C173BA" w:rsidRDefault="00C173BA" w:rsidP="00C173BA">
      <w:pPr>
        <w:pStyle w:val="3b"/>
        <w:numPr>
          <w:ilvl w:val="0"/>
          <w:numId w:val="0"/>
        </w:numPr>
        <w:ind w:left="590"/>
        <w:rPr>
          <w:rtl/>
        </w:rPr>
      </w:pPr>
      <w:r w:rsidRPr="00FE293A">
        <w:rPr>
          <w:rtl/>
        </w:rPr>
        <w:t>מקום השיפוט היחיד והבלעדי בכל הקשור לנושאים ולעניינים הנוגעים למכרז זה או בכל</w:t>
      </w:r>
      <w:r w:rsidRPr="00FE293A">
        <w:rPr>
          <w:rFonts w:hint="cs"/>
          <w:rtl/>
        </w:rPr>
        <w:t xml:space="preserve"> </w:t>
      </w:r>
      <w:r w:rsidRPr="00FE293A">
        <w:rPr>
          <w:rtl/>
        </w:rPr>
        <w:t>תביעה הנובעת מהליך ניהולו יהיה בית המשפט המוסמך בירושלים.</w:t>
      </w:r>
    </w:p>
    <w:p w:rsidR="00C173BA" w:rsidRPr="00C173BA" w:rsidRDefault="00C173BA" w:rsidP="00B57BAE">
      <w:pPr>
        <w:pStyle w:val="Normal1"/>
        <w:rPr>
          <w:rtl/>
        </w:rPr>
      </w:pPr>
    </w:p>
    <w:p w:rsidR="00457FAF" w:rsidRPr="007A58DE" w:rsidRDefault="00457FAF" w:rsidP="00457FAF">
      <w:pPr>
        <w:pStyle w:val="10"/>
        <w:pageBreakBefore/>
        <w:numPr>
          <w:ilvl w:val="0"/>
          <w:numId w:val="41"/>
        </w:numPr>
        <w:ind w:left="431" w:hanging="431"/>
        <w:rPr>
          <w:szCs w:val="32"/>
          <w:rtl/>
        </w:rPr>
      </w:pPr>
      <w:bookmarkStart w:id="66" w:name="_Toc456277618"/>
      <w:r w:rsidRPr="007A58DE">
        <w:rPr>
          <w:szCs w:val="32"/>
          <w:rtl/>
        </w:rPr>
        <w:lastRenderedPageBreak/>
        <w:t>יעדים</w:t>
      </w:r>
      <w:bookmarkEnd w:id="66"/>
      <w:r w:rsidRPr="007A58DE">
        <w:rPr>
          <w:szCs w:val="32"/>
          <w:rtl/>
        </w:rPr>
        <w:t xml:space="preserve"> </w:t>
      </w:r>
    </w:p>
    <w:p w:rsidR="00457FAF" w:rsidRPr="00245A8A" w:rsidRDefault="00457FAF" w:rsidP="00457FAF">
      <w:pPr>
        <w:pStyle w:val="af4"/>
        <w:widowControl w:val="0"/>
        <w:numPr>
          <w:ilvl w:val="0"/>
          <w:numId w:val="33"/>
        </w:numPr>
        <w:spacing w:before="120" w:after="240"/>
        <w:outlineLvl w:val="0"/>
        <w:rPr>
          <w:b/>
          <w:bCs/>
          <w:vanish/>
          <w:kern w:val="40"/>
          <w:sz w:val="32"/>
          <w:szCs w:val="28"/>
          <w:rtl/>
        </w:rPr>
      </w:pPr>
    </w:p>
    <w:p w:rsidR="00457FAF" w:rsidRDefault="00457FAF" w:rsidP="005566A1">
      <w:pPr>
        <w:pStyle w:val="22"/>
        <w:numPr>
          <w:ilvl w:val="0"/>
          <w:numId w:val="72"/>
        </w:numPr>
        <w:rPr>
          <w:rtl/>
        </w:rPr>
      </w:pPr>
      <w:r>
        <w:rPr>
          <w:rFonts w:hint="cs"/>
          <w:rtl/>
        </w:rPr>
        <w:t xml:space="preserve">כללי </w:t>
      </w:r>
      <w:r>
        <w:rPr>
          <w:rtl/>
        </w:rPr>
        <w:t>–</w:t>
      </w:r>
      <w:r>
        <w:rPr>
          <w:rFonts w:hint="cs"/>
          <w:rtl/>
        </w:rPr>
        <w:t xml:space="preserve"> הבהקים</w:t>
      </w:r>
    </w:p>
    <w:p w:rsidR="00457FAF" w:rsidRDefault="00457FAF" w:rsidP="00457FAF">
      <w:pPr>
        <w:pStyle w:val="30"/>
        <w:numPr>
          <w:ilvl w:val="0"/>
          <w:numId w:val="0"/>
        </w:numPr>
        <w:spacing w:before="120"/>
        <w:ind w:left="307" w:firstLine="567"/>
        <w:rPr>
          <w:u w:val="none"/>
          <w:rtl/>
        </w:rPr>
      </w:pPr>
    </w:p>
    <w:p w:rsidR="00457FAF" w:rsidRDefault="00457FAF" w:rsidP="00457FAF">
      <w:pPr>
        <w:pStyle w:val="30"/>
        <w:numPr>
          <w:ilvl w:val="0"/>
          <w:numId w:val="0"/>
        </w:numPr>
        <w:spacing w:before="120"/>
        <w:ind w:left="307" w:firstLine="567"/>
      </w:pPr>
      <w:r w:rsidRPr="002502C1">
        <w:rPr>
          <w:rFonts w:hint="cs"/>
          <w:u w:val="none"/>
          <w:rtl/>
        </w:rPr>
        <w:t>המאה ה 21 הביאה אתה אתגר משמעותי בתחום הבריאות, אך גם הזדמנות גדולה. מחד גיסא, מדינות רבות ניצבות בשנים האחרונות בפני אתגרים בריאותיים כבדי משקל הנובעים מהזדקנות האוכלוסייה, ריבוי מחלות כרוניות, ואורח חיים לא בריא הכולל תזונה לקויה ומיעוט פעילות גופנית. זאת ועוד, חרף השקעה העולמית הגבוהה במחקר רפואי, מיליארדי חולים סובלים ממחלות אשר טרם נמצאה דרך אפקטיבית למנוע אותן או לטפל בהן. מציאת מרפא למחלות אלה דורשת הבנה מעמיקה של יחסי הגומלין המורכבים בין גורמים גנטיים, סביבתיים, ביולוגיים והתנהגותיים המשפיעים על התפרצותן והתקדמותן.  מאידך גיסא, מהפיכת המידע יצרה מצב חדש במסגרתו כמויות מידע בריאותי וסביבתי אדירות מיוצרות בכל רגע ורגע, ויוצרות הזדמנות חסרת תקדים לפריצות דרך רפואיות. השימוש הנרחב בחיישנים ובאמצעים דיגיטליים מייצר בכל יום נתונים בכמות ובאיכות חסרות תקדים. ניתוח מעמיק ומערכתי של הנתונים הללו עשוי להוביל לתובנות חדשות שיסייעו במציאת תרופות חדשות, באיתור טיפולים מצילי ומאריכי חיים, וגילוי מוקדם של מקרים שעלולים להתפתח לכדי מחלה.</w:t>
      </w:r>
    </w:p>
    <w:p w:rsidR="00457FAF" w:rsidRDefault="00457FAF" w:rsidP="00457FAF">
      <w:pPr>
        <w:pStyle w:val="30"/>
        <w:numPr>
          <w:ilvl w:val="0"/>
          <w:numId w:val="0"/>
        </w:numPr>
        <w:spacing w:before="120"/>
        <w:ind w:left="307" w:firstLine="567"/>
        <w:rPr>
          <w:u w:val="none"/>
          <w:rtl/>
        </w:rPr>
      </w:pPr>
      <w:r w:rsidRPr="002502C1">
        <w:rPr>
          <w:rFonts w:hint="cs"/>
          <w:u w:val="none"/>
          <w:rtl/>
        </w:rPr>
        <w:t xml:space="preserve">רפואה מדויקת, </w:t>
      </w:r>
      <w:r w:rsidRPr="002502C1">
        <w:rPr>
          <w:rFonts w:cs="Arial"/>
          <w:u w:val="none"/>
        </w:rPr>
        <w:t>Precision</w:t>
      </w:r>
      <w:r w:rsidRPr="002502C1">
        <w:rPr>
          <w:u w:val="none"/>
        </w:rPr>
        <w:t xml:space="preserve"> Medicine</w:t>
      </w:r>
      <w:r w:rsidRPr="002502C1">
        <w:rPr>
          <w:rFonts w:hint="cs"/>
          <w:u w:val="none"/>
          <w:rtl/>
        </w:rPr>
        <w:t xml:space="preserve">, היא גישה חדשנית למניעה ולטיפול במחלות, המביאה בחשבון את ההבדלים הגנטיים, הביולוגיים, ההתנהגותיים, והסביבתיים בין הפרטים. באמצעות ניתוח מעמיק של נתוני עתק (ביג-דאטה), גישה זו מאפשרת להתאים לכל חולה את הטיפול האפקטיבי ביותר עבורו, וכך לשפר באופן דרמטי את סיכויי הצלחת הטיפול ולהימנע מביצוע טיפולים מיותרים. אף שבשנים האחרונות חלה התקדמות מרשימה בתחום הרפואה המדויקת, המציאות הרפואית כיום היא שמרבית המטופלים, ומרבית המצבים הרפואיים, מטופלים בשיטות פשטניות יותר המתעלמות מההבדלים הללו. כך, נשים  וגברים, קשישים וצעירים, שמנים ורזים, וחולים בעלי גנום שונה זה מזה </w:t>
      </w:r>
      <w:r w:rsidRPr="002502C1">
        <w:rPr>
          <w:u w:val="none"/>
          <w:rtl/>
        </w:rPr>
        <w:t>–</w:t>
      </w:r>
      <w:r w:rsidRPr="002502C1">
        <w:rPr>
          <w:rFonts w:hint="cs"/>
          <w:u w:val="none"/>
          <w:rtl/>
        </w:rPr>
        <w:t xml:space="preserve"> כל אלה עשויים לקבל טיפול זהה המשפיע עליהם באופן שונה, ולעתים מזיק. הסיבה לחסמים שבהם נתקלת הרפואה המדויקת קשורה בין היתר בהיעדר המנגנונים הרגולטורים, הלוגיסטיים והפיסיים שיאפשרו לחולים, לחוקרים ולארגוני בריאות לשתף ביניהם את המידע הנדרש למחקרים מסוג זה, שהוא בעיקרו מחקר עוקבה (</w:t>
      </w:r>
      <w:r w:rsidRPr="002502C1">
        <w:rPr>
          <w:u w:val="none"/>
        </w:rPr>
        <w:t>cohort research</w:t>
      </w:r>
      <w:r w:rsidRPr="002502C1">
        <w:rPr>
          <w:rFonts w:hint="cs"/>
          <w:u w:val="none"/>
          <w:rtl/>
        </w:rPr>
        <w:t>).</w:t>
      </w:r>
    </w:p>
    <w:p w:rsidR="00457FAF" w:rsidRDefault="00457FAF" w:rsidP="00457FAF">
      <w:pPr>
        <w:pStyle w:val="Normal1"/>
        <w:rPr>
          <w:rtl/>
        </w:rPr>
      </w:pPr>
      <w:r>
        <w:rPr>
          <w:rFonts w:hint="cs"/>
          <w:rtl/>
        </w:rPr>
        <w:tab/>
        <w:t xml:space="preserve">במהלך השנתיים האחרונות, התקדמו במקביל מספר יוזמות שמטרתן לאפשר מחקר גנטי-קליני בהיקף נרחב במדינת ישראל. בשנת 2015, הקים פורום תל"ם, הפורום לתשתיות לאומיות למחקר ולפיתוח, על הקמת וועדת בדיקה מקצועית לבחינת הצורך והאפשרות להקמת מאגר גנומי ישראלי. במרץ 2016 הגישה הוועדה את הדו"ח המסכם של פעילותה. בדו"ח זה נקבע כי ישנו צורך בהקמת מאגר גנומי-קליני במדינת ישראל, וכי </w:t>
      </w:r>
      <w:r>
        <w:rPr>
          <w:rtl/>
        </w:rPr>
        <w:t>הקמת המאגר הינה הכרחית על מנת לאפשר למדינת ישראל להישאר בחזית המדע</w:t>
      </w:r>
      <w:r>
        <w:rPr>
          <w:rFonts w:hint="cs"/>
          <w:rtl/>
        </w:rPr>
        <w:t xml:space="preserve"> </w:t>
      </w:r>
      <w:r>
        <w:rPr>
          <w:rtl/>
        </w:rPr>
        <w:t xml:space="preserve">והרפואה המודרנית. </w:t>
      </w:r>
      <w:r>
        <w:rPr>
          <w:rFonts w:hint="cs"/>
          <w:rtl/>
        </w:rPr>
        <w:t xml:space="preserve">ע"פ דו"ח הוועדה, </w:t>
      </w:r>
      <w:r>
        <w:rPr>
          <w:rtl/>
        </w:rPr>
        <w:t>המאגר יאפשר לפענח את הקשר בין הגנום למחלות באדם על ידי מחקר</w:t>
      </w:r>
      <w:r>
        <w:rPr>
          <w:rFonts w:hint="cs"/>
          <w:rtl/>
        </w:rPr>
        <w:t xml:space="preserve"> </w:t>
      </w:r>
      <w:r>
        <w:rPr>
          <w:rtl/>
        </w:rPr>
        <w:t xml:space="preserve">ביואינפורמטי על הקשר בין רצפים גנומיים של יחידים לבין הנתונים הקליניים שלהם. </w:t>
      </w:r>
      <w:r>
        <w:rPr>
          <w:rFonts w:hint="cs"/>
          <w:rtl/>
        </w:rPr>
        <w:t xml:space="preserve">כמו כן, </w:t>
      </w:r>
      <w:r>
        <w:rPr>
          <w:rtl/>
        </w:rPr>
        <w:t>למאגר תהיה תועלת רפואית דרך שיפור בדיאגנוסטיקה, שיפור בטיפול על ידי התאמה</w:t>
      </w:r>
      <w:r>
        <w:rPr>
          <w:rFonts w:hint="cs"/>
          <w:rtl/>
        </w:rPr>
        <w:t xml:space="preserve"> </w:t>
      </w:r>
      <w:r>
        <w:rPr>
          <w:rtl/>
        </w:rPr>
        <w:t>אישית, ואיתור גורמי סיכון אישיים באוכלוסיית ישראל. למאגר יהיה שימוש רב לתעשיית</w:t>
      </w:r>
      <w:r>
        <w:rPr>
          <w:rFonts w:hint="cs"/>
          <w:rtl/>
        </w:rPr>
        <w:t xml:space="preserve"> </w:t>
      </w:r>
      <w:r>
        <w:rPr>
          <w:rtl/>
        </w:rPr>
        <w:t xml:space="preserve">התרופות לניתוח ניסויים קליניים של תרופות חדשות לפי הנתונים הגנטיים, הן </w:t>
      </w:r>
      <w:r>
        <w:rPr>
          <w:rtl/>
        </w:rPr>
        <w:lastRenderedPageBreak/>
        <w:t>מבחינת היעילות</w:t>
      </w:r>
      <w:r>
        <w:rPr>
          <w:rFonts w:hint="cs"/>
          <w:rtl/>
        </w:rPr>
        <w:t xml:space="preserve"> </w:t>
      </w:r>
      <w:r>
        <w:rPr>
          <w:rtl/>
        </w:rPr>
        <w:t xml:space="preserve">והן מבחינת תופעות הלוואי </w:t>
      </w:r>
      <w:r>
        <w:rPr>
          <w:rFonts w:hint="cs"/>
          <w:rtl/>
        </w:rPr>
        <w:t>(</w:t>
      </w:r>
      <w:r>
        <w:rPr>
          <w:rtl/>
        </w:rPr>
        <w:t>פרמקוגנומיקה</w:t>
      </w:r>
      <w:r>
        <w:rPr>
          <w:rFonts w:hint="cs"/>
          <w:rtl/>
        </w:rPr>
        <w:t>)</w:t>
      </w:r>
      <w:r>
        <w:rPr>
          <w:rtl/>
        </w:rPr>
        <w:t>. למאגר תהיה תועלת מיוחדת למחקר הגנטי</w:t>
      </w:r>
      <w:r>
        <w:rPr>
          <w:rFonts w:hint="cs"/>
          <w:rtl/>
        </w:rPr>
        <w:t xml:space="preserve"> </w:t>
      </w:r>
      <w:r>
        <w:rPr>
          <w:rtl/>
        </w:rPr>
        <w:t xml:space="preserve">באוכלוסיה המגוונת של מדינת ישראל, ולמחקר של מחלות המושפעות ממספר רב של גנים </w:t>
      </w:r>
      <w:r>
        <w:rPr>
          <w:rFonts w:hint="cs"/>
          <w:rtl/>
        </w:rPr>
        <w:t>(</w:t>
      </w:r>
      <w:r>
        <w:rPr>
          <w:rtl/>
        </w:rPr>
        <w:t>תופעות</w:t>
      </w:r>
      <w:r>
        <w:rPr>
          <w:rFonts w:hint="cs"/>
          <w:rtl/>
        </w:rPr>
        <w:t xml:space="preserve"> </w:t>
      </w:r>
      <w:r>
        <w:rPr>
          <w:rtl/>
        </w:rPr>
        <w:t>מורכבות</w:t>
      </w:r>
      <w:r>
        <w:rPr>
          <w:rFonts w:hint="cs"/>
          <w:rtl/>
        </w:rPr>
        <w:t>)</w:t>
      </w:r>
      <w:r>
        <w:rPr>
          <w:rtl/>
        </w:rPr>
        <w:t xml:space="preserve">. </w:t>
      </w:r>
      <w:r>
        <w:rPr>
          <w:rFonts w:hint="cs"/>
          <w:rtl/>
        </w:rPr>
        <w:t xml:space="preserve">זאת ועוד, </w:t>
      </w:r>
      <w:r>
        <w:rPr>
          <w:rtl/>
        </w:rPr>
        <w:t>הקמת המאגר תיצור סביבה טכנולוגית יזמית מתקדמת מבוססת על מצוינות ישראל</w:t>
      </w:r>
      <w:r>
        <w:rPr>
          <w:rFonts w:hint="cs"/>
          <w:rtl/>
        </w:rPr>
        <w:t xml:space="preserve"> </w:t>
      </w:r>
      <w:r>
        <w:rPr>
          <w:rtl/>
        </w:rPr>
        <w:t xml:space="preserve">בתחום החישובי </w:t>
      </w:r>
      <w:r>
        <w:rPr>
          <w:rFonts w:hint="cs"/>
          <w:rtl/>
        </w:rPr>
        <w:t>(</w:t>
      </w:r>
      <w:r>
        <w:t>Big data</w:t>
      </w:r>
      <w:r>
        <w:rPr>
          <w:rFonts w:hint="cs"/>
          <w:rtl/>
        </w:rPr>
        <w:t xml:space="preserve">). </w:t>
      </w:r>
    </w:p>
    <w:p w:rsidR="00457FAF" w:rsidRPr="00977B5E" w:rsidRDefault="00457FAF" w:rsidP="001233A3">
      <w:pPr>
        <w:pStyle w:val="Normal1"/>
        <w:rPr>
          <w:rtl/>
        </w:rPr>
      </w:pPr>
      <w:r>
        <w:rPr>
          <w:rFonts w:hint="cs"/>
          <w:rtl/>
        </w:rPr>
        <w:tab/>
      </w:r>
      <w:r w:rsidR="0074045D">
        <w:rPr>
          <w:rFonts w:hint="cs"/>
          <w:rtl/>
        </w:rPr>
        <w:t xml:space="preserve">המיזם לרפואה מותאמת אישית, המתוכנן בימים אלה במשרד הבריאות, הוא מיזם לאומי שמבקש לגרום לחזון הרפואה המדויקת לקרום עור וגדים בישראל. </w:t>
      </w:r>
      <w:r>
        <w:rPr>
          <w:rFonts w:hint="cs"/>
          <w:rtl/>
        </w:rPr>
        <w:t>משרד הבריאות מעוניין ברכישת פתרונות תומכים אשר יאפשרו ל</w:t>
      </w:r>
      <w:r w:rsidR="0074045D">
        <w:rPr>
          <w:rFonts w:hint="cs"/>
          <w:rtl/>
        </w:rPr>
        <w:t>משרד ולשותפיו במערכת הבריאות ממש את המיזם</w:t>
      </w:r>
      <w:r>
        <w:rPr>
          <w:rFonts w:hint="cs"/>
          <w:rtl/>
        </w:rPr>
        <w:t xml:space="preserve">. פתרונות אלה כוללים </w:t>
      </w:r>
      <w:r>
        <w:rPr>
          <w:rFonts w:hint="cs"/>
          <w:sz w:val="24"/>
          <w:rtl/>
          <w:lang w:eastAsia="en-US"/>
        </w:rPr>
        <w:t>סנסורים רפואיים והתנהגותיים, שירותי ריצוף גנומי, פתרונות אנליזה וויזואליזציה</w:t>
      </w:r>
      <w:r>
        <w:rPr>
          <w:rFonts w:hint="cs"/>
          <w:color w:val="000000"/>
          <w:sz w:val="24"/>
          <w:rtl/>
          <w:lang w:eastAsia="en-US"/>
        </w:rPr>
        <w:t xml:space="preserve"> ויישומים של רפואה מותאמת אישית</w:t>
      </w:r>
      <w:r>
        <w:rPr>
          <w:rFonts w:hint="cs"/>
          <w:rtl/>
        </w:rPr>
        <w:t>. אף שארבע</w:t>
      </w:r>
      <w:r w:rsidR="00F47B89">
        <w:rPr>
          <w:rFonts w:hint="cs"/>
          <w:rtl/>
        </w:rPr>
        <w:t>ה</w:t>
      </w:r>
      <w:r>
        <w:rPr>
          <w:rFonts w:hint="cs"/>
          <w:rtl/>
        </w:rPr>
        <w:t xml:space="preserve"> אשכולות אלה יוצרים יחד קשת רחבה של פתרונות טכנולוגיים, שיש בה כדי לתת מענה למגוון רחב של תרחישים, כל ארבעת האשכולות מהווים רכיבים בתוך תפיסה כוללת יותר, ולצורך הפעלתם המשותפת יידרש תהליך תכנון מעמיק שיבוצע ע"י המשרד ושותפיו. זאת ועוד </w:t>
      </w:r>
      <w:r>
        <w:rPr>
          <w:rtl/>
        </w:rPr>
        <w:t>–</w:t>
      </w:r>
      <w:r>
        <w:rPr>
          <w:rFonts w:hint="cs"/>
          <w:rtl/>
        </w:rPr>
        <w:t xml:space="preserve"> היות והמשרד אינו מגביל את השימוש בכלים שיירכשו בארבעת האשכולות הללו למיזם לרפואה מותאמת אישית בלבד, ייתכן שייעשה שימוש בחלק מן הכלים גם למטרות נוספות של המשרד, כגון שימוש בריצוף גנומי למטרות אבחון וטיפול, שימוש בסנסורים רפואיים והתנהגותיים לשיפור שגרת יומם של מטופלים במחלות כרוניות, ועוד. </w:t>
      </w:r>
    </w:p>
    <w:p w:rsidR="00457FAF" w:rsidRPr="002502C1" w:rsidRDefault="00457FAF" w:rsidP="00457FAF">
      <w:pPr>
        <w:pStyle w:val="Normal1"/>
        <w:rPr>
          <w:rtl/>
        </w:rPr>
      </w:pPr>
    </w:p>
    <w:p w:rsidR="00457FAF" w:rsidRPr="002502C1" w:rsidRDefault="00457FAF" w:rsidP="00457FAF">
      <w:pPr>
        <w:pStyle w:val="30"/>
      </w:pPr>
    </w:p>
    <w:p w:rsidR="00457FAF" w:rsidRDefault="00457FAF" w:rsidP="00457FAF">
      <w:pPr>
        <w:pStyle w:val="22"/>
      </w:pPr>
      <w:r>
        <w:rPr>
          <w:rFonts w:hint="cs"/>
          <w:rtl/>
        </w:rPr>
        <w:t>לקוחות המערכת</w:t>
      </w:r>
    </w:p>
    <w:p w:rsidR="00457FAF" w:rsidRDefault="00457FAF" w:rsidP="00457FAF">
      <w:pPr>
        <w:pStyle w:val="2e"/>
        <w:rPr>
          <w:rtl/>
        </w:rPr>
      </w:pPr>
      <w:r w:rsidRPr="00086128">
        <w:rPr>
          <w:rFonts w:hint="cs"/>
          <w:rtl/>
        </w:rPr>
        <w:t>הלקוחות שיעשו שימוש במערכ</w:t>
      </w:r>
      <w:r>
        <w:rPr>
          <w:rFonts w:hint="cs"/>
          <w:rtl/>
        </w:rPr>
        <w:t>ו</w:t>
      </w:r>
      <w:r w:rsidRPr="00086128">
        <w:rPr>
          <w:rFonts w:hint="cs"/>
          <w:rtl/>
        </w:rPr>
        <w:t>ת</w:t>
      </w:r>
      <w:r>
        <w:rPr>
          <w:rFonts w:hint="cs"/>
          <w:rtl/>
        </w:rPr>
        <w:t xml:space="preserve"> השונות</w:t>
      </w:r>
      <w:r w:rsidRPr="00086128">
        <w:rPr>
          <w:rFonts w:hint="cs"/>
          <w:rtl/>
        </w:rPr>
        <w:t xml:space="preserve"> ו/או במידע שינוהל בה:</w:t>
      </w:r>
    </w:p>
    <w:p w:rsidR="00457FAF" w:rsidRDefault="00457FAF" w:rsidP="001233A3">
      <w:pPr>
        <w:pStyle w:val="2e"/>
        <w:numPr>
          <w:ilvl w:val="0"/>
          <w:numId w:val="36"/>
        </w:numPr>
      </w:pPr>
      <w:r w:rsidRPr="00750328">
        <w:rPr>
          <w:rFonts w:hint="cs"/>
          <w:b/>
          <w:bCs/>
          <w:rtl/>
        </w:rPr>
        <w:t>מתנדבי המיזם לרפואת האדם</w:t>
      </w:r>
      <w:r>
        <w:rPr>
          <w:rFonts w:hint="cs"/>
          <w:rtl/>
        </w:rPr>
        <w:t>: מתנדבים אשר מעוניינים לתרום למחקר רפואי, ויקבלו לשם כך ערכת סנסורים, וכן יוכלו לבחור לתרום דגימה לצורך הרצפה גנומית.</w:t>
      </w:r>
    </w:p>
    <w:p w:rsidR="00457FAF" w:rsidRDefault="00457FAF" w:rsidP="00457FAF">
      <w:pPr>
        <w:pStyle w:val="2e"/>
        <w:numPr>
          <w:ilvl w:val="0"/>
          <w:numId w:val="36"/>
        </w:numPr>
      </w:pPr>
      <w:r w:rsidRPr="00750328">
        <w:rPr>
          <w:rFonts w:hint="cs"/>
          <w:b/>
          <w:bCs/>
          <w:rtl/>
        </w:rPr>
        <w:t>חוקרים</w:t>
      </w:r>
      <w:r>
        <w:rPr>
          <w:rFonts w:hint="cs"/>
          <w:rtl/>
        </w:rPr>
        <w:t>, המגיעים משלל תחומי מחקר ועניין, ועשויים לקבל גישה חלקית למידע שייאסף, לפי מנגנוני בקשת מידע והרשאות, הכוללים הקפדה יתירה על אתיקה ושמירה מיטבית על פרטיות המתנדבים.</w:t>
      </w:r>
    </w:p>
    <w:p w:rsidR="00457FAF" w:rsidRDefault="00457FAF" w:rsidP="00457FAF">
      <w:pPr>
        <w:pStyle w:val="2e"/>
        <w:numPr>
          <w:ilvl w:val="0"/>
          <w:numId w:val="36"/>
        </w:numPr>
      </w:pPr>
      <w:r>
        <w:rPr>
          <w:rFonts w:hint="cs"/>
          <w:b/>
          <w:bCs/>
          <w:rtl/>
        </w:rPr>
        <w:t xml:space="preserve">מדריכים </w:t>
      </w:r>
      <w:r>
        <w:rPr>
          <w:rFonts w:hint="cs"/>
          <w:rtl/>
        </w:rPr>
        <w:t>שיסייעו למתנדבי המיזם בתפעול ובשמירה על הסנסורים הרפואיים</w:t>
      </w:r>
      <w:r w:rsidR="003A14B4">
        <w:rPr>
          <w:rFonts w:hint="cs"/>
          <w:rtl/>
        </w:rPr>
        <w:t xml:space="preserve"> והאפליקציה</w:t>
      </w:r>
      <w:r w:rsidR="001233A3">
        <w:rPr>
          <w:rFonts w:hint="cs"/>
          <w:rtl/>
        </w:rPr>
        <w:t xml:space="preserve"> (במידה ויש כזו)</w:t>
      </w:r>
      <w:r>
        <w:rPr>
          <w:rFonts w:hint="cs"/>
          <w:rtl/>
        </w:rPr>
        <w:t>, ויעניקו למתנדבים מידע אודות התהליכים השונים.</w:t>
      </w:r>
    </w:p>
    <w:p w:rsidR="00457FAF" w:rsidRDefault="00457FAF" w:rsidP="00457FAF">
      <w:pPr>
        <w:pStyle w:val="2e"/>
        <w:numPr>
          <w:ilvl w:val="0"/>
          <w:numId w:val="36"/>
        </w:numPr>
      </w:pPr>
      <w:r w:rsidRPr="00750328">
        <w:rPr>
          <w:rFonts w:hint="cs"/>
          <w:b/>
          <w:bCs/>
          <w:rtl/>
        </w:rPr>
        <w:t>אדמיניסטרטורים</w:t>
      </w:r>
      <w:r>
        <w:rPr>
          <w:rFonts w:hint="cs"/>
          <w:rtl/>
        </w:rPr>
        <w:t xml:space="preserve"> </w:t>
      </w:r>
      <w:r w:rsidRPr="00750328">
        <w:rPr>
          <w:rFonts w:hint="cs"/>
          <w:b/>
          <w:bCs/>
          <w:rtl/>
        </w:rPr>
        <w:t>טכניים</w:t>
      </w:r>
      <w:r>
        <w:rPr>
          <w:rFonts w:hint="cs"/>
          <w:rtl/>
        </w:rPr>
        <w:t xml:space="preserve"> של המערכת</w:t>
      </w:r>
    </w:p>
    <w:p w:rsidR="00457FAF" w:rsidRPr="00086128" w:rsidRDefault="00457FAF" w:rsidP="00457FAF">
      <w:pPr>
        <w:pStyle w:val="2e"/>
        <w:numPr>
          <w:ilvl w:val="0"/>
          <w:numId w:val="36"/>
        </w:numPr>
        <w:rPr>
          <w:rtl/>
        </w:rPr>
      </w:pPr>
      <w:r w:rsidRPr="00750328">
        <w:rPr>
          <w:rFonts w:hint="cs"/>
          <w:b/>
          <w:bCs/>
          <w:rtl/>
        </w:rPr>
        <w:t>גורמי מטה</w:t>
      </w:r>
      <w:r>
        <w:rPr>
          <w:rFonts w:hint="cs"/>
          <w:rtl/>
        </w:rPr>
        <w:t xml:space="preserve"> אשר ישתמשו במערכת לצורך בקרה על התקדמות התהליך והקפדה על נהליה</w:t>
      </w:r>
    </w:p>
    <w:p w:rsidR="00457FAF" w:rsidRPr="004B418C" w:rsidRDefault="00457FAF" w:rsidP="00457FAF">
      <w:pPr>
        <w:pStyle w:val="22"/>
        <w:rPr>
          <w:rtl/>
        </w:rPr>
      </w:pPr>
      <w:bookmarkStart w:id="67" w:name="_Toc360620514"/>
      <w:bookmarkStart w:id="68" w:name="_Toc360620787"/>
      <w:bookmarkStart w:id="69" w:name="_Toc361210707"/>
      <w:bookmarkStart w:id="70" w:name="_Toc372891785"/>
      <w:r w:rsidRPr="004B418C">
        <w:rPr>
          <w:rtl/>
        </w:rPr>
        <w:t>יעדים ומטרות</w:t>
      </w:r>
      <w:bookmarkEnd w:id="67"/>
      <w:bookmarkEnd w:id="68"/>
      <w:bookmarkEnd w:id="69"/>
      <w:bookmarkEnd w:id="70"/>
      <w:r w:rsidRPr="004B418C">
        <w:rPr>
          <w:rtl/>
        </w:rPr>
        <w:t xml:space="preserve"> </w:t>
      </w:r>
      <w:bookmarkStart w:id="71" w:name="_Toc360620515"/>
      <w:bookmarkStart w:id="72" w:name="_Toc360620788"/>
    </w:p>
    <w:bookmarkEnd w:id="71"/>
    <w:bookmarkEnd w:id="72"/>
    <w:p w:rsidR="00457FAF" w:rsidRPr="004E6F8E" w:rsidRDefault="00457FAF" w:rsidP="005566A1">
      <w:pPr>
        <w:pStyle w:val="30"/>
        <w:numPr>
          <w:ilvl w:val="2"/>
          <w:numId w:val="64"/>
        </w:numPr>
        <w:rPr>
          <w:rtl/>
        </w:rPr>
      </w:pPr>
      <w:r>
        <w:rPr>
          <w:rFonts w:hint="cs"/>
          <w:rtl/>
        </w:rPr>
        <w:t>מטרות</w:t>
      </w:r>
    </w:p>
    <w:p w:rsidR="00457FAF" w:rsidRDefault="00457FAF" w:rsidP="00457FAF">
      <w:pPr>
        <w:pStyle w:val="3f1"/>
        <w:ind w:left="1157"/>
        <w:rPr>
          <w:rtl/>
        </w:rPr>
      </w:pPr>
      <w:r>
        <w:rPr>
          <w:rFonts w:hint="cs"/>
          <w:rtl/>
        </w:rPr>
        <w:t xml:space="preserve">המיזם לרפואה מותאמת אישית שם לעצמו למטרה להוביל לפריצות דרך מדעיות בתחום הרפואה, שתאפשרנה להבין טוב יותר את המנגנונים העומדים מאחורי מחלות קשות, ולאפשר גילוי מוקדם וטיפול מדויק במחלות אלה, ולצד זאת, תאפשרנה לקדם אורח חיים </w:t>
      </w:r>
      <w:r>
        <w:rPr>
          <w:rFonts w:hint="cs"/>
          <w:rtl/>
        </w:rPr>
        <w:lastRenderedPageBreak/>
        <w:t>בריא באמצעות זיהוי של הגורמים המאפשרים הארכת חיים, שמירה על איכות חיים, והזדקנות בריאה.</w:t>
      </w:r>
    </w:p>
    <w:p w:rsidR="00457FAF" w:rsidRPr="00E36C5E" w:rsidRDefault="00457FAF" w:rsidP="00457FAF">
      <w:pPr>
        <w:pStyle w:val="3f1"/>
        <w:ind w:left="1157"/>
        <w:rPr>
          <w:rtl/>
        </w:rPr>
      </w:pPr>
      <w:r>
        <w:rPr>
          <w:rFonts w:hint="cs"/>
          <w:rtl/>
        </w:rPr>
        <w:t>חזון המיזם לרפואה מותאמת אישית מבוסס על שלושה צירים עיקריים :</w:t>
      </w:r>
    </w:p>
    <w:p w:rsidR="00457FAF" w:rsidRPr="0082792E" w:rsidRDefault="00457FAF" w:rsidP="005566A1">
      <w:pPr>
        <w:numPr>
          <w:ilvl w:val="0"/>
          <w:numId w:val="42"/>
        </w:numPr>
        <w:spacing w:before="0" w:after="120" w:line="340" w:lineRule="atLeast"/>
        <w:outlineLvl w:val="9"/>
        <w:rPr>
          <w:rFonts w:ascii="Arial" w:hAnsi="Arial"/>
          <w:sz w:val="24"/>
          <w:szCs w:val="24"/>
        </w:rPr>
      </w:pPr>
      <w:r w:rsidRPr="0082792E">
        <w:rPr>
          <w:rFonts w:ascii="Arial" w:hAnsi="Arial"/>
          <w:b/>
          <w:bCs/>
          <w:sz w:val="24"/>
          <w:szCs w:val="24"/>
          <w:rtl/>
        </w:rPr>
        <w:t xml:space="preserve">לגרום למהפכת הרפואה המדויקת לקרום עור וגידים, </w:t>
      </w:r>
      <w:r>
        <w:rPr>
          <w:rFonts w:ascii="Arial" w:hAnsi="Arial" w:hint="cs"/>
          <w:b/>
          <w:bCs/>
          <w:sz w:val="24"/>
          <w:szCs w:val="24"/>
          <w:rtl/>
        </w:rPr>
        <w:t>וכך לסייע למחקר הרפואי ולתרום לרווחתם ולבריאותם של מיליארדים ברחבי העולם</w:t>
      </w:r>
    </w:p>
    <w:p w:rsidR="00457FAF" w:rsidRDefault="00457FAF" w:rsidP="005566A1">
      <w:pPr>
        <w:pStyle w:val="af4"/>
        <w:numPr>
          <w:ilvl w:val="0"/>
          <w:numId w:val="42"/>
        </w:numPr>
        <w:jc w:val="left"/>
        <w:rPr>
          <w:rFonts w:ascii="Arial" w:hAnsi="Arial"/>
          <w:b/>
          <w:bCs/>
        </w:rPr>
      </w:pPr>
      <w:r w:rsidRPr="0082792E">
        <w:rPr>
          <w:rFonts w:ascii="Arial" w:hAnsi="Arial"/>
          <w:b/>
          <w:bCs/>
          <w:rtl/>
        </w:rPr>
        <w:t>להפוך את מדינת ישראל למובילה עולמית בתחום</w:t>
      </w:r>
      <w:r>
        <w:rPr>
          <w:rFonts w:ascii="Arial" w:hAnsi="Arial" w:hint="cs"/>
          <w:b/>
          <w:bCs/>
          <w:rtl/>
        </w:rPr>
        <w:t xml:space="preserve"> המחקר הגנומי והקליני</w:t>
      </w:r>
      <w:r w:rsidRPr="0082792E">
        <w:rPr>
          <w:rFonts w:ascii="Arial" w:hAnsi="Arial"/>
          <w:b/>
          <w:bCs/>
          <w:rtl/>
        </w:rPr>
        <w:t>, ו</w:t>
      </w:r>
      <w:r>
        <w:rPr>
          <w:rFonts w:ascii="Arial" w:hAnsi="Arial" w:hint="cs"/>
          <w:b/>
          <w:bCs/>
          <w:rtl/>
        </w:rPr>
        <w:t xml:space="preserve">כך </w:t>
      </w:r>
      <w:r w:rsidRPr="0082792E">
        <w:rPr>
          <w:rFonts w:ascii="Arial" w:hAnsi="Arial"/>
          <w:b/>
          <w:bCs/>
          <w:rtl/>
        </w:rPr>
        <w:t>לייצר צמיחה כלכלית מואצת</w:t>
      </w:r>
      <w:r>
        <w:rPr>
          <w:rFonts w:ascii="Arial" w:hAnsi="Arial" w:hint="cs"/>
          <w:b/>
          <w:bCs/>
          <w:rtl/>
        </w:rPr>
        <w:t xml:space="preserve"> ומוקד ידע ומצוינות בינ"ל</w:t>
      </w:r>
      <w:r w:rsidRPr="0082792E">
        <w:rPr>
          <w:rFonts w:ascii="Arial" w:hAnsi="Arial"/>
          <w:b/>
          <w:bCs/>
          <w:rtl/>
        </w:rPr>
        <w:t>.</w:t>
      </w:r>
    </w:p>
    <w:p w:rsidR="00457FAF" w:rsidRPr="0082792E" w:rsidRDefault="00457FAF" w:rsidP="005566A1">
      <w:pPr>
        <w:numPr>
          <w:ilvl w:val="0"/>
          <w:numId w:val="42"/>
        </w:numPr>
        <w:spacing w:before="0" w:after="120" w:line="340" w:lineRule="atLeast"/>
        <w:outlineLvl w:val="9"/>
        <w:rPr>
          <w:rFonts w:ascii="Arial" w:hAnsi="Arial"/>
          <w:sz w:val="24"/>
          <w:szCs w:val="24"/>
        </w:rPr>
      </w:pPr>
      <w:r>
        <w:rPr>
          <w:rFonts w:ascii="Arial" w:hAnsi="Arial" w:hint="cs"/>
          <w:b/>
          <w:bCs/>
          <w:sz w:val="24"/>
          <w:szCs w:val="24"/>
          <w:rtl/>
        </w:rPr>
        <w:t xml:space="preserve">ליצור פלטפורמה המבוססת על העצמת האזרח, שבה קהילת המתנדבים שותפה בצורה מלאה בקבלת ההחלטות, באופן שיאפשר שמירה מקסימלית על פרטיות המתנדבים, ושימוש מיטבי במידע הרב שייאסף במהלך המיזם. </w:t>
      </w:r>
      <w:r w:rsidRPr="0082792E">
        <w:rPr>
          <w:rFonts w:ascii="Arial" w:hAnsi="Arial"/>
          <w:b/>
          <w:bCs/>
          <w:sz w:val="24"/>
          <w:szCs w:val="24"/>
          <w:rtl/>
        </w:rPr>
        <w:t xml:space="preserve"> </w:t>
      </w:r>
    </w:p>
    <w:p w:rsidR="00457FAF" w:rsidRPr="00E36C5E" w:rsidRDefault="00457FAF" w:rsidP="00457FAF">
      <w:pPr>
        <w:spacing w:before="0" w:after="120" w:line="340" w:lineRule="atLeast"/>
        <w:outlineLvl w:val="9"/>
        <w:rPr>
          <w:rFonts w:ascii="Arial" w:hAnsi="Arial"/>
          <w:sz w:val="24"/>
          <w:szCs w:val="24"/>
        </w:rPr>
      </w:pPr>
      <w:r w:rsidRPr="00E36C5E">
        <w:rPr>
          <w:rFonts w:ascii="Arial" w:hAnsi="Arial"/>
          <w:sz w:val="24"/>
          <w:szCs w:val="24"/>
          <w:rtl/>
        </w:rPr>
        <w:t xml:space="preserve"> </w:t>
      </w:r>
    </w:p>
    <w:p w:rsidR="00457FAF" w:rsidRDefault="00457FAF" w:rsidP="00457FAF">
      <w:pPr>
        <w:pStyle w:val="22"/>
        <w:rPr>
          <w:rtl/>
        </w:rPr>
      </w:pPr>
      <w:r w:rsidRPr="00AA76E4">
        <w:rPr>
          <w:rFonts w:hint="cs"/>
          <w:rtl/>
        </w:rPr>
        <w:t>בעיות עיקריות במצב הקיים</w:t>
      </w:r>
    </w:p>
    <w:p w:rsidR="00457FAF" w:rsidRDefault="00457FAF" w:rsidP="00457FAF">
      <w:pPr>
        <w:pStyle w:val="Normal1"/>
        <w:ind w:firstLine="179"/>
        <w:rPr>
          <w:sz w:val="24"/>
          <w:rtl/>
        </w:rPr>
      </w:pPr>
      <w:r>
        <w:rPr>
          <w:rFonts w:hint="cs"/>
          <w:sz w:val="24"/>
          <w:rtl/>
        </w:rPr>
        <w:t xml:space="preserve">היעדרה של התאמה אישית מספקת בטיפול הרפואי הוא אחד הפערים המשמעותיים ביותר במערכת הבריאות העולמית. על אף שהרפואה המודרנית מצאה מזור מלא או חלקי לרבים מן החוליים שהיוו חסם בפני האדם משחר ההיסטוריה, </w:t>
      </w:r>
      <w:r w:rsidRPr="00762DC7">
        <w:rPr>
          <w:sz w:val="24"/>
          <w:rtl/>
        </w:rPr>
        <w:t xml:space="preserve">מרבית הפתרונות של הרפואה כיום הם </w:t>
      </w:r>
      <w:r w:rsidRPr="00762DC7">
        <w:rPr>
          <w:sz w:val="24"/>
          <w:rtl/>
        </w:rPr>
        <w:br/>
        <w:t>פתרונות גנריים (</w:t>
      </w:r>
      <w:r w:rsidRPr="00762DC7">
        <w:rPr>
          <w:sz w:val="24"/>
        </w:rPr>
        <w:t>One Size</w:t>
      </w:r>
      <w:r w:rsidRPr="00762DC7">
        <w:rPr>
          <w:sz w:val="24"/>
          <w:rtl/>
        </w:rPr>
        <w:t>), שאינם</w:t>
      </w:r>
      <w:r>
        <w:rPr>
          <w:rFonts w:hint="cs"/>
          <w:sz w:val="24"/>
          <w:rtl/>
        </w:rPr>
        <w:t xml:space="preserve"> י</w:t>
      </w:r>
      <w:r w:rsidRPr="00762DC7">
        <w:rPr>
          <w:sz w:val="24"/>
          <w:rtl/>
        </w:rPr>
        <w:t>עילים עבור חלק גדול מהחולים</w:t>
      </w:r>
      <w:r>
        <w:rPr>
          <w:rFonts w:hint="cs"/>
          <w:sz w:val="24"/>
          <w:rtl/>
        </w:rPr>
        <w:t>. בעיה זו חריפה במיוחד בטיפול במחלות כגון אלצהיימר וסרטן, שבהן התאמה אישית של התרופה הייתה יכולה למנוע סבל רב מהחולים ובמקרים רבים אף להציל חיים.</w:t>
      </w:r>
    </w:p>
    <w:p w:rsidR="00457FAF" w:rsidRDefault="00457FAF" w:rsidP="00457FAF">
      <w:pPr>
        <w:pStyle w:val="Normal1"/>
        <w:ind w:firstLine="179"/>
        <w:rPr>
          <w:sz w:val="24"/>
          <w:rtl/>
        </w:rPr>
      </w:pPr>
      <w:r>
        <w:rPr>
          <w:rFonts w:hint="cs"/>
          <w:sz w:val="24"/>
          <w:rtl/>
        </w:rPr>
        <w:t>התרשים הבא מציג את שיעור החולים אשר התרופה הגנרית אינה יעילה עבורם, בקשת של מחלות נפוצות:</w:t>
      </w:r>
    </w:p>
    <w:p w:rsidR="00457FAF" w:rsidRDefault="00457FAF" w:rsidP="00457FAF">
      <w:pPr>
        <w:pStyle w:val="Normal1"/>
        <w:ind w:firstLine="179"/>
        <w:rPr>
          <w:sz w:val="24"/>
          <w:rtl/>
        </w:rPr>
      </w:pPr>
    </w:p>
    <w:p w:rsidR="00457FAF" w:rsidRDefault="00457FAF" w:rsidP="00457FAF">
      <w:pPr>
        <w:pStyle w:val="2e"/>
        <w:rPr>
          <w:rtl/>
        </w:rPr>
      </w:pPr>
    </w:p>
    <w:p w:rsidR="00457FAF" w:rsidRDefault="00457FAF" w:rsidP="00457FAF">
      <w:pPr>
        <w:pStyle w:val="2e"/>
        <w:rPr>
          <w:rtl/>
        </w:rPr>
      </w:pPr>
    </w:p>
    <w:p w:rsidR="00457FAF" w:rsidRDefault="00457FAF" w:rsidP="00457FAF">
      <w:pPr>
        <w:pStyle w:val="2e"/>
        <w:rPr>
          <w:rtl/>
        </w:rPr>
      </w:pPr>
    </w:p>
    <w:p w:rsidR="00457FAF" w:rsidRDefault="00457FAF" w:rsidP="00457FAF">
      <w:pPr>
        <w:pStyle w:val="2e"/>
      </w:pPr>
    </w:p>
    <w:p w:rsidR="00457FAF" w:rsidRDefault="00457FAF" w:rsidP="00457FAF">
      <w:pPr>
        <w:pStyle w:val="2e"/>
      </w:pPr>
    </w:p>
    <w:p w:rsidR="00457FAF" w:rsidRDefault="00457FAF" w:rsidP="00457FAF">
      <w:pPr>
        <w:pStyle w:val="2e"/>
      </w:pPr>
    </w:p>
    <w:p w:rsidR="00457FAF" w:rsidRDefault="00457FAF" w:rsidP="00457FAF">
      <w:pPr>
        <w:pStyle w:val="2e"/>
      </w:pPr>
    </w:p>
    <w:p w:rsidR="00457FAF" w:rsidRDefault="00457FAF" w:rsidP="00457FAF">
      <w:pPr>
        <w:pStyle w:val="2e"/>
      </w:pPr>
    </w:p>
    <w:p w:rsidR="00457FAF" w:rsidRDefault="00457FAF" w:rsidP="00457FAF">
      <w:pPr>
        <w:pStyle w:val="2e"/>
      </w:pPr>
    </w:p>
    <w:p w:rsidR="00457FAF" w:rsidRDefault="00457FAF" w:rsidP="00457FAF">
      <w:pPr>
        <w:pStyle w:val="2e"/>
      </w:pPr>
    </w:p>
    <w:p w:rsidR="00457FAF" w:rsidRDefault="00457FAF" w:rsidP="00457FAF">
      <w:pPr>
        <w:pStyle w:val="2e"/>
      </w:pPr>
    </w:p>
    <w:p w:rsidR="00457FAF" w:rsidRDefault="00457FAF" w:rsidP="00457FAF">
      <w:pPr>
        <w:pStyle w:val="2e"/>
      </w:pPr>
    </w:p>
    <w:p w:rsidR="00457FAF" w:rsidRDefault="00457FAF" w:rsidP="00457FAF">
      <w:pPr>
        <w:pStyle w:val="2e"/>
      </w:pPr>
    </w:p>
    <w:p w:rsidR="00457FAF" w:rsidRDefault="00457FAF" w:rsidP="00457FAF">
      <w:pPr>
        <w:pStyle w:val="2e"/>
      </w:pPr>
    </w:p>
    <w:p w:rsidR="00457FAF" w:rsidRDefault="00457FAF" w:rsidP="00457FAF">
      <w:pPr>
        <w:pStyle w:val="2e"/>
        <w:rPr>
          <w:rtl/>
        </w:rPr>
      </w:pPr>
      <w:r w:rsidRPr="00762DC7">
        <w:rPr>
          <w:noProof/>
          <w:sz w:val="24"/>
        </w:rPr>
        <w:drawing>
          <wp:anchor distT="0" distB="0" distL="114300" distR="114300" simplePos="0" relativeHeight="251659264" behindDoc="0" locked="0" layoutInCell="1" allowOverlap="1" wp14:anchorId="693DCF62" wp14:editId="0349D3F9">
            <wp:simplePos x="0" y="0"/>
            <wp:positionH relativeFrom="column">
              <wp:posOffset>555625</wp:posOffset>
            </wp:positionH>
            <wp:positionV relativeFrom="paragraph">
              <wp:posOffset>16510</wp:posOffset>
            </wp:positionV>
            <wp:extent cx="3876040" cy="3383915"/>
            <wp:effectExtent l="19050" t="19050" r="10160" b="26035"/>
            <wp:wrapTopAndBottom/>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l="24759" t="26656" r="25994" b="28163"/>
                    <a:stretch/>
                  </pic:blipFill>
                  <pic:spPr bwMode="auto">
                    <a:xfrm>
                      <a:off x="0" y="0"/>
                      <a:ext cx="3876040" cy="3383915"/>
                    </a:xfrm>
                    <a:prstGeom prst="rect">
                      <a:avLst/>
                    </a:prstGeom>
                    <a:noFill/>
                    <a:ln w="9525">
                      <a:solidFill>
                        <a:schemeClr val="tx1"/>
                      </a:solidFill>
                      <a:miter lim="800000"/>
                      <a:headEnd/>
                      <a:tailEnd/>
                    </a:ln>
                    <a:effectLst/>
                    <a:extLst/>
                  </pic:spPr>
                </pic:pic>
              </a:graphicData>
            </a:graphic>
            <wp14:sizeRelH relativeFrom="page">
              <wp14:pctWidth>0</wp14:pctWidth>
            </wp14:sizeRelH>
            <wp14:sizeRelV relativeFrom="page">
              <wp14:pctHeight>0</wp14:pctHeight>
            </wp14:sizeRelV>
          </wp:anchor>
        </w:drawing>
      </w:r>
      <w:r>
        <w:rPr>
          <w:rFonts w:hint="cs"/>
          <w:rtl/>
        </w:rPr>
        <w:t xml:space="preserve">כפי שניתן לראות מן התרשים, ההשפעה של התאמה אישית טובה יותר של טיפול רפואי, שתתבסס על ניתוח מעמיק של השפעתם של טיפולים שונים על פרטים השייכים למגזרים שונים, מגדרים שונים, רקע גנטי שונה ופרופיל התנהגותי שונה, עשויה להיות השפעה מרחיקת לכת על איכות ויעילות הטיפול הרפואי. ואולם, ניתוח מעמיק שכזה הינו מורכב, בין היתר בשל העובדה שהוא דורש איסוף של כמויות אדירות של מידע, הכולל בין היתר מידע על אוכלוסיות בריאות מרחבי העולם, ועל השפעתם של טיפולים שונים על אוכלוסיות שונות. מרבית המידע הרפואי המנותח אינו עוסק באוכלוסיות בריאות, ובחלק גדול מן המחקרים, האוכלוסיה הנדגמת היא אוכלוסיה לא מייצגת, הכוללת ייצוג יתר לציבור הנגיש לחוקרים, ולציבור שנעשו עליו מחקרים קודמים. ייצוג בעייתי זה עלול להביא לכך שהרלוונטיות של מסקנות המחקר לגבי אוכלוסיות שונות ומגוונות מוגבלת, באופן שהופך את הטיפול ליעיל פחות, ואף עלול להרחיב פערים סוציו-אקונומיים ופערים בשירותי הבריאות בין אוכלוסיות שונות. </w:t>
      </w:r>
    </w:p>
    <w:p w:rsidR="00457FAF" w:rsidRDefault="00457FAF" w:rsidP="00457FAF">
      <w:pPr>
        <w:pStyle w:val="2e"/>
        <w:rPr>
          <w:rtl/>
        </w:rPr>
      </w:pPr>
      <w:r>
        <w:rPr>
          <w:rFonts w:hint="cs"/>
          <w:rtl/>
        </w:rPr>
        <w:t>חזון הרפואה המותאמת אישית הוא לתפור חליפה בריאותית לצרכיו של המטופל, המביאה בחשבון את כלל הפרמטרים המשפיעים על יעילותם של טיפולים שונים עבורו. חליפה אישית שכזו עשויה לשפר באופן דרמטי את איכות שירותי הבריאות הניתנים למטופל, ולהגדיל את סיכויי ההצלחה של הטיפולים השונים בטווח הקצר, הבינוני והארוך.</w:t>
      </w:r>
    </w:p>
    <w:p w:rsidR="00457FAF" w:rsidRDefault="00457FAF" w:rsidP="00457FAF">
      <w:pPr>
        <w:pStyle w:val="2e"/>
      </w:pPr>
      <w:r>
        <w:rPr>
          <w:rFonts w:hint="cs"/>
          <w:rtl/>
        </w:rPr>
        <w:t xml:space="preserve"> </w:t>
      </w:r>
    </w:p>
    <w:p w:rsidR="00457FAF" w:rsidRDefault="00457FAF" w:rsidP="00457FAF">
      <w:pPr>
        <w:pStyle w:val="22"/>
        <w:rPr>
          <w:rtl/>
        </w:rPr>
      </w:pPr>
      <w:r w:rsidRPr="00E017CC">
        <w:rPr>
          <w:rFonts w:hint="cs"/>
          <w:rtl/>
        </w:rPr>
        <w:lastRenderedPageBreak/>
        <w:t>הקשר ארגוני / עסקי</w:t>
      </w:r>
    </w:p>
    <w:p w:rsidR="00457FAF" w:rsidRDefault="00457FAF" w:rsidP="00457FAF">
      <w:pPr>
        <w:pStyle w:val="2e"/>
        <w:spacing w:line="300" w:lineRule="atLeast"/>
        <w:ind w:left="567"/>
        <w:rPr>
          <w:rtl/>
        </w:rPr>
      </w:pPr>
      <w:r>
        <w:rPr>
          <w:rFonts w:hint="cs"/>
          <w:rtl/>
        </w:rPr>
        <w:t xml:space="preserve">אף שהמכרז מפורסם ע"י אגף מחשוב ובריאות דיגיטלית במשרד הבריאות, המעטפת הארגונית שתפעיל את המיזם לבריאות האדם הינה מעטפת  מורכבת, אשר נמצאת בימים אלה בשלבי תכנון וגיבוש, תוך שיתוף של גורמים שונים במערכת הבריאות ומחוצה לה. </w:t>
      </w:r>
    </w:p>
    <w:p w:rsidR="00457FAF" w:rsidRPr="007E6C1C" w:rsidRDefault="00457FAF" w:rsidP="00457FAF">
      <w:pPr>
        <w:pStyle w:val="2e"/>
        <w:spacing w:line="300" w:lineRule="atLeast"/>
        <w:ind w:left="567"/>
        <w:rPr>
          <w:rtl/>
        </w:rPr>
      </w:pPr>
      <w:r>
        <w:rPr>
          <w:rFonts w:hint="cs"/>
          <w:rtl/>
        </w:rPr>
        <w:t xml:space="preserve">על המציע לקחת בחשבון כי ייתכן שהמיזם יופעל באופן ישיר ע"י משרד הבריאות, אולם ייתכנו גם מודלי הפעלה אחרים, ובהם הפעלה ע"י קרן עצמאית שלה קשרים מורכבים עם גורמים שונים במערכת הבריאות, הפעלה ע"י עמותה, ואף הפעלה ע"י חברה מפעילה או שילוב בין כמה חברות מפעילות. </w:t>
      </w:r>
    </w:p>
    <w:p w:rsidR="00457FAF" w:rsidRPr="00384649" w:rsidRDefault="00457FAF" w:rsidP="00457FAF">
      <w:pPr>
        <w:pStyle w:val="22"/>
        <w:rPr>
          <w:rtl/>
        </w:rPr>
      </w:pPr>
      <w:r w:rsidRPr="004B418C">
        <w:rPr>
          <w:rtl/>
        </w:rPr>
        <w:t>תכנית עבודה שנתית</w:t>
      </w:r>
    </w:p>
    <w:p w:rsidR="00457FAF" w:rsidRPr="004B418C" w:rsidRDefault="00457FAF" w:rsidP="00457FAF">
      <w:pPr>
        <w:pStyle w:val="2e"/>
        <w:spacing w:line="300" w:lineRule="atLeast"/>
        <w:ind w:left="567"/>
      </w:pPr>
      <w:r>
        <w:rPr>
          <w:rFonts w:hint="cs"/>
          <w:rtl/>
        </w:rPr>
        <w:t xml:space="preserve">המיזם לבריאות האדם </w:t>
      </w:r>
      <w:r w:rsidRPr="004B418C">
        <w:rPr>
          <w:rFonts w:hint="cs"/>
          <w:rtl/>
        </w:rPr>
        <w:t xml:space="preserve">מנוהל במסגרת תכנית העבודה </w:t>
      </w:r>
      <w:r>
        <w:rPr>
          <w:rFonts w:hint="cs"/>
          <w:rtl/>
        </w:rPr>
        <w:t xml:space="preserve">הרב-שנתית </w:t>
      </w:r>
      <w:r w:rsidRPr="004B418C">
        <w:rPr>
          <w:rFonts w:hint="cs"/>
          <w:rtl/>
        </w:rPr>
        <w:t xml:space="preserve">של אגף </w:t>
      </w:r>
      <w:r>
        <w:rPr>
          <w:rFonts w:hint="cs"/>
          <w:rtl/>
        </w:rPr>
        <w:t>בריאות דיגיטלית ומ</w:t>
      </w:r>
      <w:r w:rsidRPr="004B418C">
        <w:rPr>
          <w:rFonts w:hint="cs"/>
          <w:rtl/>
        </w:rPr>
        <w:t>חשוב במשרד הבריאות</w:t>
      </w:r>
      <w:r>
        <w:rPr>
          <w:rFonts w:hint="cs"/>
          <w:rtl/>
        </w:rPr>
        <w:t xml:space="preserve"> ובכפוף לאישור תקציבי לשנות התקציב הבאות</w:t>
      </w:r>
      <w:r w:rsidRPr="004B418C">
        <w:rPr>
          <w:rFonts w:hint="cs"/>
          <w:rtl/>
        </w:rPr>
        <w:t>.</w:t>
      </w:r>
      <w:r>
        <w:rPr>
          <w:rFonts w:hint="cs"/>
          <w:rtl/>
        </w:rPr>
        <w:t xml:space="preserve"> </w:t>
      </w:r>
    </w:p>
    <w:p w:rsidR="00457FAF" w:rsidRPr="00384649" w:rsidRDefault="00457FAF" w:rsidP="00457FAF">
      <w:pPr>
        <w:pStyle w:val="22"/>
        <w:rPr>
          <w:rtl/>
        </w:rPr>
      </w:pPr>
      <w:r w:rsidRPr="004B418C">
        <w:rPr>
          <w:rFonts w:hint="cs"/>
          <w:rtl/>
        </w:rPr>
        <w:t xml:space="preserve">ישימות ועלות </w:t>
      </w:r>
      <w:r>
        <w:sym w:font="Wingdings" w:char="F0F3"/>
      </w:r>
      <w:r>
        <w:rPr>
          <w:rFonts w:hint="cs"/>
          <w:rtl/>
        </w:rPr>
        <w:t xml:space="preserve"> </w:t>
      </w:r>
      <w:r w:rsidRPr="004B418C">
        <w:rPr>
          <w:rFonts w:hint="cs"/>
          <w:rtl/>
        </w:rPr>
        <w:t>תועלת</w:t>
      </w:r>
    </w:p>
    <w:p w:rsidR="00457FAF" w:rsidRDefault="00457FAF" w:rsidP="00457FAF">
      <w:pPr>
        <w:pStyle w:val="2e"/>
        <w:spacing w:line="300" w:lineRule="atLeast"/>
        <w:ind w:left="567"/>
        <w:rPr>
          <w:rtl/>
        </w:rPr>
      </w:pPr>
      <w:r w:rsidRPr="004B418C">
        <w:rPr>
          <w:rFonts w:hint="cs"/>
          <w:rtl/>
        </w:rPr>
        <w:t xml:space="preserve">בכוונת המשרד לבחור </w:t>
      </w:r>
      <w:r>
        <w:rPr>
          <w:rFonts w:hint="cs"/>
          <w:rtl/>
        </w:rPr>
        <w:t xml:space="preserve">קשת של מוצרים ושירותים ייעודיים, התומכים בתהליכים השונים שביסוד המיזם לבריאות האדם, וניתנים להפרדה זה מזה, </w:t>
      </w:r>
      <w:r w:rsidRPr="0049743F">
        <w:rPr>
          <w:rFonts w:hint="cs"/>
          <w:rtl/>
        </w:rPr>
        <w:t>ועל ידי כך להקטין את הסיכון והחריגה באיכות, לוחות זמנים ועלויות הפרויקט, נשוא מכרז זה.</w:t>
      </w:r>
    </w:p>
    <w:p w:rsidR="00457FAF" w:rsidRDefault="00457FAF" w:rsidP="00457FAF">
      <w:pPr>
        <w:pStyle w:val="2e"/>
        <w:spacing w:line="300" w:lineRule="atLeast"/>
        <w:ind w:left="567"/>
        <w:rPr>
          <w:rtl/>
        </w:rPr>
      </w:pPr>
    </w:p>
    <w:p w:rsidR="00457FAF" w:rsidRPr="005C66B9" w:rsidRDefault="00457FAF" w:rsidP="00457FAF">
      <w:pPr>
        <w:pStyle w:val="22"/>
        <w:rPr>
          <w:rtl/>
        </w:rPr>
      </w:pPr>
      <w:bookmarkStart w:id="73" w:name="_Toc360620535"/>
      <w:bookmarkStart w:id="74" w:name="_Toc360620808"/>
      <w:bookmarkStart w:id="75" w:name="_Toc361210712"/>
      <w:bookmarkStart w:id="76" w:name="_Toc372891790"/>
      <w:bookmarkStart w:id="77" w:name="_Toc40671124"/>
      <w:bookmarkStart w:id="78" w:name="_Toc33430372"/>
      <w:bookmarkStart w:id="79" w:name="_Toc32822960"/>
      <w:bookmarkStart w:id="80" w:name="_Toc32316672"/>
      <w:r w:rsidRPr="004B418C">
        <w:rPr>
          <w:rFonts w:hint="cs"/>
          <w:rtl/>
        </w:rPr>
        <w:t>אופק הזמן</w:t>
      </w:r>
    </w:p>
    <w:bookmarkEnd w:id="73"/>
    <w:bookmarkEnd w:id="74"/>
    <w:bookmarkEnd w:id="75"/>
    <w:bookmarkEnd w:id="76"/>
    <w:bookmarkEnd w:id="77"/>
    <w:bookmarkEnd w:id="78"/>
    <w:bookmarkEnd w:id="79"/>
    <w:bookmarkEnd w:id="80"/>
    <w:p w:rsidR="00457FAF" w:rsidRDefault="00457FAF" w:rsidP="00420630">
      <w:pPr>
        <w:pStyle w:val="2e"/>
        <w:numPr>
          <w:ilvl w:val="0"/>
          <w:numId w:val="39"/>
        </w:numPr>
      </w:pPr>
      <w:r>
        <w:rPr>
          <w:rFonts w:hint="cs"/>
          <w:rtl/>
        </w:rPr>
        <w:t xml:space="preserve">כשלב ראשון </w:t>
      </w:r>
      <w:r>
        <w:rPr>
          <w:rtl/>
        </w:rPr>
        <w:t>–</w:t>
      </w:r>
      <w:r>
        <w:rPr>
          <w:rFonts w:hint="cs"/>
          <w:rtl/>
        </w:rPr>
        <w:t xml:space="preserve"> ולא יאוחר מ-</w:t>
      </w:r>
      <w:r w:rsidR="00420630">
        <w:rPr>
          <w:rFonts w:hint="cs"/>
          <w:rtl/>
        </w:rPr>
        <w:t xml:space="preserve">6 </w:t>
      </w:r>
      <w:r>
        <w:rPr>
          <w:rFonts w:hint="cs"/>
          <w:rtl/>
        </w:rPr>
        <w:t xml:space="preserve">חודשים </w:t>
      </w:r>
      <w:r w:rsidR="009E03C6">
        <w:rPr>
          <w:rFonts w:hint="cs"/>
          <w:rtl/>
        </w:rPr>
        <w:t>ממועד ההתקשרות,</w:t>
      </w:r>
      <w:r>
        <w:rPr>
          <w:rFonts w:hint="cs"/>
          <w:rtl/>
        </w:rPr>
        <w:t xml:space="preserve"> על הספק </w:t>
      </w:r>
      <w:r w:rsidR="009E03C6">
        <w:rPr>
          <w:rFonts w:hint="cs"/>
          <w:rtl/>
        </w:rPr>
        <w:t xml:space="preserve">להעמיד </w:t>
      </w:r>
      <w:r>
        <w:rPr>
          <w:rFonts w:hint="cs"/>
          <w:rtl/>
        </w:rPr>
        <w:t>גרסה ראשונה של כלל מערכות הליבה הנדרשות במסגרת מיזם בריאות האדם, ובתוך כך גרסה ראשונה של המוצרים והשירותים הזוכים באשכולות א', ב', וד'.</w:t>
      </w:r>
    </w:p>
    <w:p w:rsidR="00457FAF" w:rsidRDefault="00457FAF" w:rsidP="00457FAF">
      <w:pPr>
        <w:pStyle w:val="2e"/>
        <w:numPr>
          <w:ilvl w:val="0"/>
          <w:numId w:val="39"/>
        </w:numPr>
      </w:pPr>
      <w:r>
        <w:rPr>
          <w:rFonts w:hint="cs"/>
          <w:rtl/>
        </w:rPr>
        <w:t xml:space="preserve">הרחבת המערכת תיעשה באופן מדורג ועם התקדמות המיזם, כאשר ההרחבה תידרש הן בשל הרחבת מעגל המתנדבים במיזם, והן בשל הרחבת היכולות הטכנולוגיות ההדרגתית המתבקשת בשל מורכבותו הטכנולוגית, הארגונית והציבורית של המיזם. </w:t>
      </w:r>
    </w:p>
    <w:p w:rsidR="00457FAF" w:rsidRDefault="00457FAF" w:rsidP="00457FAF">
      <w:pPr>
        <w:pStyle w:val="2e"/>
        <w:numPr>
          <w:ilvl w:val="0"/>
          <w:numId w:val="39"/>
        </w:numPr>
      </w:pPr>
      <w:r>
        <w:rPr>
          <w:rFonts w:hint="cs"/>
          <w:rtl/>
        </w:rPr>
        <w:t>על הספק להיערך לכך שגיוס המתנדבים ותהליך ההרצפה הגנומית יושלם במהלך שנתיים מיום תחילת הפרויקט. עם זאת, הרחבת היכולות הטכנולוגיות תיעשה לפי הקצב שייבחר ע"י המשרד, וללא קשר ישיר והכרחי להתקדמות תהליך גיוס המתנדבים וההרצפה הגנומית.</w:t>
      </w:r>
    </w:p>
    <w:p w:rsidR="00457FAF" w:rsidRDefault="00457FAF" w:rsidP="00457FAF">
      <w:pPr>
        <w:pStyle w:val="2e"/>
        <w:numPr>
          <w:ilvl w:val="0"/>
          <w:numId w:val="39"/>
        </w:numPr>
      </w:pPr>
      <w:r>
        <w:rPr>
          <w:rFonts w:hint="cs"/>
          <w:rtl/>
        </w:rPr>
        <w:t xml:space="preserve">גרסת </w:t>
      </w:r>
      <w:r w:rsidRPr="004B2F98">
        <w:rPr>
          <w:rFonts w:hint="eastAsia"/>
          <w:rtl/>
        </w:rPr>
        <w:t>תקופת</w:t>
      </w:r>
      <w:r w:rsidRPr="004B2F98">
        <w:rPr>
          <w:rtl/>
        </w:rPr>
        <w:t xml:space="preserve"> </w:t>
      </w:r>
      <w:r w:rsidRPr="004B2F98">
        <w:rPr>
          <w:rFonts w:hint="eastAsia"/>
          <w:rtl/>
        </w:rPr>
        <w:t>ההתקשרות</w:t>
      </w:r>
      <w:r w:rsidRPr="004B2F98">
        <w:rPr>
          <w:rtl/>
        </w:rPr>
        <w:t xml:space="preserve"> </w:t>
      </w:r>
      <w:r w:rsidRPr="004B2F98">
        <w:rPr>
          <w:rFonts w:hint="eastAsia"/>
          <w:rtl/>
        </w:rPr>
        <w:t>הראשונה</w:t>
      </w:r>
      <w:r w:rsidRPr="004B2F98">
        <w:rPr>
          <w:rtl/>
        </w:rPr>
        <w:t xml:space="preserve"> </w:t>
      </w:r>
      <w:r w:rsidRPr="004B2F98">
        <w:rPr>
          <w:rFonts w:hint="eastAsia"/>
          <w:rtl/>
        </w:rPr>
        <w:t>הינה</w:t>
      </w:r>
      <w:r w:rsidRPr="004B2F98">
        <w:rPr>
          <w:rtl/>
        </w:rPr>
        <w:t xml:space="preserve"> </w:t>
      </w:r>
      <w:r w:rsidRPr="004B2F98">
        <w:rPr>
          <w:rFonts w:hint="eastAsia"/>
          <w:rtl/>
        </w:rPr>
        <w:t>ל</w:t>
      </w:r>
      <w:r w:rsidRPr="004B2F98">
        <w:rPr>
          <w:rFonts w:hint="cs"/>
          <w:rtl/>
        </w:rPr>
        <w:t>פרויקט ותחזוקה ל</w:t>
      </w:r>
      <w:r w:rsidRPr="004B2F98">
        <w:rPr>
          <w:rFonts w:hint="eastAsia"/>
          <w:rtl/>
        </w:rPr>
        <w:t>משך</w:t>
      </w:r>
      <w:r w:rsidRPr="004B2F98">
        <w:rPr>
          <w:rtl/>
        </w:rPr>
        <w:t xml:space="preserve"> </w:t>
      </w:r>
      <w:r>
        <w:rPr>
          <w:rFonts w:hint="cs"/>
          <w:rtl/>
        </w:rPr>
        <w:t>5</w:t>
      </w:r>
      <w:r w:rsidRPr="004B2F98">
        <w:rPr>
          <w:rtl/>
        </w:rPr>
        <w:t xml:space="preserve"> </w:t>
      </w:r>
      <w:r w:rsidRPr="004B2F98">
        <w:rPr>
          <w:rFonts w:hint="eastAsia"/>
          <w:rtl/>
        </w:rPr>
        <w:t>שנים</w:t>
      </w:r>
      <w:r w:rsidRPr="004B2F98">
        <w:rPr>
          <w:rtl/>
        </w:rPr>
        <w:t xml:space="preserve">, </w:t>
      </w:r>
      <w:r w:rsidRPr="004B2F98">
        <w:rPr>
          <w:rFonts w:hint="eastAsia"/>
          <w:rtl/>
        </w:rPr>
        <w:t>עם</w:t>
      </w:r>
      <w:r w:rsidRPr="004B2F98">
        <w:rPr>
          <w:rtl/>
        </w:rPr>
        <w:t xml:space="preserve"> </w:t>
      </w:r>
      <w:r>
        <w:rPr>
          <w:rFonts w:hint="cs"/>
          <w:rtl/>
        </w:rPr>
        <w:t>זכות ברירה</w:t>
      </w:r>
      <w:r w:rsidRPr="004B2F98">
        <w:rPr>
          <w:rFonts w:hint="cs"/>
          <w:rtl/>
        </w:rPr>
        <w:t xml:space="preserve"> של המשרד</w:t>
      </w:r>
      <w:r w:rsidRPr="004B2F98">
        <w:rPr>
          <w:rtl/>
        </w:rPr>
        <w:t xml:space="preserve"> ל-</w:t>
      </w:r>
      <w:r w:rsidRPr="004B2F98">
        <w:t xml:space="preserve"> </w:t>
      </w:r>
      <w:r>
        <w:t>5</w:t>
      </w:r>
      <w:r w:rsidRPr="004B2F98">
        <w:rPr>
          <w:rFonts w:hint="eastAsia"/>
          <w:rtl/>
        </w:rPr>
        <w:t>תקופות</w:t>
      </w:r>
      <w:r w:rsidRPr="004B2F98">
        <w:rPr>
          <w:rtl/>
        </w:rPr>
        <w:t xml:space="preserve"> </w:t>
      </w:r>
      <w:r w:rsidRPr="004B2F98">
        <w:rPr>
          <w:rFonts w:hint="eastAsia"/>
          <w:rtl/>
        </w:rPr>
        <w:t>נוספות</w:t>
      </w:r>
      <w:r w:rsidRPr="004B2F98">
        <w:rPr>
          <w:rtl/>
        </w:rPr>
        <w:t xml:space="preserve"> </w:t>
      </w:r>
      <w:r>
        <w:rPr>
          <w:rFonts w:hint="cs"/>
          <w:rtl/>
        </w:rPr>
        <w:t>בנות</w:t>
      </w:r>
      <w:r w:rsidRPr="004B2F98">
        <w:rPr>
          <w:rtl/>
        </w:rPr>
        <w:t xml:space="preserve"> </w:t>
      </w:r>
      <w:r w:rsidRPr="004B2F98">
        <w:rPr>
          <w:rFonts w:hint="eastAsia"/>
          <w:rtl/>
        </w:rPr>
        <w:t>שנ</w:t>
      </w:r>
      <w:r w:rsidRPr="004B2F98">
        <w:rPr>
          <w:rFonts w:hint="cs"/>
          <w:rtl/>
        </w:rPr>
        <w:t>תיים</w:t>
      </w:r>
      <w:r w:rsidRPr="004B2F98">
        <w:rPr>
          <w:rtl/>
        </w:rPr>
        <w:t xml:space="preserve"> </w:t>
      </w:r>
      <w:r>
        <w:rPr>
          <w:rFonts w:hint="cs"/>
          <w:rtl/>
        </w:rPr>
        <w:t>כל אחת</w:t>
      </w:r>
      <w:r w:rsidRPr="004B2F98">
        <w:rPr>
          <w:rtl/>
        </w:rPr>
        <w:t xml:space="preserve">, </w:t>
      </w:r>
      <w:r w:rsidRPr="004B2F98">
        <w:rPr>
          <w:rFonts w:hint="eastAsia"/>
          <w:rtl/>
        </w:rPr>
        <w:t>עד</w:t>
      </w:r>
      <w:r w:rsidRPr="004B2F98">
        <w:rPr>
          <w:rtl/>
        </w:rPr>
        <w:t xml:space="preserve"> </w:t>
      </w:r>
      <w:r w:rsidRPr="004B2F98">
        <w:rPr>
          <w:rFonts w:hint="eastAsia"/>
          <w:rtl/>
        </w:rPr>
        <w:t>לכדי</w:t>
      </w:r>
      <w:r w:rsidRPr="004B2F98">
        <w:rPr>
          <w:rtl/>
        </w:rPr>
        <w:t xml:space="preserve"> </w:t>
      </w:r>
      <w:r w:rsidRPr="004B2F98">
        <w:rPr>
          <w:rFonts w:hint="eastAsia"/>
          <w:rtl/>
        </w:rPr>
        <w:t>סך</w:t>
      </w:r>
      <w:r w:rsidRPr="004B2F98">
        <w:rPr>
          <w:rtl/>
        </w:rPr>
        <w:t xml:space="preserve"> </w:t>
      </w:r>
      <w:r w:rsidRPr="004B2F98">
        <w:rPr>
          <w:rFonts w:hint="eastAsia"/>
          <w:rtl/>
        </w:rPr>
        <w:t>כולל</w:t>
      </w:r>
      <w:r w:rsidRPr="004B2F98">
        <w:rPr>
          <w:rtl/>
        </w:rPr>
        <w:t xml:space="preserve"> </w:t>
      </w:r>
      <w:r w:rsidRPr="004B2F98">
        <w:rPr>
          <w:rFonts w:hint="eastAsia"/>
          <w:rtl/>
        </w:rPr>
        <w:t>של</w:t>
      </w:r>
      <w:r w:rsidRPr="004B2F98">
        <w:rPr>
          <w:rtl/>
        </w:rPr>
        <w:t xml:space="preserve"> </w:t>
      </w:r>
      <w:r>
        <w:rPr>
          <w:rFonts w:hint="cs"/>
          <w:rtl/>
        </w:rPr>
        <w:t>15 שנים.</w:t>
      </w:r>
    </w:p>
    <w:p w:rsidR="00505B3D" w:rsidRPr="00457FAF" w:rsidRDefault="00505B3D" w:rsidP="00457FAF">
      <w:pPr>
        <w:spacing w:before="120" w:after="0"/>
        <w:ind w:left="0"/>
        <w:jc w:val="center"/>
        <w:outlineLvl w:val="9"/>
        <w:rPr>
          <w:rtl/>
        </w:rPr>
      </w:pPr>
    </w:p>
    <w:p w:rsidR="00505B3D" w:rsidRDefault="00505B3D" w:rsidP="00505B3D">
      <w:pPr>
        <w:pStyle w:val="2e"/>
        <w:rPr>
          <w:rtl/>
        </w:rPr>
      </w:pPr>
    </w:p>
    <w:p w:rsidR="00505B3D" w:rsidRDefault="00505B3D" w:rsidP="00505B3D">
      <w:pPr>
        <w:pStyle w:val="2e"/>
        <w:rPr>
          <w:rtl/>
        </w:rPr>
      </w:pPr>
    </w:p>
    <w:p w:rsidR="00505B3D" w:rsidRDefault="00505B3D" w:rsidP="00505B3D">
      <w:pPr>
        <w:pStyle w:val="2e"/>
        <w:rPr>
          <w:rtl/>
        </w:rPr>
      </w:pPr>
    </w:p>
    <w:p w:rsidR="00505B3D" w:rsidRDefault="00505B3D" w:rsidP="00505B3D">
      <w:pPr>
        <w:pStyle w:val="2e"/>
        <w:rPr>
          <w:rtl/>
        </w:rPr>
      </w:pPr>
    </w:p>
    <w:p w:rsidR="00505B3D" w:rsidRPr="007A58DE" w:rsidRDefault="00505B3D" w:rsidP="00505B3D">
      <w:pPr>
        <w:pStyle w:val="10"/>
        <w:rPr>
          <w:rtl/>
        </w:rPr>
      </w:pPr>
      <w:bookmarkStart w:id="81" w:name="_Toc456277619"/>
      <w:bookmarkStart w:id="82" w:name="_Toc360620818"/>
      <w:bookmarkStart w:id="83" w:name="_Toc361210715"/>
      <w:bookmarkStart w:id="84" w:name="_Toc372891793"/>
      <w:bookmarkStart w:id="85" w:name="_Toc388628392"/>
      <w:bookmarkStart w:id="86" w:name="_Toc517451161"/>
      <w:bookmarkStart w:id="87" w:name="_Toc372891843"/>
      <w:bookmarkStart w:id="88" w:name="_Toc388628394"/>
      <w:bookmarkStart w:id="89" w:name="_Toc517451163"/>
      <w:r w:rsidRPr="007A58DE">
        <w:rPr>
          <w:rtl/>
        </w:rPr>
        <w:lastRenderedPageBreak/>
        <w:t>יישום</w:t>
      </w:r>
      <w:bookmarkEnd w:id="81"/>
      <w:r w:rsidRPr="007A58DE">
        <w:rPr>
          <w:rtl/>
        </w:rPr>
        <w:t xml:space="preserve"> </w:t>
      </w:r>
      <w:bookmarkEnd w:id="82"/>
      <w:bookmarkEnd w:id="83"/>
      <w:bookmarkEnd w:id="84"/>
      <w:bookmarkEnd w:id="85"/>
      <w:bookmarkEnd w:id="86"/>
    </w:p>
    <w:p w:rsidR="00505B3D" w:rsidRDefault="00505B3D" w:rsidP="00505B3D">
      <w:pPr>
        <w:pStyle w:val="22"/>
        <w:rPr>
          <w:rtl/>
        </w:rPr>
      </w:pPr>
      <w:r>
        <w:rPr>
          <w:rFonts w:hint="cs"/>
          <w:rtl/>
        </w:rPr>
        <w:t xml:space="preserve">כללי </w:t>
      </w:r>
    </w:p>
    <w:p w:rsidR="00505B3D" w:rsidRDefault="00505B3D" w:rsidP="00505B3D">
      <w:pPr>
        <w:pStyle w:val="2e"/>
        <w:ind w:firstLine="155"/>
        <w:rPr>
          <w:rtl/>
        </w:rPr>
      </w:pPr>
      <w:r>
        <w:rPr>
          <w:rFonts w:hint="cs"/>
          <w:rtl/>
        </w:rPr>
        <w:t xml:space="preserve">המיזם לרפואה מותאמת אישית (המכונה גם: "המיזם לבריאות האדם") הינו מיזם לאומי שמטרתו לגרום למהפיכת הרפואה המותאמת אישית בישראל לקרום עור וגדים בישראל, </w:t>
      </w:r>
      <w:r w:rsidRPr="00225639">
        <w:rPr>
          <w:rFonts w:ascii="Arial" w:hAnsi="Arial" w:hint="cs"/>
          <w:sz w:val="24"/>
          <w:rtl/>
        </w:rPr>
        <w:t>וכך לסייע למחקר הרפואי ולתרום לרווחתם ולבריאותם של מיליארדים ברחבי העולם</w:t>
      </w:r>
      <w:r>
        <w:rPr>
          <w:rFonts w:ascii="Arial" w:hAnsi="Arial" w:hint="cs"/>
          <w:sz w:val="24"/>
          <w:rtl/>
        </w:rPr>
        <w:t xml:space="preserve">. המיזם הוא מיזם רחב ומורכב, ובשלב זה, יצא המשרד למכרז לפתרונות תומכי רפואה מותאמת אישית, במטרה לתת מענה לחלק מן האלמנטים הכלולים במיזם רחב זה. </w:t>
      </w:r>
      <w:r>
        <w:rPr>
          <w:rFonts w:hint="cs"/>
          <w:rtl/>
        </w:rPr>
        <w:t xml:space="preserve"> ארבעת אשכולות המכרז אמורים לספק מענה לצרכים שיעלו במסגרת המיזם (ובמסגרת פרויקטים ומיזמים נוספים במשרד), אולם הנחת העבודה היא כי גם מענה על ארבעת האשכולות גם יחד לא נועד להוות פתרון מלא לתהליכי התכנון והיישום של המיזם הרחב, תהליכים אשר ייעשו ע"י משרד הבריאות ושותפים נוספים במערכת הבריאות, וייתכן כי ידרשו בעתיד עבודה עם ספקים נוספים מתחומים שונים.</w:t>
      </w:r>
    </w:p>
    <w:p w:rsidR="00505B3D" w:rsidRDefault="00505B3D" w:rsidP="00505B3D">
      <w:pPr>
        <w:pStyle w:val="2e"/>
        <w:ind w:firstLine="155"/>
        <w:rPr>
          <w:rtl/>
        </w:rPr>
      </w:pPr>
      <w:r>
        <w:rPr>
          <w:rFonts w:hint="cs"/>
          <w:rtl/>
        </w:rPr>
        <w:t xml:space="preserve">על מנת להעניק לספקים המעוניינים לגשת למכרז מושג כללי לגבי המיזם, מכרז זה כולל פרטים מתוך התכנון הראשוני המתגבש במשרד לגבי המיזם. חשוב להדגיש כי תכנון ראשוני זה אינו מחייב בכל דרך שהיא, וכי בפועל, המיזם יפעל לפי תכנון מפורט שיגובש בהמשך ועשוי לסתור את התכנון שבמכרז. </w:t>
      </w:r>
    </w:p>
    <w:p w:rsidR="00505B3D" w:rsidRDefault="00505B3D" w:rsidP="00A86555">
      <w:pPr>
        <w:pStyle w:val="2e"/>
        <w:ind w:firstLine="155"/>
        <w:rPr>
          <w:rtl/>
        </w:rPr>
      </w:pPr>
      <w:r>
        <w:rPr>
          <w:rFonts w:hint="cs"/>
          <w:rtl/>
        </w:rPr>
        <w:t xml:space="preserve">בליבו של המיזם לרפואה מותאמת אישית תעמוד </w:t>
      </w:r>
      <w:r w:rsidRPr="00385795">
        <w:rPr>
          <w:rFonts w:hint="cs"/>
          <w:b/>
          <w:bCs/>
          <w:rtl/>
        </w:rPr>
        <w:t>קהילת המתנדבים</w:t>
      </w:r>
      <w:r>
        <w:rPr>
          <w:rFonts w:hint="cs"/>
          <w:rtl/>
        </w:rPr>
        <w:t xml:space="preserve">. קהילה זו, שגודלה ינוע בין 10,000 ל 100,000 מתנדבים, מורכבת מפרטים מכל גווני החברה הישראלית, אשר במטרה לסייע לקידום המחקר הרפואי ולקידום הבריאות, יהיו מעוניינים לתרום מידע קליני, התנהגותי ו/או גנומי. תפקידה של קהילת המתנדבים אינו מסתכם בהיותה מושא המחקר המרכזי במיזם. </w:t>
      </w:r>
      <w:r w:rsidR="00A86555">
        <w:rPr>
          <w:rFonts w:hint="cs"/>
          <w:rtl/>
        </w:rPr>
        <w:t xml:space="preserve">השאיפה היא כי </w:t>
      </w:r>
      <w:r>
        <w:rPr>
          <w:rFonts w:hint="cs"/>
          <w:rtl/>
        </w:rPr>
        <w:t xml:space="preserve">המתנדבים יהיו שותפים במיזם, ויוכלו להשפיע על קבלת החלטות אסטרטגית, על השימוש שייעשה במידע, ועל מפת הדרכים של המיזם. </w:t>
      </w:r>
    </w:p>
    <w:p w:rsidR="00505B3D" w:rsidRDefault="00505B3D" w:rsidP="00505B3D">
      <w:pPr>
        <w:pStyle w:val="2e"/>
        <w:ind w:firstLine="155"/>
        <w:rPr>
          <w:rtl/>
        </w:rPr>
      </w:pPr>
      <w:r>
        <w:rPr>
          <w:rFonts w:hint="cs"/>
          <w:rtl/>
        </w:rPr>
        <w:t>ההצטרפות לקהילת המתנדבים תיעשה מרצונם החופשי של המתנדבים, ולאחר שקיבלו את כל המידע הרלוונטי אודות המיזם והתנדבותם אליו, הבינו את תוכן המידע, ושאלותיהם נענו. בעת ההתנדבות, יהיו המתנדבים רשאים לתרום למיזם אחד או יותר מסוגי המידע הבאים:</w:t>
      </w:r>
    </w:p>
    <w:p w:rsidR="00505B3D" w:rsidRDefault="00505B3D" w:rsidP="005566A1">
      <w:pPr>
        <w:pStyle w:val="2e"/>
        <w:numPr>
          <w:ilvl w:val="0"/>
          <w:numId w:val="73"/>
        </w:numPr>
      </w:pPr>
      <w:r w:rsidRPr="007B3B11">
        <w:rPr>
          <w:rFonts w:hint="cs"/>
          <w:b/>
          <w:bCs/>
          <w:rtl/>
        </w:rPr>
        <w:t>מידע קליני</w:t>
      </w:r>
      <w:r>
        <w:rPr>
          <w:rFonts w:hint="cs"/>
          <w:rtl/>
        </w:rPr>
        <w:t xml:space="preserve"> </w:t>
      </w:r>
      <w:r w:rsidRPr="007B3B11">
        <w:rPr>
          <w:rFonts w:hint="cs"/>
          <w:b/>
          <w:bCs/>
          <w:rtl/>
        </w:rPr>
        <w:t>ואדמיניסטרטיבי</w:t>
      </w:r>
      <w:r>
        <w:rPr>
          <w:rFonts w:hint="cs"/>
          <w:rtl/>
        </w:rPr>
        <w:t>: פרטים שיהיו מעוניינים בכך יוכלו לספק גישה חד פעמית או רב פעמית למידע קליני ואדמיניסטרטיבי הקיים אודותיהם במערכות מידע שונות, כגון מידע אודות אשפוזים, תרופות, אלרגיות וכו', וכן למידע קליני ואדמיניסטרטיבי שייאסף במיוחד עבור המיזם, למשל באמצעות שאלונים ובדיקות חד פעמיות.</w:t>
      </w:r>
    </w:p>
    <w:p w:rsidR="00505B3D" w:rsidRDefault="00505B3D" w:rsidP="001233A3">
      <w:pPr>
        <w:pStyle w:val="2e"/>
        <w:numPr>
          <w:ilvl w:val="0"/>
          <w:numId w:val="73"/>
        </w:numPr>
      </w:pPr>
      <w:r>
        <w:rPr>
          <w:rFonts w:hint="cs"/>
          <w:b/>
          <w:bCs/>
          <w:rtl/>
        </w:rPr>
        <w:t>מידע התנהגותי</w:t>
      </w:r>
      <w:r w:rsidRPr="007B3B11">
        <w:rPr>
          <w:rFonts w:hint="cs"/>
          <w:rtl/>
        </w:rPr>
        <w:t>:</w:t>
      </w:r>
      <w:r>
        <w:rPr>
          <w:rFonts w:hint="cs"/>
          <w:rtl/>
        </w:rPr>
        <w:t xml:space="preserve"> פרטים שיהיו מעוניינים בכך יקבלו לביתם ערכת סנסורים, שתכיל שלל מכשירי מדידה (חלקם לבישים) המשמשים למדידת פרמטרים בריאותיים והתנהגותיים, ולעידוד התנהגות בריאה ורווחת חיים (</w:t>
      </w:r>
      <w:r>
        <w:t>Wellness</w:t>
      </w:r>
      <w:r>
        <w:rPr>
          <w:rFonts w:hint="cs"/>
          <w:rtl/>
        </w:rPr>
        <w:t xml:space="preserve">). </w:t>
      </w:r>
      <w:r w:rsidR="003A14B4">
        <w:rPr>
          <w:rFonts w:hint="cs"/>
          <w:rtl/>
        </w:rPr>
        <w:t xml:space="preserve">יחד עם הסנסורים, </w:t>
      </w:r>
      <w:r w:rsidR="001233A3">
        <w:rPr>
          <w:rFonts w:hint="cs"/>
          <w:rtl/>
        </w:rPr>
        <w:t xml:space="preserve">עשויים  </w:t>
      </w:r>
      <w:r w:rsidR="003A14B4">
        <w:rPr>
          <w:rFonts w:hint="cs"/>
          <w:rtl/>
        </w:rPr>
        <w:t xml:space="preserve">המתנדבים </w:t>
      </w:r>
      <w:r w:rsidR="001233A3">
        <w:rPr>
          <w:rFonts w:hint="cs"/>
          <w:rtl/>
        </w:rPr>
        <w:t xml:space="preserve">לקבל גם </w:t>
      </w:r>
      <w:r w:rsidR="003A14B4">
        <w:rPr>
          <w:rFonts w:hint="cs"/>
          <w:rtl/>
        </w:rPr>
        <w:t xml:space="preserve">אפליקציה סלולרית אשר תאפשר להם לצפות במדידות מן הסנסורים השונים, וכן לאסוף ולהציג מידע התנהגותי שייאסף ישירות מן הטלפון הסלולרי של המתנדבים. </w:t>
      </w:r>
      <w:r>
        <w:rPr>
          <w:rFonts w:hint="cs"/>
          <w:rtl/>
        </w:rPr>
        <w:t>המתנדבים יוכלו להשתמש בסנסורים</w:t>
      </w:r>
      <w:r w:rsidR="003A14B4">
        <w:rPr>
          <w:rFonts w:hint="cs"/>
          <w:rtl/>
        </w:rPr>
        <w:t xml:space="preserve"> ובאפליקציה</w:t>
      </w:r>
      <w:r>
        <w:rPr>
          <w:rFonts w:hint="cs"/>
          <w:rtl/>
        </w:rPr>
        <w:t xml:space="preserve"> שקיבלו במטרה לעקוב אחר מצבם </w:t>
      </w:r>
      <w:r>
        <w:rPr>
          <w:rFonts w:hint="cs"/>
          <w:rtl/>
        </w:rPr>
        <w:lastRenderedPageBreak/>
        <w:t>הבריאותי וההתנהגותי, ולקדם את בריאותם האישית והמשפחתית ואת רווחת חייהם. מתנדבים שיהיו מעוניינים בכך יוכלו לתרום את המידע שנאסף בסנסורים השונים למטרות מחקר רפואי.</w:t>
      </w:r>
    </w:p>
    <w:p w:rsidR="00505B3D" w:rsidRDefault="00505B3D" w:rsidP="005566A1">
      <w:pPr>
        <w:pStyle w:val="2e"/>
        <w:numPr>
          <w:ilvl w:val="0"/>
          <w:numId w:val="73"/>
        </w:numPr>
      </w:pPr>
      <w:r w:rsidRPr="008A0AFB">
        <w:rPr>
          <w:rFonts w:hint="cs"/>
          <w:b/>
          <w:bCs/>
          <w:rtl/>
        </w:rPr>
        <w:t>מידע גנטי</w:t>
      </w:r>
      <w:r>
        <w:rPr>
          <w:rFonts w:hint="cs"/>
          <w:rtl/>
        </w:rPr>
        <w:t xml:space="preserve">:  מתנדבים שיהיו מעוניינים בכך יוכלו לתרום דגימה למטרת איסוף מידע גנטי. הדגימה שתיתרם עשויה לעבור בדיקות גנטיות שונות לפי בקשת המתנדבים ולפי צרכי המיזם, החל מבדיקות גנטיות נקודתיות, וכלה בהרצפה מלאה של האקסום/הגנום. המתנדבים יוכלו לבחור האם לקבל לידיהם עותק של המידע שנאסף, והאם לקבל מידע אודות ממצאי הבדיקות השונות. </w:t>
      </w:r>
    </w:p>
    <w:p w:rsidR="00505B3D" w:rsidRDefault="00505B3D" w:rsidP="00505B3D">
      <w:pPr>
        <w:pStyle w:val="2e"/>
        <w:rPr>
          <w:rtl/>
        </w:rPr>
      </w:pPr>
      <w:r>
        <w:rPr>
          <w:rFonts w:hint="cs"/>
          <w:rtl/>
        </w:rPr>
        <w:t>המידע הקליני, ההתנהגותי והגנומי שייאסף במסגרת המיזם ייאגר תחת נהלי אבטחת מידע מחמירים, ויוצפן בתנועה ובמנוחה. מידע זה ישמש חוקרים ממוסדות מחקר שונים לצורך מגוון מטרות מחקריות, כאשר מנגנון האישור של כל מחקר ומחקר יהיה מנגנון המאזן בין הרצון למקסם את התועלת המדעית מן המיזם לבין הצורך לשמור על פרטיותם של הנבדקים. במקרים מסוימים, ייעשה שימוש בטכניקות התממה (דה-אידנטיפיקציה), ובדאטה סינתטי לשם ההגנה על פרטיות המתנדבים. ביצוע המחקר על המידע שנאסף במסגרת המיזם ייעשה ע"י ארגונים מוסמכים וחוקרים מוסמכים בלבד, ובהתאם לנהלים החלים על שימושים שניוניים במידע רפואי פרטני. ייתכן כי חלק מתהליכי עיבוד המידע, טיובו, הנגשתו לחוקרים, והמחקר שלו, ייעשו באמצעות פלטפורמת הביג-דאטה הלאומית המוקמת בימים אלה ע"י המשרד, וייתכן כי חלק מתהליכי ההתממה שיבוצעו במידע יבוצעו באמצעות מנוע ההתממה הלאומי, הנבנה בימים אלה ע"י המשרד.</w:t>
      </w:r>
    </w:p>
    <w:p w:rsidR="00505B3D" w:rsidRDefault="00505B3D" w:rsidP="00505B3D">
      <w:pPr>
        <w:pStyle w:val="22"/>
        <w:rPr>
          <w:rtl/>
        </w:rPr>
      </w:pPr>
      <w:r>
        <w:rPr>
          <w:rFonts w:hint="cs"/>
          <w:rtl/>
        </w:rPr>
        <w:t>תיאור כללי של הצורך, ושל המצב הקיים בתחום איסוף וחקר מידע גנומי</w:t>
      </w:r>
    </w:p>
    <w:p w:rsidR="00505B3D" w:rsidRDefault="00505B3D" w:rsidP="00505B3D">
      <w:pPr>
        <w:pStyle w:val="30"/>
        <w:numPr>
          <w:ilvl w:val="0"/>
          <w:numId w:val="0"/>
        </w:numPr>
        <w:ind w:left="590" w:firstLine="567"/>
        <w:rPr>
          <w:u w:val="none"/>
          <w:rtl/>
        </w:rPr>
      </w:pPr>
      <w:r>
        <w:rPr>
          <w:rFonts w:hint="cs"/>
          <w:u w:val="none"/>
          <w:rtl/>
        </w:rPr>
        <w:t>במסגרת עבודתה של וועדת הבדיקה המקצועית שהקים פורום תל"ם, פירטה הוועדה את תמונת המצב בנוגע לצורך במאגרים גנומיים, לקיומם של מאגרים גנומיים בעולם, ולמחקר גנומי בישראל. פרק זה מתבסס על עבודת הוועדה הנ"ל.</w:t>
      </w:r>
    </w:p>
    <w:p w:rsidR="00505B3D" w:rsidRDefault="00505B3D" w:rsidP="00505B3D">
      <w:pPr>
        <w:pStyle w:val="30"/>
        <w:rPr>
          <w:rtl/>
        </w:rPr>
      </w:pPr>
      <w:r w:rsidRPr="004B729E">
        <w:rPr>
          <w:rFonts w:hint="cs"/>
          <w:rtl/>
        </w:rPr>
        <w:t>התקדמות</w:t>
      </w:r>
      <w:r w:rsidRPr="004B729E">
        <w:t xml:space="preserve"> </w:t>
      </w:r>
      <w:r w:rsidRPr="004B729E">
        <w:rPr>
          <w:rFonts w:hint="cs"/>
          <w:rtl/>
        </w:rPr>
        <w:t>המחקר</w:t>
      </w:r>
      <w:r w:rsidRPr="004B729E">
        <w:t xml:space="preserve"> </w:t>
      </w:r>
      <w:r w:rsidRPr="004B729E">
        <w:rPr>
          <w:rFonts w:hint="cs"/>
          <w:rtl/>
        </w:rPr>
        <w:t>הגנומי</w:t>
      </w:r>
      <w:r w:rsidRPr="004B729E">
        <w:t xml:space="preserve"> </w:t>
      </w:r>
      <w:r w:rsidRPr="004B729E">
        <w:rPr>
          <w:rFonts w:hint="cs"/>
          <w:rtl/>
        </w:rPr>
        <w:t>וחשיבותו</w:t>
      </w:r>
    </w:p>
    <w:p w:rsidR="00505B3D" w:rsidRDefault="00505B3D" w:rsidP="00505B3D">
      <w:pPr>
        <w:pStyle w:val="Normal1"/>
        <w:rPr>
          <w:sz w:val="24"/>
          <w:rtl/>
        </w:rPr>
      </w:pPr>
      <w:r>
        <w:rPr>
          <w:rFonts w:ascii="David" w:eastAsiaTheme="minorHAnsi" w:hAnsiTheme="minorHAnsi" w:hint="cs"/>
          <w:sz w:val="24"/>
          <w:rtl/>
          <w:lang w:eastAsia="en-US"/>
        </w:rPr>
        <w:t>בשנים</w:t>
      </w:r>
      <w:r>
        <w:rPr>
          <w:rFonts w:ascii="David" w:eastAsiaTheme="minorHAnsi" w:hAnsiTheme="minorHAnsi"/>
          <w:sz w:val="24"/>
          <w:lang w:eastAsia="en-US"/>
        </w:rPr>
        <w:t xml:space="preserve"> </w:t>
      </w:r>
      <w:r>
        <w:rPr>
          <w:rFonts w:ascii="David" w:eastAsiaTheme="minorHAnsi" w:hAnsiTheme="minorHAnsi" w:hint="cs"/>
          <w:sz w:val="24"/>
          <w:rtl/>
          <w:lang w:eastAsia="en-US"/>
        </w:rPr>
        <w:t>האחרונות</w:t>
      </w:r>
      <w:r>
        <w:rPr>
          <w:rFonts w:ascii="David" w:eastAsiaTheme="minorHAnsi" w:hAnsiTheme="minorHAnsi"/>
          <w:sz w:val="24"/>
          <w:lang w:eastAsia="en-US"/>
        </w:rPr>
        <w:t xml:space="preserve">, </w:t>
      </w:r>
      <w:r>
        <w:rPr>
          <w:rFonts w:ascii="David" w:eastAsiaTheme="minorHAnsi" w:hAnsiTheme="minorHAnsi" w:hint="cs"/>
          <w:sz w:val="24"/>
          <w:rtl/>
          <w:lang w:eastAsia="en-US"/>
        </w:rPr>
        <w:t>חלה</w:t>
      </w:r>
      <w:r>
        <w:rPr>
          <w:rFonts w:ascii="David" w:eastAsiaTheme="minorHAnsi" w:hAnsiTheme="minorHAnsi"/>
          <w:sz w:val="24"/>
          <w:lang w:eastAsia="en-US"/>
        </w:rPr>
        <w:t xml:space="preserve"> </w:t>
      </w:r>
      <w:r>
        <w:rPr>
          <w:rFonts w:ascii="David" w:eastAsiaTheme="minorHAnsi" w:hAnsiTheme="minorHAnsi" w:hint="cs"/>
          <w:sz w:val="24"/>
          <w:rtl/>
          <w:lang w:eastAsia="en-US"/>
        </w:rPr>
        <w:t>התפתחות</w:t>
      </w:r>
      <w:r>
        <w:rPr>
          <w:rFonts w:ascii="David" w:eastAsiaTheme="minorHAnsi" w:hAnsiTheme="minorHAnsi"/>
          <w:sz w:val="24"/>
          <w:lang w:eastAsia="en-US"/>
        </w:rPr>
        <w:t xml:space="preserve"> </w:t>
      </w:r>
      <w:r>
        <w:rPr>
          <w:rFonts w:ascii="David" w:eastAsiaTheme="minorHAnsi" w:hAnsiTheme="minorHAnsi" w:hint="cs"/>
          <w:sz w:val="24"/>
          <w:rtl/>
          <w:lang w:eastAsia="en-US"/>
        </w:rPr>
        <w:t>מהירה</w:t>
      </w:r>
      <w:r>
        <w:rPr>
          <w:rFonts w:ascii="David" w:eastAsiaTheme="minorHAnsi" w:hAnsiTheme="minorHAnsi"/>
          <w:sz w:val="24"/>
          <w:lang w:eastAsia="en-US"/>
        </w:rPr>
        <w:t xml:space="preserve"> </w:t>
      </w:r>
      <w:r>
        <w:rPr>
          <w:rFonts w:ascii="David" w:eastAsiaTheme="minorHAnsi" w:hAnsiTheme="minorHAnsi" w:hint="cs"/>
          <w:sz w:val="24"/>
          <w:rtl/>
          <w:lang w:eastAsia="en-US"/>
        </w:rPr>
        <w:t>של</w:t>
      </w:r>
      <w:r>
        <w:rPr>
          <w:rFonts w:ascii="David" w:eastAsiaTheme="minorHAnsi" w:hAnsiTheme="minorHAnsi"/>
          <w:sz w:val="24"/>
          <w:lang w:eastAsia="en-US"/>
        </w:rPr>
        <w:t xml:space="preserve"> </w:t>
      </w:r>
      <w:r>
        <w:rPr>
          <w:rFonts w:ascii="David" w:eastAsiaTheme="minorHAnsi" w:hAnsiTheme="minorHAnsi" w:hint="cs"/>
          <w:sz w:val="24"/>
          <w:rtl/>
          <w:lang w:eastAsia="en-US"/>
        </w:rPr>
        <w:t>טכנולוגיות</w:t>
      </w:r>
      <w:r>
        <w:rPr>
          <w:rFonts w:ascii="David" w:eastAsiaTheme="minorHAnsi" w:hAnsiTheme="minorHAnsi"/>
          <w:sz w:val="24"/>
          <w:lang w:eastAsia="en-US"/>
        </w:rPr>
        <w:t xml:space="preserve"> </w:t>
      </w:r>
      <w:r>
        <w:rPr>
          <w:rFonts w:ascii="David" w:eastAsiaTheme="minorHAnsi" w:hAnsiTheme="minorHAnsi" w:hint="cs"/>
          <w:sz w:val="24"/>
          <w:rtl/>
          <w:lang w:eastAsia="en-US"/>
        </w:rPr>
        <w:t>מיפוי</w:t>
      </w:r>
      <w:r>
        <w:rPr>
          <w:rFonts w:ascii="David" w:eastAsiaTheme="minorHAnsi" w:hAnsiTheme="minorHAnsi"/>
          <w:sz w:val="24"/>
          <w:lang w:eastAsia="en-US"/>
        </w:rPr>
        <w:t xml:space="preserve"> </w:t>
      </w:r>
      <w:r>
        <w:rPr>
          <w:rFonts w:ascii="David" w:eastAsiaTheme="minorHAnsi" w:hAnsiTheme="minorHAnsi" w:hint="cs"/>
          <w:sz w:val="24"/>
          <w:rtl/>
          <w:lang w:eastAsia="en-US"/>
        </w:rPr>
        <w:t>גנטי</w:t>
      </w:r>
      <w:r>
        <w:rPr>
          <w:rFonts w:ascii="David" w:eastAsiaTheme="minorHAnsi" w:hAnsiTheme="minorHAnsi"/>
          <w:sz w:val="24"/>
          <w:lang w:eastAsia="en-US"/>
        </w:rPr>
        <w:t xml:space="preserve"> </w:t>
      </w:r>
      <w:r>
        <w:rPr>
          <w:rFonts w:ascii="David" w:eastAsiaTheme="minorHAnsi" w:hAnsiTheme="minorHAnsi" w:hint="cs"/>
          <w:sz w:val="24"/>
          <w:rtl/>
          <w:lang w:eastAsia="en-US"/>
        </w:rPr>
        <w:t>וריצוף</w:t>
      </w:r>
      <w:r>
        <w:rPr>
          <w:rFonts w:hint="cs"/>
          <w:sz w:val="24"/>
          <w:rtl/>
        </w:rPr>
        <w:t xml:space="preserve"> </w:t>
      </w:r>
      <w:r>
        <w:rPr>
          <w:sz w:val="24"/>
        </w:rPr>
        <w:t>DNA</w:t>
      </w:r>
      <w:r>
        <w:rPr>
          <w:rFonts w:hint="cs"/>
          <w:sz w:val="24"/>
          <w:rtl/>
        </w:rPr>
        <w:t xml:space="preserve"> (</w:t>
      </w:r>
      <w:r w:rsidRPr="004B729E">
        <w:rPr>
          <w:sz w:val="24"/>
          <w:rtl/>
        </w:rPr>
        <w:t>תהליך של קביעת סדר</w:t>
      </w:r>
      <w:r>
        <w:rPr>
          <w:rFonts w:hint="cs"/>
          <w:sz w:val="24"/>
          <w:rtl/>
        </w:rPr>
        <w:t xml:space="preserve"> </w:t>
      </w:r>
      <w:r w:rsidRPr="004B729E">
        <w:rPr>
          <w:sz w:val="24"/>
          <w:rtl/>
        </w:rPr>
        <w:t>הנוקלאוטידים בקטע דנ"א</w:t>
      </w:r>
      <w:r>
        <w:rPr>
          <w:rFonts w:hint="cs"/>
          <w:sz w:val="24"/>
          <w:rtl/>
        </w:rPr>
        <w:t>)</w:t>
      </w:r>
      <w:r w:rsidRPr="004B729E">
        <w:rPr>
          <w:sz w:val="24"/>
          <w:rtl/>
        </w:rPr>
        <w:t>. בעולם, הושקו פרויקטי ריצוף בינלאומיים רבים, ביניהם מיזם אלף הגנומים</w:t>
      </w:r>
      <w:r>
        <w:rPr>
          <w:rFonts w:hint="cs"/>
          <w:sz w:val="24"/>
          <w:rtl/>
        </w:rPr>
        <w:t xml:space="preserve"> (</w:t>
      </w:r>
      <w:r>
        <w:rPr>
          <w:rFonts w:eastAsiaTheme="minorHAnsi" w:cs="Times New Roman"/>
          <w:sz w:val="24"/>
          <w:lang w:eastAsia="en-US"/>
        </w:rPr>
        <w:t>The 1000 Genomes Project</w:t>
      </w:r>
      <w:r>
        <w:rPr>
          <w:rFonts w:eastAsiaTheme="minorHAnsi" w:cs="Times New Roman" w:hint="cs"/>
          <w:sz w:val="24"/>
          <w:rtl/>
          <w:lang w:eastAsia="en-US"/>
        </w:rPr>
        <w:t xml:space="preserve">). </w:t>
      </w:r>
      <w:r w:rsidRPr="004B729E">
        <w:rPr>
          <w:sz w:val="24"/>
          <w:rtl/>
        </w:rPr>
        <w:t>המיזם היווה מאמץ מחקרי בינלאומי לייסד קטלוג של הגנום האנושי.</w:t>
      </w:r>
      <w:r>
        <w:rPr>
          <w:rFonts w:hint="cs"/>
          <w:sz w:val="24"/>
          <w:rtl/>
        </w:rPr>
        <w:t xml:space="preserve"> </w:t>
      </w:r>
      <w:r w:rsidRPr="004B729E">
        <w:rPr>
          <w:sz w:val="24"/>
          <w:rtl/>
        </w:rPr>
        <w:t>המדענים שאפו לרצף גנומים של לפחות אלף משתתפים אנונימיים השייכים לקבוצות אתניות שונות,</w:t>
      </w:r>
      <w:r>
        <w:rPr>
          <w:rFonts w:hint="cs"/>
          <w:sz w:val="24"/>
          <w:rtl/>
        </w:rPr>
        <w:t xml:space="preserve"> </w:t>
      </w:r>
      <w:r w:rsidRPr="004B729E">
        <w:rPr>
          <w:sz w:val="24"/>
          <w:rtl/>
        </w:rPr>
        <w:t>באמצעות שימוש בשיטות ריצוף מהדור החדש. באוקטובר 2012 , הושלמו ריצופם של 1092 גנומים, ועד</w:t>
      </w:r>
      <w:r>
        <w:rPr>
          <w:rFonts w:hint="cs"/>
          <w:sz w:val="24"/>
          <w:rtl/>
        </w:rPr>
        <w:t xml:space="preserve"> </w:t>
      </w:r>
      <w:r w:rsidRPr="004B729E">
        <w:rPr>
          <w:sz w:val="24"/>
          <w:rtl/>
        </w:rPr>
        <w:t>ינואר 2013 הושלם הריצוף, של 2304 גנומים.</w:t>
      </w:r>
    </w:p>
    <w:p w:rsidR="00505B3D" w:rsidRDefault="00505B3D" w:rsidP="00505B3D">
      <w:pPr>
        <w:pStyle w:val="Normal1"/>
        <w:rPr>
          <w:sz w:val="24"/>
          <w:rtl/>
        </w:rPr>
      </w:pPr>
    </w:p>
    <w:p w:rsidR="00505B3D" w:rsidRPr="004B729E" w:rsidRDefault="00505B3D" w:rsidP="00505B3D">
      <w:pPr>
        <w:autoSpaceDE w:val="0"/>
        <w:autoSpaceDN w:val="0"/>
        <w:adjustRightInd w:val="0"/>
        <w:spacing w:before="0" w:after="0" w:line="360" w:lineRule="auto"/>
        <w:ind w:left="307"/>
        <w:outlineLvl w:val="9"/>
        <w:rPr>
          <w:rFonts w:ascii="David" w:eastAsiaTheme="minorHAnsi" w:hAnsiTheme="minorHAnsi"/>
          <w:sz w:val="24"/>
          <w:szCs w:val="24"/>
          <w:rtl/>
          <w:lang w:eastAsia="en-US"/>
        </w:rPr>
      </w:pPr>
      <w:r>
        <w:rPr>
          <w:rFonts w:ascii="David" w:eastAsiaTheme="minorHAnsi" w:hAnsiTheme="minorHAnsi" w:hint="cs"/>
          <w:sz w:val="24"/>
          <w:szCs w:val="24"/>
          <w:rtl/>
          <w:lang w:eastAsia="en-US"/>
        </w:rPr>
        <w:t>פענוח</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הגנום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האנושי</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אפשר</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לחקור</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תפקוד</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תקין</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או</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לקוי</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של</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גנים</w:t>
      </w:r>
      <w:r>
        <w:rPr>
          <w:rFonts w:ascii="David" w:eastAsiaTheme="minorHAnsi" w:hAnsiTheme="minorHAnsi"/>
          <w:sz w:val="24"/>
          <w:szCs w:val="24"/>
          <w:lang w:eastAsia="en-US"/>
        </w:rPr>
        <w:t>,</w:t>
      </w:r>
      <w:r>
        <w:rPr>
          <w:rFonts w:ascii="David" w:eastAsiaTheme="minorHAnsi" w:hAnsiTheme="minorHAnsi" w:hint="cs"/>
          <w:sz w:val="24"/>
          <w:szCs w:val="24"/>
          <w:rtl/>
          <w:lang w:eastAsia="en-US"/>
        </w:rPr>
        <w:t xml:space="preserve"> פענוח</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מבנה</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ופונקציונליות</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של</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חלבונים</w:t>
      </w:r>
      <w:r>
        <w:rPr>
          <w:rFonts w:ascii="David" w:eastAsiaTheme="minorHAnsi" w:hAnsiTheme="minorHAnsi"/>
          <w:sz w:val="24"/>
          <w:szCs w:val="24"/>
          <w:lang w:eastAsia="en-US"/>
        </w:rPr>
        <w:t>,</w:t>
      </w:r>
      <w:r>
        <w:rPr>
          <w:rFonts w:ascii="David" w:eastAsiaTheme="minorHAnsi" w:hAnsiTheme="minorHAnsi" w:hint="cs"/>
          <w:sz w:val="24"/>
          <w:szCs w:val="24"/>
          <w:rtl/>
          <w:lang w:eastAsia="en-US"/>
        </w:rPr>
        <w:t xml:space="preserve"> זיהוי</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שונות</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בין</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בני</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אדם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ובין</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אוכלוסיות</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 xml:space="preserve"> עד</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היום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התגלו</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יותר</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מ</w:t>
      </w:r>
      <w:r>
        <w:rPr>
          <w:rFonts w:ascii="David" w:eastAsiaTheme="minorHAnsi" w:hAnsiTheme="minorHAnsi"/>
          <w:sz w:val="24"/>
          <w:szCs w:val="24"/>
          <w:lang w:eastAsia="en-US"/>
        </w:rPr>
        <w:t xml:space="preserve"> 1300- </w:t>
      </w:r>
      <w:r>
        <w:rPr>
          <w:rFonts w:ascii="David" w:eastAsiaTheme="minorHAnsi" w:hAnsiTheme="minorHAnsi" w:hint="cs"/>
          <w:sz w:val="24"/>
          <w:szCs w:val="24"/>
          <w:rtl/>
          <w:lang w:eastAsia="en-US"/>
        </w:rPr>
        <w:t>גנים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הקשורים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למחלות</w:t>
      </w:r>
      <w:r>
        <w:rPr>
          <w:rFonts w:ascii="David" w:eastAsiaTheme="minorHAnsi" w:hAnsiTheme="minorHAnsi"/>
          <w:sz w:val="24"/>
          <w:szCs w:val="24"/>
          <w:lang w:eastAsia="en-US"/>
        </w:rPr>
        <w:t>,</w:t>
      </w:r>
      <w:r>
        <w:rPr>
          <w:rFonts w:ascii="David" w:eastAsiaTheme="minorHAnsi" w:hAnsiTheme="minorHAnsi" w:hint="cs"/>
          <w:sz w:val="24"/>
          <w:szCs w:val="24"/>
          <w:rtl/>
          <w:lang w:eastAsia="en-US"/>
        </w:rPr>
        <w:t xml:space="preserve"> פותחו</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יותר מ</w:t>
      </w:r>
      <w:r>
        <w:rPr>
          <w:rFonts w:ascii="David" w:eastAsiaTheme="minorHAnsi" w:hAnsiTheme="minorHAnsi"/>
          <w:sz w:val="24"/>
          <w:szCs w:val="24"/>
          <w:lang w:eastAsia="en-US"/>
        </w:rPr>
        <w:t xml:space="preserve"> 2000- </w:t>
      </w:r>
      <w:r>
        <w:rPr>
          <w:rFonts w:ascii="David" w:eastAsiaTheme="minorHAnsi" w:hAnsiTheme="minorHAnsi" w:hint="cs"/>
          <w:sz w:val="24"/>
          <w:szCs w:val="24"/>
          <w:rtl/>
          <w:lang w:eastAsia="en-US"/>
        </w:rPr>
        <w:t>בדיקות</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גנטיות</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לזיהוי</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מצבים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שונים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ויותר</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מ</w:t>
      </w:r>
      <w:r>
        <w:rPr>
          <w:rFonts w:ascii="David" w:eastAsiaTheme="minorHAnsi" w:hAnsiTheme="minorHAnsi"/>
          <w:sz w:val="24"/>
          <w:szCs w:val="24"/>
          <w:lang w:eastAsia="en-US"/>
        </w:rPr>
        <w:t xml:space="preserve"> 630- </w:t>
      </w:r>
      <w:r>
        <w:rPr>
          <w:rFonts w:ascii="David" w:eastAsiaTheme="minorHAnsi" w:hAnsiTheme="minorHAnsi" w:hint="cs"/>
          <w:sz w:val="24"/>
          <w:szCs w:val="24"/>
          <w:rtl/>
          <w:lang w:eastAsia="en-US"/>
        </w:rPr>
        <w:t>מוצרים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ביוטכנולוגים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שפיתוחם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נבע</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מפרויקט הגנום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האנושי</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נמצאים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בניסויים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קלינים</w:t>
      </w:r>
      <w:r>
        <w:rPr>
          <w:rFonts w:ascii="David" w:eastAsiaTheme="minorHAnsi" w:hAnsiTheme="minorHAnsi"/>
          <w:sz w:val="24"/>
          <w:szCs w:val="24"/>
          <w:lang w:eastAsia="en-US"/>
        </w:rPr>
        <w:t>)</w:t>
      </w:r>
      <w:r>
        <w:rPr>
          <w:rFonts w:ascii="David" w:eastAsiaTheme="minorHAnsi" w:hAnsiTheme="minorHAnsi" w:hint="cs"/>
          <w:sz w:val="24"/>
          <w:szCs w:val="24"/>
          <w:rtl/>
          <w:lang w:eastAsia="en-US"/>
        </w:rPr>
        <w:t>הנתונים</w:t>
      </w:r>
      <w:r>
        <w:rPr>
          <w:rFonts w:ascii="David" w:eastAsiaTheme="minorHAnsi" w:hAnsiTheme="minorHAnsi"/>
          <w:sz w:val="24"/>
          <w:szCs w:val="24"/>
          <w:lang w:eastAsia="en-US"/>
        </w:rPr>
        <w:t xml:space="preserve"> </w:t>
      </w:r>
      <w:r>
        <w:rPr>
          <w:rFonts w:ascii="David" w:eastAsiaTheme="minorHAnsi" w:hAnsiTheme="minorHAnsi" w:hint="cs"/>
          <w:sz w:val="24"/>
          <w:szCs w:val="24"/>
          <w:rtl/>
          <w:lang w:eastAsia="en-US"/>
        </w:rPr>
        <w:t xml:space="preserve">מתוך </w:t>
      </w:r>
      <w:r w:rsidRPr="004B729E">
        <w:rPr>
          <w:rFonts w:ascii="David" w:eastAsiaTheme="minorHAnsi" w:hAnsiTheme="minorHAnsi"/>
          <w:sz w:val="24"/>
          <w:szCs w:val="24"/>
          <w:lang w:eastAsia="en-US"/>
        </w:rPr>
        <w:t>NIH Fact Sheet- Human Genome Project</w:t>
      </w:r>
      <w:r w:rsidRPr="004B729E">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 xml:space="preserve">הצלבת מידע גנומי עם מידע קליני מאפשרת להבין כיצד </w:t>
      </w:r>
      <w:r w:rsidRPr="004B729E">
        <w:rPr>
          <w:rFonts w:ascii="David" w:eastAsiaTheme="minorHAnsi" w:hAnsiTheme="minorHAnsi"/>
          <w:sz w:val="24"/>
          <w:szCs w:val="24"/>
          <w:rtl/>
          <w:lang w:eastAsia="en-US"/>
        </w:rPr>
        <w:lastRenderedPageBreak/>
        <w:t>הגנים מתקשרים לביטויים הפנוטיפי, לתת פרשנות</w:t>
      </w:r>
      <w:r w:rsidRPr="004B729E">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קלינית לתבניות רצף ספציפיות ועל ידי כך לזהות מוטציות מולדות הקשורות למחלות תורשתיות מסויימות</w:t>
      </w:r>
      <w:r w:rsidRPr="004B729E">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כדוגמת ציסטיק פיברוזיס, זיהוי מוטציות המעידות על סיכון לחלות במחלות כמו סכרת, יתר לחץ דם</w:t>
      </w:r>
      <w:r w:rsidRPr="004B729E">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וסוגים שונים של סרטן ומחלות לב, זיהוי סמנים דיאגנוסטים המעידים על קיומה של מחלה מסויימת,</w:t>
      </w:r>
      <w:r w:rsidRPr="004B729E">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איתור אתרי מטרה לתרופות. פענוח הגנום הביא להתפתחות תחום הפארמקוגנומיקה, חיזוי יעילות של</w:t>
      </w:r>
      <w:r>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תרופות עבור אוכלוסיות חולים מסויימות כדוגמת הרצפטין עבור חולות סרטן שד, והאם חולה איידס צריך</w:t>
      </w:r>
      <w:r>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להיות מטופל עם</w:t>
      </w:r>
      <w:r w:rsidRPr="004B729E">
        <w:rPr>
          <w:rFonts w:ascii="David" w:eastAsiaTheme="minorHAnsi" w:hAnsiTheme="minorHAnsi" w:hint="cs"/>
          <w:sz w:val="24"/>
          <w:szCs w:val="24"/>
          <w:rtl/>
          <w:lang w:eastAsia="en-US"/>
        </w:rPr>
        <w:t xml:space="preserve"> </w:t>
      </w:r>
      <w:r w:rsidRPr="004B729E">
        <w:rPr>
          <w:rFonts w:ascii="David" w:eastAsiaTheme="minorHAnsi" w:hAnsiTheme="minorHAnsi"/>
          <w:sz w:val="24"/>
          <w:szCs w:val="24"/>
          <w:lang w:eastAsia="en-US"/>
        </w:rPr>
        <w:t>Abacavir</w:t>
      </w:r>
      <w:r w:rsidRPr="004B729E">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היכולת לבצע התאמת טיפול אישית על בסיס הגנום תהווה כלי משמעותי</w:t>
      </w:r>
      <w:r>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ברפואה המותאמת אישית, הגברת יעילות הטיפול התרופתי והקטנת תופעות לוואי. ההערכה היא כי בתוך</w:t>
      </w:r>
      <w:r>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כמה שנים לא ניתן יהיה לבצע ניסוי קליני ללא המידע הגנומי. לפיכך, לשילוב של מידע גנומי וקליני הוא</w:t>
      </w:r>
      <w:r>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בעל חשיבות רבה לבריאות הציבור.</w:t>
      </w:r>
    </w:p>
    <w:p w:rsidR="00505B3D" w:rsidRPr="004B729E" w:rsidRDefault="00505B3D" w:rsidP="00505B3D">
      <w:pPr>
        <w:autoSpaceDE w:val="0"/>
        <w:autoSpaceDN w:val="0"/>
        <w:adjustRightInd w:val="0"/>
        <w:spacing w:before="0" w:after="0" w:line="360" w:lineRule="auto"/>
        <w:ind w:left="307"/>
        <w:jc w:val="left"/>
        <w:outlineLvl w:val="9"/>
        <w:rPr>
          <w:rFonts w:ascii="David" w:eastAsiaTheme="minorHAnsi" w:hAnsiTheme="minorHAnsi"/>
          <w:sz w:val="24"/>
          <w:szCs w:val="24"/>
          <w:rtl/>
          <w:lang w:eastAsia="en-US"/>
        </w:rPr>
      </w:pPr>
    </w:p>
    <w:p w:rsidR="00505B3D" w:rsidRDefault="00505B3D" w:rsidP="00505B3D">
      <w:pPr>
        <w:autoSpaceDE w:val="0"/>
        <w:autoSpaceDN w:val="0"/>
        <w:adjustRightInd w:val="0"/>
        <w:spacing w:before="0" w:after="0" w:line="360" w:lineRule="auto"/>
        <w:ind w:left="307"/>
        <w:outlineLvl w:val="9"/>
        <w:rPr>
          <w:rFonts w:ascii="David" w:eastAsiaTheme="minorHAnsi" w:hAnsiTheme="minorHAnsi"/>
          <w:sz w:val="24"/>
          <w:szCs w:val="24"/>
          <w:rtl/>
          <w:lang w:eastAsia="en-US"/>
        </w:rPr>
      </w:pPr>
      <w:r w:rsidRPr="004B729E">
        <w:rPr>
          <w:rFonts w:ascii="David" w:eastAsiaTheme="minorHAnsi" w:hAnsiTheme="minorHAnsi"/>
          <w:sz w:val="24"/>
          <w:szCs w:val="24"/>
          <w:rtl/>
          <w:lang w:eastAsia="en-US"/>
        </w:rPr>
        <w:t>המחקר הגנומי גרם לתנופת פיתוח של טכנולוגיות חדשות הכוללות: טכנולוגיות אחסון ודחיסה מתאימות</w:t>
      </w:r>
      <w:r>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לכמויות הנתונים האדירות, כלים ביואינפורמטיים לניתוח הנתונים וטכנולוגיות שונות לריצוף אשר גרמו</w:t>
      </w:r>
      <w:r>
        <w:rPr>
          <w:rFonts w:ascii="David" w:eastAsiaTheme="minorHAnsi" w:hAnsiTheme="minorHAnsi" w:hint="cs"/>
          <w:sz w:val="24"/>
          <w:szCs w:val="24"/>
          <w:rtl/>
          <w:lang w:eastAsia="en-US"/>
        </w:rPr>
        <w:t xml:space="preserve"> </w:t>
      </w:r>
      <w:r w:rsidRPr="004B729E">
        <w:rPr>
          <w:rFonts w:ascii="David" w:eastAsiaTheme="minorHAnsi" w:hAnsiTheme="minorHAnsi"/>
          <w:sz w:val="24"/>
          <w:szCs w:val="24"/>
          <w:rtl/>
          <w:lang w:eastAsia="en-US"/>
        </w:rPr>
        <w:t>לירידה מתמדת במחיר.</w:t>
      </w:r>
    </w:p>
    <w:p w:rsidR="00505B3D" w:rsidRPr="004B729E" w:rsidRDefault="00505B3D" w:rsidP="00505B3D">
      <w:pPr>
        <w:autoSpaceDE w:val="0"/>
        <w:autoSpaceDN w:val="0"/>
        <w:adjustRightInd w:val="0"/>
        <w:spacing w:before="0" w:after="0" w:line="360" w:lineRule="auto"/>
        <w:ind w:left="307"/>
        <w:outlineLvl w:val="9"/>
        <w:rPr>
          <w:rFonts w:ascii="David" w:eastAsiaTheme="minorHAnsi" w:hAnsiTheme="minorHAnsi"/>
          <w:sz w:val="24"/>
          <w:szCs w:val="24"/>
          <w:rtl/>
          <w:lang w:eastAsia="en-US"/>
        </w:rPr>
      </w:pPr>
    </w:p>
    <w:p w:rsidR="00505B3D" w:rsidRPr="00BE5B6B" w:rsidRDefault="00505B3D" w:rsidP="00505B3D">
      <w:pPr>
        <w:pStyle w:val="30"/>
        <w:rPr>
          <w:rFonts w:ascii="David" w:eastAsiaTheme="minorHAnsi" w:hAnsiTheme="minorHAnsi"/>
          <w:b/>
          <w:bCs/>
          <w:u w:val="none"/>
          <w:rtl/>
          <w:lang w:eastAsia="en-US"/>
        </w:rPr>
      </w:pPr>
      <w:r w:rsidRPr="00BE5B6B">
        <w:rPr>
          <w:rFonts w:ascii="David" w:eastAsiaTheme="minorHAnsi" w:hAnsiTheme="minorHAnsi" w:hint="cs"/>
          <w:b/>
          <w:bCs/>
          <w:u w:val="none"/>
          <w:rtl/>
          <w:lang w:eastAsia="en-US"/>
        </w:rPr>
        <w:t>הצורך</w:t>
      </w:r>
      <w:r w:rsidRPr="00BE5B6B">
        <w:rPr>
          <w:rFonts w:ascii="David" w:eastAsiaTheme="minorHAnsi" w:hAnsiTheme="minorHAnsi"/>
          <w:b/>
          <w:bCs/>
          <w:u w:val="none"/>
          <w:lang w:eastAsia="en-US"/>
        </w:rPr>
        <w:t xml:space="preserve"> </w:t>
      </w:r>
      <w:r w:rsidRPr="00BE5B6B">
        <w:rPr>
          <w:rFonts w:ascii="David" w:eastAsiaTheme="minorHAnsi" w:hAnsiTheme="minorHAnsi" w:hint="cs"/>
          <w:b/>
          <w:bCs/>
          <w:u w:val="none"/>
          <w:rtl/>
          <w:lang w:eastAsia="en-US"/>
        </w:rPr>
        <w:t>בהקמת</w:t>
      </w:r>
      <w:r w:rsidRPr="00BE5B6B">
        <w:rPr>
          <w:rFonts w:ascii="David" w:eastAsiaTheme="minorHAnsi" w:hAnsiTheme="minorHAnsi"/>
          <w:b/>
          <w:bCs/>
          <w:u w:val="none"/>
          <w:lang w:eastAsia="en-US"/>
        </w:rPr>
        <w:t xml:space="preserve"> </w:t>
      </w:r>
      <w:r w:rsidRPr="00BE5B6B">
        <w:rPr>
          <w:rFonts w:ascii="David" w:eastAsiaTheme="minorHAnsi" w:hAnsiTheme="minorHAnsi" w:hint="cs"/>
          <w:b/>
          <w:bCs/>
          <w:u w:val="none"/>
          <w:rtl/>
          <w:lang w:eastAsia="en-US"/>
        </w:rPr>
        <w:t>מאגרים</w:t>
      </w:r>
      <w:r w:rsidRPr="00BE5B6B">
        <w:rPr>
          <w:rFonts w:ascii="David" w:eastAsiaTheme="minorHAnsi" w:hAnsiTheme="minorHAnsi"/>
          <w:b/>
          <w:bCs/>
          <w:u w:val="none"/>
          <w:lang w:eastAsia="en-US"/>
        </w:rPr>
        <w:t xml:space="preserve"> </w:t>
      </w:r>
      <w:r w:rsidRPr="00BE5B6B">
        <w:rPr>
          <w:rFonts w:ascii="David" w:eastAsiaTheme="minorHAnsi" w:hAnsiTheme="minorHAnsi" w:hint="cs"/>
          <w:b/>
          <w:bCs/>
          <w:u w:val="none"/>
          <w:rtl/>
          <w:lang w:eastAsia="en-US"/>
        </w:rPr>
        <w:t>גנומיים</w:t>
      </w:r>
    </w:p>
    <w:p w:rsidR="00505B3D" w:rsidRDefault="00505B3D" w:rsidP="00505B3D">
      <w:pPr>
        <w:pStyle w:val="Normal1"/>
        <w:rPr>
          <w:rtl/>
        </w:rPr>
      </w:pPr>
      <w:r>
        <w:rPr>
          <w:rtl/>
        </w:rPr>
        <w:t>אתגר מרכזי במחקר גנומי-קליני הוא הבנת המשמעות של הוריאנטים המתגלים, ואם קיים קשר בינם לבין</w:t>
      </w:r>
      <w:r>
        <w:rPr>
          <w:rFonts w:hint="cs"/>
          <w:rtl/>
        </w:rPr>
        <w:t xml:space="preserve"> </w:t>
      </w:r>
      <w:r>
        <w:rPr>
          <w:rtl/>
        </w:rPr>
        <w:t>פנוטיפים שונים, בפרט מחלות שונות. הבנה זו מבוססת בין השאר על השוואות סטטיסטיות. לקבלת</w:t>
      </w:r>
      <w:r>
        <w:rPr>
          <w:rFonts w:hint="cs"/>
          <w:rtl/>
        </w:rPr>
        <w:t xml:space="preserve"> </w:t>
      </w:r>
      <w:r>
        <w:rPr>
          <w:rtl/>
        </w:rPr>
        <w:t>מידגם מייצג נדרש איסוף של אלפי דגימות. כמו בכל מחקר קליני, נדרשות קבוצות של מטופלים וקבוצות</w:t>
      </w:r>
      <w:r>
        <w:rPr>
          <w:rFonts w:hint="cs"/>
          <w:rtl/>
        </w:rPr>
        <w:t xml:space="preserve"> </w:t>
      </w:r>
      <w:r>
        <w:rPr>
          <w:rtl/>
        </w:rPr>
        <w:t>ביקורת של אנשים בריאים שהם בעלי מוצא אתני משותף, על-מנת להפחית ככל האפשר הבדלים שאינם</w:t>
      </w:r>
      <w:r>
        <w:rPr>
          <w:rFonts w:hint="cs"/>
          <w:rtl/>
        </w:rPr>
        <w:t xml:space="preserve"> </w:t>
      </w:r>
      <w:r>
        <w:rPr>
          <w:rtl/>
        </w:rPr>
        <w:t>קשורים לפנוטיפ הנחקר. מכאן הצורך בהקמת מאגרים גנומים-קלינים שבהם כל דגימה קשורה למידע</w:t>
      </w:r>
      <w:r>
        <w:rPr>
          <w:rFonts w:hint="cs"/>
          <w:rtl/>
        </w:rPr>
        <w:t xml:space="preserve"> </w:t>
      </w:r>
      <w:r>
        <w:rPr>
          <w:rtl/>
        </w:rPr>
        <w:t>פנוטיפי רב ככל האפשר</w:t>
      </w:r>
      <w:r>
        <w:rPr>
          <w:rFonts w:hint="cs"/>
          <w:rtl/>
        </w:rPr>
        <w:t>.</w:t>
      </w:r>
    </w:p>
    <w:p w:rsidR="00505B3D" w:rsidRDefault="00505B3D" w:rsidP="00505B3D">
      <w:pPr>
        <w:pStyle w:val="Normal1"/>
        <w:rPr>
          <w:rtl/>
        </w:rPr>
      </w:pPr>
      <w:r>
        <w:rPr>
          <w:rtl/>
        </w:rPr>
        <w:t>ברחבי העולם הוקמו מאגרי מידע שונים שמטרתם לבצע מחקר גנומי-קליני. עד לאחרונה, רוב המאגרים</w:t>
      </w:r>
      <w:r>
        <w:rPr>
          <w:rFonts w:hint="cs"/>
          <w:rtl/>
        </w:rPr>
        <w:t xml:space="preserve"> </w:t>
      </w:r>
      <w:r>
        <w:rPr>
          <w:rtl/>
        </w:rPr>
        <w:t>התמקדו במחלה או תופעה מסויימת, לדוגמה מאגרי דגימות של חולים בספקטרום האוטיסטי, או מאגרי</w:t>
      </w:r>
      <w:r>
        <w:rPr>
          <w:rFonts w:hint="cs"/>
          <w:rtl/>
        </w:rPr>
        <w:t xml:space="preserve"> </w:t>
      </w:r>
      <w:r>
        <w:rPr>
          <w:rtl/>
        </w:rPr>
        <w:t>דגימות של אלפי חולי סוכרת. השילוב בין היכולת לרצף מספר גדול של נבדקים ובין מיחשוב התיק הרפואי</w:t>
      </w:r>
      <w:r>
        <w:rPr>
          <w:rFonts w:hint="cs"/>
          <w:rtl/>
        </w:rPr>
        <w:t xml:space="preserve"> </w:t>
      </w:r>
      <w:r>
        <w:rPr>
          <w:rtl/>
        </w:rPr>
        <w:t>מוביל לאפשרות של פיתוח מאגרים כוללניים מבחינת הדגימות מצד אחד, והפנוטיפ הקליני מצד שני.</w:t>
      </w:r>
      <w:r>
        <w:rPr>
          <w:rFonts w:hint="cs"/>
          <w:rtl/>
        </w:rPr>
        <w:t xml:space="preserve"> גישה זו עומדת בבסיס היוזמה האמריקנית "</w:t>
      </w:r>
      <w:r>
        <w:t>The Precision Medicine Initiative</w:t>
      </w:r>
      <w:r>
        <w:rPr>
          <w:rFonts w:hint="cs"/>
          <w:rtl/>
        </w:rPr>
        <w:t xml:space="preserve">", </w:t>
      </w:r>
      <w:r>
        <w:rPr>
          <w:rtl/>
        </w:rPr>
        <w:t>שמטרתה להחליף את</w:t>
      </w:r>
      <w:r>
        <w:rPr>
          <w:rFonts w:hint="cs"/>
          <w:rtl/>
        </w:rPr>
        <w:t xml:space="preserve"> </w:t>
      </w:r>
      <w:r>
        <w:rPr>
          <w:rtl/>
        </w:rPr>
        <w:t>גישת הטיפול המקובלת כיום המבוססת על "מתן טיפול המותאם לתגובה הצפויה של החולה הממוצע"</w:t>
      </w:r>
      <w:r>
        <w:rPr>
          <w:rFonts w:hint="cs"/>
          <w:rtl/>
        </w:rPr>
        <w:t xml:space="preserve"> </w:t>
      </w:r>
      <w:r>
        <w:rPr>
          <w:rtl/>
        </w:rPr>
        <w:t>בטיפול מדויק ומותאם אישית על פי המאפיינים הגנומים, הסביבתיים ואורח החיים של החולה הספציפי.</w:t>
      </w:r>
    </w:p>
    <w:p w:rsidR="00505B3D" w:rsidRDefault="00505B3D" w:rsidP="00505B3D">
      <w:pPr>
        <w:pStyle w:val="Normal1"/>
        <w:rPr>
          <w:rtl/>
        </w:rPr>
      </w:pPr>
      <w:r>
        <w:rPr>
          <w:rtl/>
        </w:rPr>
        <w:t>גם בעידן של מאגרים גלובליים, ישנה חשיבות למאגרים מקומיים, משום שהשונות הגנטית</w:t>
      </w:r>
      <w:r>
        <w:rPr>
          <w:rFonts w:hint="cs"/>
          <w:rtl/>
        </w:rPr>
        <w:t xml:space="preserve"> </w:t>
      </w:r>
      <w:r>
        <w:rPr>
          <w:rtl/>
        </w:rPr>
        <w:t>המקומית היא בעלת משמעות רבה, והדבר נכון בפרט למדינת ישראל שבה יש קבוצות אתניות רבות ושונות</w:t>
      </w:r>
      <w:r>
        <w:rPr>
          <w:rFonts w:hint="cs"/>
          <w:rtl/>
        </w:rPr>
        <w:t xml:space="preserve"> </w:t>
      </w:r>
      <w:r>
        <w:rPr>
          <w:rtl/>
        </w:rPr>
        <w:t>שאין להן כיום ייצוג במאגרים העולמיים. ראייה לכך היא היוזמה של ממשלות במדינות שונות להקמת</w:t>
      </w:r>
      <w:r>
        <w:rPr>
          <w:rFonts w:hint="cs"/>
          <w:rtl/>
        </w:rPr>
        <w:t xml:space="preserve"> </w:t>
      </w:r>
      <w:r>
        <w:rPr>
          <w:rtl/>
        </w:rPr>
        <w:t xml:space="preserve">מאגרים לאומיים, כגון זו של ממשלת אנגליה </w:t>
      </w:r>
      <w:r>
        <w:rPr>
          <w:rFonts w:hint="cs"/>
          <w:rtl/>
        </w:rPr>
        <w:t>(</w:t>
      </w:r>
      <w:r>
        <w:t>UK100K Genomes Project</w:t>
      </w:r>
      <w:r>
        <w:rPr>
          <w:rFonts w:hint="cs"/>
          <w:rtl/>
        </w:rPr>
        <w:t xml:space="preserve">). בנוסף, קיימות יוזמות של חברות פרטיות כגון </w:t>
      </w:r>
      <w:r>
        <w:rPr>
          <w:rFonts w:eastAsiaTheme="minorHAnsi" w:cs="Times New Roman"/>
          <w:sz w:val="24"/>
          <w:lang w:eastAsia="en-US"/>
        </w:rPr>
        <w:t>HUMAN LONGEVITY INC</w:t>
      </w:r>
      <w:r>
        <w:rPr>
          <w:rFonts w:eastAsiaTheme="minorHAnsi" w:cs="Times New Roman" w:hint="cs"/>
          <w:sz w:val="24"/>
          <w:rtl/>
          <w:lang w:eastAsia="en-US"/>
        </w:rPr>
        <w:t xml:space="preserve">, </w:t>
      </w:r>
      <w:r>
        <w:rPr>
          <w:rtl/>
        </w:rPr>
        <w:t>העוסקת</w:t>
      </w:r>
      <w:r>
        <w:rPr>
          <w:rFonts w:hint="cs"/>
          <w:rtl/>
        </w:rPr>
        <w:t xml:space="preserve"> </w:t>
      </w:r>
      <w:r>
        <w:rPr>
          <w:rtl/>
        </w:rPr>
        <w:t>בחיבור מידע גנומי עם מידע קליני וגישות של למידת מכונה כדי לשנות את הטיפול הרפואי ולשפר את</w:t>
      </w:r>
      <w:r>
        <w:rPr>
          <w:rFonts w:hint="cs"/>
          <w:rtl/>
        </w:rPr>
        <w:t xml:space="preserve"> </w:t>
      </w:r>
      <w:r>
        <w:rPr>
          <w:rtl/>
        </w:rPr>
        <w:t>התוצאה הקלינית, להקטין את עלויות הטיפול ולשפר את בריאות האוכלוסיה.</w:t>
      </w:r>
    </w:p>
    <w:p w:rsidR="00505B3D" w:rsidRDefault="00505B3D" w:rsidP="00505B3D">
      <w:pPr>
        <w:pStyle w:val="Normal1"/>
        <w:rPr>
          <w:rtl/>
        </w:rPr>
      </w:pPr>
    </w:p>
    <w:p w:rsidR="00505B3D" w:rsidRDefault="00505B3D" w:rsidP="00505B3D">
      <w:pPr>
        <w:pStyle w:val="30"/>
        <w:rPr>
          <w:rtl/>
        </w:rPr>
      </w:pPr>
      <w:r>
        <w:rPr>
          <w:rFonts w:hint="cs"/>
          <w:rtl/>
        </w:rPr>
        <w:t>המאגרים הגנומיים בעולם</w:t>
      </w:r>
    </w:p>
    <w:p w:rsidR="00505B3D" w:rsidRPr="00BE5B6B" w:rsidRDefault="00505B3D" w:rsidP="00505B3D">
      <w:pPr>
        <w:pStyle w:val="Normal1"/>
        <w:rPr>
          <w:rtl/>
        </w:rPr>
      </w:pPr>
      <w:r>
        <w:rPr>
          <w:rtl/>
        </w:rPr>
        <w:lastRenderedPageBreak/>
        <w:t>בעולם קיימים ומוקמים מאגרים גנומיים הכוללים קשר בין מידע קליני לבין מידע גנומי. הו</w:t>
      </w:r>
      <w:r>
        <w:rPr>
          <w:rFonts w:hint="cs"/>
          <w:rtl/>
        </w:rPr>
        <w:t>ו</w:t>
      </w:r>
      <w:r>
        <w:rPr>
          <w:rtl/>
        </w:rPr>
        <w:t>תיק מכולם</w:t>
      </w:r>
      <w:r>
        <w:rPr>
          <w:rFonts w:hint="cs"/>
          <w:rtl/>
        </w:rPr>
        <w:t xml:space="preserve"> </w:t>
      </w:r>
      <w:r>
        <w:rPr>
          <w:rtl/>
        </w:rPr>
        <w:t>הוא המאגר באיסלנד, שהוקם כיוזמה מסחרית, וכולל הן דגימות והן את כל המידע הרפואי והגניאולוגי</w:t>
      </w:r>
      <w:r>
        <w:rPr>
          <w:rFonts w:hint="cs"/>
          <w:rtl/>
        </w:rPr>
        <w:t xml:space="preserve"> </w:t>
      </w:r>
      <w:r>
        <w:rPr>
          <w:rtl/>
        </w:rPr>
        <w:t>של כלל אוכלוסית איסלנד. מחקרים שבוצעו על סמך מאגר זה הובילו לתגליות חשובות רבות. אוכלוסית</w:t>
      </w:r>
      <w:r>
        <w:rPr>
          <w:rFonts w:hint="cs"/>
          <w:rtl/>
        </w:rPr>
        <w:t xml:space="preserve"> מרבית המדינות בעולם גדולה הרבה יותר מאוכלוסיית </w:t>
      </w:r>
      <w:r>
        <w:rPr>
          <w:rtl/>
        </w:rPr>
        <w:t xml:space="preserve">איסלנד </w:t>
      </w:r>
      <w:r>
        <w:rPr>
          <w:rFonts w:hint="cs"/>
          <w:rtl/>
        </w:rPr>
        <w:t xml:space="preserve">(המונה </w:t>
      </w:r>
      <w:r>
        <w:rPr>
          <w:rtl/>
        </w:rPr>
        <w:t>מאות בודדות של אלפי אנשים</w:t>
      </w:r>
      <w:r>
        <w:rPr>
          <w:rFonts w:hint="cs"/>
          <w:rtl/>
        </w:rPr>
        <w:t>)</w:t>
      </w:r>
      <w:r>
        <w:rPr>
          <w:rtl/>
        </w:rPr>
        <w:t>, ולכן מאגרים כלל-מדינתיים עדיין אינם ישימים</w:t>
      </w:r>
      <w:r>
        <w:rPr>
          <w:rFonts w:hint="cs"/>
          <w:rtl/>
        </w:rPr>
        <w:t xml:space="preserve"> </w:t>
      </w:r>
      <w:r>
        <w:rPr>
          <w:rtl/>
        </w:rPr>
        <w:t>במדינות רבות. במועד הנוכחי</w:t>
      </w:r>
      <w:r>
        <w:rPr>
          <w:rFonts w:hint="cs"/>
          <w:rtl/>
        </w:rPr>
        <w:t>,</w:t>
      </w:r>
      <w:r>
        <w:rPr>
          <w:rtl/>
        </w:rPr>
        <w:t xml:space="preserve"> ניתן לראות שמדינות שהחליטו להקים מאגרים גנומיים, מקימות במקביל</w:t>
      </w:r>
      <w:r>
        <w:rPr>
          <w:rFonts w:hint="cs"/>
          <w:rtl/>
        </w:rPr>
        <w:t xml:space="preserve"> הן</w:t>
      </w:r>
      <w:r>
        <w:rPr>
          <w:rtl/>
        </w:rPr>
        <w:t xml:space="preserve"> מאגרים מבוססי אוכלוסיה כללית, </w:t>
      </w:r>
      <w:r>
        <w:rPr>
          <w:rFonts w:hint="cs"/>
          <w:rtl/>
        </w:rPr>
        <w:t>והן</w:t>
      </w:r>
      <w:r>
        <w:rPr>
          <w:rtl/>
        </w:rPr>
        <w:t xml:space="preserve"> מאגרים מבוססי חולים במחלות שונות. מאגרים גנומיים</w:t>
      </w:r>
      <w:r>
        <w:rPr>
          <w:rFonts w:hint="cs"/>
          <w:rtl/>
        </w:rPr>
        <w:t xml:space="preserve"> </w:t>
      </w:r>
      <w:r>
        <w:rPr>
          <w:rtl/>
        </w:rPr>
        <w:t>לאומיים בשלבים שונים קיימים במדינות כמו אוסטרליה, קנדה, אסתוניה, יפן, אנגליה, וצפון אירלנד,</w:t>
      </w:r>
      <w:r>
        <w:rPr>
          <w:rFonts w:hint="cs"/>
          <w:rtl/>
        </w:rPr>
        <w:t xml:space="preserve"> </w:t>
      </w:r>
      <w:r>
        <w:rPr>
          <w:rtl/>
        </w:rPr>
        <w:t>סקוטלנד, ארה"ב, קטאר וערב הסעודית.</w:t>
      </w:r>
    </w:p>
    <w:p w:rsidR="00505B3D" w:rsidRPr="004B729E" w:rsidRDefault="00505B3D" w:rsidP="00505B3D">
      <w:pPr>
        <w:autoSpaceDE w:val="0"/>
        <w:autoSpaceDN w:val="0"/>
        <w:adjustRightInd w:val="0"/>
        <w:spacing w:before="0" w:after="0" w:line="240" w:lineRule="auto"/>
        <w:ind w:left="0"/>
        <w:jc w:val="left"/>
        <w:outlineLvl w:val="9"/>
        <w:rPr>
          <w:sz w:val="24"/>
          <w:rtl/>
        </w:rPr>
      </w:pPr>
    </w:p>
    <w:p w:rsidR="00505B3D" w:rsidRDefault="00505B3D" w:rsidP="00505B3D">
      <w:pPr>
        <w:pStyle w:val="Normal1"/>
        <w:rPr>
          <w:sz w:val="24"/>
          <w:rtl/>
        </w:rPr>
      </w:pPr>
      <w:r w:rsidRPr="00BE5B6B">
        <w:rPr>
          <w:sz w:val="24"/>
          <w:rtl/>
        </w:rPr>
        <w:t>המאגר הגנומי המתקדם מביניהם שהינו יוזמה ממשלתית הוא ה</w:t>
      </w:r>
      <w:r>
        <w:rPr>
          <w:rFonts w:hint="cs"/>
          <w:sz w:val="24"/>
          <w:rtl/>
        </w:rPr>
        <w:t xml:space="preserve"> </w:t>
      </w:r>
      <w:r>
        <w:rPr>
          <w:rFonts w:eastAsiaTheme="minorHAnsi" w:cs="Times New Roman"/>
          <w:sz w:val="24"/>
          <w:lang w:eastAsia="en-US"/>
        </w:rPr>
        <w:t>UK100K genomes project</w:t>
      </w:r>
      <w:r>
        <w:rPr>
          <w:rFonts w:eastAsiaTheme="minorHAnsi" w:cs="Times New Roman" w:hint="cs"/>
          <w:sz w:val="24"/>
          <w:rtl/>
          <w:lang w:eastAsia="en-US"/>
        </w:rPr>
        <w:t xml:space="preserve"> הבריטי, שהוא יוזמה של ה </w:t>
      </w:r>
      <w:r>
        <w:rPr>
          <w:rFonts w:eastAsiaTheme="minorHAnsi" w:cs="Times New Roman"/>
          <w:sz w:val="24"/>
          <w:lang w:eastAsia="en-US"/>
        </w:rPr>
        <w:t>NHS</w:t>
      </w:r>
      <w:r>
        <w:rPr>
          <w:rFonts w:eastAsiaTheme="minorHAnsi" w:cs="Times New Roman" w:hint="cs"/>
          <w:sz w:val="24"/>
          <w:rtl/>
          <w:lang w:eastAsia="en-US"/>
        </w:rPr>
        <w:t xml:space="preserve">. </w:t>
      </w:r>
      <w:r w:rsidRPr="00BE5B6B">
        <w:rPr>
          <w:sz w:val="24"/>
          <w:rtl/>
        </w:rPr>
        <w:t>לצורך המאגר הוגדרה אוכלוסיה של חולים עם מחלות סרטניות ספציפיות ומחלות תורשתיות</w:t>
      </w:r>
      <w:r>
        <w:rPr>
          <w:rFonts w:hint="cs"/>
          <w:sz w:val="24"/>
          <w:rtl/>
        </w:rPr>
        <w:t xml:space="preserve"> </w:t>
      </w:r>
      <w:r w:rsidRPr="00BE5B6B">
        <w:rPr>
          <w:sz w:val="24"/>
          <w:rtl/>
        </w:rPr>
        <w:t>נדירות. נבחרו 11 מרכזים גנומים קלינים אשר מפעילים מנהל פרויקט ומנהל קליני המתאמים את גיוס</w:t>
      </w:r>
      <w:r>
        <w:rPr>
          <w:rFonts w:hint="cs"/>
          <w:sz w:val="24"/>
          <w:rtl/>
        </w:rPr>
        <w:t xml:space="preserve"> </w:t>
      </w:r>
      <w:r w:rsidRPr="00BE5B6B">
        <w:rPr>
          <w:sz w:val="24"/>
          <w:rtl/>
        </w:rPr>
        <w:t>התורמים, וטיוב המידע הקליני. בסך הכל מתבצע איסוף דגימות מיותר מ 100- בתי חולים.</w:t>
      </w:r>
      <w:r w:rsidRPr="00BE5B6B">
        <w:rPr>
          <w:rtl/>
        </w:rPr>
        <w:t xml:space="preserve"> </w:t>
      </w:r>
      <w:r w:rsidRPr="00BE5B6B">
        <w:rPr>
          <w:sz w:val="24"/>
          <w:rtl/>
        </w:rPr>
        <w:t xml:space="preserve">הדגימות </w:t>
      </w:r>
      <w:r>
        <w:rPr>
          <w:rFonts w:hint="cs"/>
          <w:sz w:val="24"/>
          <w:rtl/>
        </w:rPr>
        <w:t>(</w:t>
      </w:r>
      <w:r w:rsidRPr="00BE5B6B">
        <w:rPr>
          <w:sz w:val="24"/>
          <w:rtl/>
        </w:rPr>
        <w:t>דנ"א,</w:t>
      </w:r>
      <w:r>
        <w:rPr>
          <w:rFonts w:hint="cs"/>
          <w:sz w:val="24"/>
          <w:rtl/>
        </w:rPr>
        <w:t xml:space="preserve"> </w:t>
      </w:r>
      <w:r w:rsidRPr="00BE5B6B">
        <w:rPr>
          <w:sz w:val="24"/>
          <w:rtl/>
        </w:rPr>
        <w:t>רנ"א, סרום, דם ועוד</w:t>
      </w:r>
      <w:r>
        <w:rPr>
          <w:rFonts w:hint="cs"/>
          <w:sz w:val="24"/>
          <w:rtl/>
        </w:rPr>
        <w:t>)</w:t>
      </w:r>
      <w:r w:rsidRPr="00BE5B6B">
        <w:rPr>
          <w:sz w:val="24"/>
          <w:rtl/>
        </w:rPr>
        <w:t xml:space="preserve"> נשמרות ב- </w:t>
      </w:r>
      <w:r w:rsidRPr="00BE5B6B">
        <w:rPr>
          <w:sz w:val="24"/>
        </w:rPr>
        <w:t>bio-center</w:t>
      </w:r>
      <w:r>
        <w:rPr>
          <w:rFonts w:hint="cs"/>
          <w:sz w:val="24"/>
          <w:rtl/>
        </w:rPr>
        <w:t>,</w:t>
      </w:r>
      <w:r w:rsidRPr="00BE5B6B">
        <w:rPr>
          <w:sz w:val="24"/>
          <w:rtl/>
        </w:rPr>
        <w:t xml:space="preserve"> והנתונים</w:t>
      </w:r>
      <w:r>
        <w:rPr>
          <w:rFonts w:hint="cs"/>
          <w:sz w:val="24"/>
          <w:rtl/>
        </w:rPr>
        <w:t xml:space="preserve"> נשמרים</w:t>
      </w:r>
      <w:r w:rsidRPr="00BE5B6B">
        <w:rPr>
          <w:sz w:val="24"/>
          <w:rtl/>
        </w:rPr>
        <w:t xml:space="preserve"> ב- </w:t>
      </w:r>
      <w:r w:rsidRPr="00BE5B6B">
        <w:rPr>
          <w:sz w:val="24"/>
        </w:rPr>
        <w:t>data-center</w:t>
      </w:r>
      <w:r w:rsidRPr="00BE5B6B">
        <w:rPr>
          <w:sz w:val="24"/>
          <w:rtl/>
        </w:rPr>
        <w:t>.</w:t>
      </w:r>
    </w:p>
    <w:p w:rsidR="00505B3D" w:rsidRDefault="00505B3D" w:rsidP="00505B3D">
      <w:pPr>
        <w:pStyle w:val="Normal1"/>
        <w:rPr>
          <w:sz w:val="24"/>
          <w:rtl/>
        </w:rPr>
      </w:pPr>
      <w:r>
        <w:rPr>
          <w:rFonts w:ascii="David" w:eastAsiaTheme="minorHAnsi" w:hAnsiTheme="minorHAnsi" w:hint="cs"/>
          <w:sz w:val="24"/>
          <w:rtl/>
          <w:lang w:eastAsia="en-US"/>
        </w:rPr>
        <w:t>במיזם הבריטי, הוקמה</w:t>
      </w:r>
      <w:r>
        <w:rPr>
          <w:rFonts w:ascii="David" w:eastAsiaTheme="minorHAnsi" w:hAnsiTheme="minorHAnsi"/>
          <w:sz w:val="24"/>
          <w:lang w:eastAsia="en-US"/>
        </w:rPr>
        <w:t xml:space="preserve"> </w:t>
      </w:r>
      <w:r>
        <w:rPr>
          <w:rFonts w:ascii="David" w:eastAsiaTheme="minorHAnsi" w:hAnsiTheme="minorHAnsi" w:hint="cs"/>
          <w:sz w:val="24"/>
          <w:rtl/>
          <w:lang w:eastAsia="en-US"/>
        </w:rPr>
        <w:t>רשת</w:t>
      </w:r>
      <w:r>
        <w:rPr>
          <w:rFonts w:ascii="David" w:eastAsiaTheme="minorHAnsi" w:hAnsiTheme="minorHAnsi"/>
          <w:sz w:val="24"/>
          <w:lang w:eastAsia="en-US"/>
        </w:rPr>
        <w:t xml:space="preserve"> </w:t>
      </w:r>
      <w:r>
        <w:rPr>
          <w:rFonts w:ascii="David" w:eastAsiaTheme="minorHAnsi" w:hAnsiTheme="minorHAnsi" w:hint="cs"/>
          <w:sz w:val="24"/>
          <w:rtl/>
          <w:lang w:eastAsia="en-US"/>
        </w:rPr>
        <w:t>של</w:t>
      </w:r>
      <w:r>
        <w:rPr>
          <w:rFonts w:ascii="David" w:eastAsiaTheme="minorHAnsi" w:hAnsiTheme="minorHAnsi"/>
          <w:sz w:val="24"/>
          <w:lang w:eastAsia="en-US"/>
        </w:rPr>
        <w:t xml:space="preserve"> </w:t>
      </w:r>
      <w:r>
        <w:rPr>
          <w:rFonts w:ascii="David" w:eastAsiaTheme="minorHAnsi" w:hAnsiTheme="minorHAnsi" w:hint="cs"/>
          <w:sz w:val="24"/>
          <w:rtl/>
          <w:lang w:eastAsia="en-US"/>
        </w:rPr>
        <w:t>קלינאים</w:t>
      </w:r>
      <w:r>
        <w:rPr>
          <w:rFonts w:ascii="David" w:eastAsiaTheme="minorHAnsi" w:hAnsiTheme="minorHAnsi"/>
          <w:sz w:val="24"/>
          <w:lang w:eastAsia="en-US"/>
        </w:rPr>
        <w:t xml:space="preserve"> </w:t>
      </w:r>
      <w:r>
        <w:rPr>
          <w:rFonts w:ascii="David" w:eastAsiaTheme="minorHAnsi" w:hAnsiTheme="minorHAnsi" w:hint="cs"/>
          <w:sz w:val="24"/>
          <w:rtl/>
          <w:lang w:eastAsia="en-US"/>
        </w:rPr>
        <w:t>וחוקרים</w:t>
      </w:r>
      <w:r>
        <w:rPr>
          <w:rFonts w:ascii="David" w:eastAsiaTheme="minorHAnsi" w:hAnsiTheme="minorHAnsi"/>
          <w:sz w:val="24"/>
          <w:lang w:eastAsia="en-US"/>
        </w:rPr>
        <w:t xml:space="preserve"> </w:t>
      </w:r>
      <w:r>
        <w:rPr>
          <w:rFonts w:ascii="David" w:eastAsiaTheme="minorHAnsi" w:hAnsiTheme="minorHAnsi" w:hint="cs"/>
          <w:sz w:val="24"/>
          <w:rtl/>
          <w:lang w:eastAsia="en-US"/>
        </w:rPr>
        <w:t>מהמובילים</w:t>
      </w:r>
      <w:r>
        <w:rPr>
          <w:rFonts w:ascii="David" w:eastAsiaTheme="minorHAnsi" w:hAnsiTheme="minorHAnsi"/>
          <w:sz w:val="24"/>
          <w:lang w:eastAsia="en-US"/>
        </w:rPr>
        <w:t xml:space="preserve"> </w:t>
      </w:r>
      <w:r>
        <w:rPr>
          <w:rFonts w:ascii="David" w:eastAsiaTheme="minorHAnsi" w:hAnsiTheme="minorHAnsi" w:hint="cs"/>
          <w:sz w:val="24"/>
          <w:rtl/>
          <w:lang w:eastAsia="en-US"/>
        </w:rPr>
        <w:t>בעולם</w:t>
      </w:r>
      <w:r>
        <w:rPr>
          <w:rFonts w:hint="cs"/>
          <w:sz w:val="24"/>
          <w:rtl/>
        </w:rPr>
        <w:t xml:space="preserve"> (</w:t>
      </w:r>
      <w:r>
        <w:rPr>
          <w:rFonts w:eastAsiaTheme="minorHAnsi" w:cs="Times New Roman"/>
          <w:sz w:val="24"/>
          <w:lang w:eastAsia="en-US"/>
        </w:rPr>
        <w:t>Genomics England Clinical Interpretation Partnership (GeCIP)</w:t>
      </w:r>
      <w:r>
        <w:rPr>
          <w:rFonts w:eastAsiaTheme="minorHAnsi" w:cs="Times New Roman" w:hint="cs"/>
          <w:sz w:val="24"/>
          <w:rtl/>
          <w:lang w:eastAsia="en-US"/>
        </w:rPr>
        <w:t xml:space="preserve">). </w:t>
      </w:r>
      <w:r w:rsidRPr="00CA0503">
        <w:rPr>
          <w:sz w:val="24"/>
          <w:rtl/>
        </w:rPr>
        <w:t>שיקבלו גישה לנתונים, ינתחו</w:t>
      </w:r>
      <w:r>
        <w:rPr>
          <w:rFonts w:hint="cs"/>
          <w:sz w:val="24"/>
          <w:rtl/>
        </w:rPr>
        <w:t xml:space="preserve"> </w:t>
      </w:r>
      <w:r w:rsidRPr="00CA0503">
        <w:rPr>
          <w:sz w:val="24"/>
          <w:rtl/>
        </w:rPr>
        <w:t>אותם ויתנו את הפרשנות הקלינית, אנוטציה ופרשנות של הנתונים הגנומים. המשתמשים הם תעשיית</w:t>
      </w:r>
      <w:r>
        <w:rPr>
          <w:rFonts w:hint="cs"/>
          <w:sz w:val="24"/>
          <w:rtl/>
        </w:rPr>
        <w:t xml:space="preserve"> </w:t>
      </w:r>
      <w:r w:rsidRPr="00CA0503">
        <w:rPr>
          <w:sz w:val="24"/>
          <w:rtl/>
        </w:rPr>
        <w:t>הפארמה, תעשיית הביוטק, ביואינפורמטיקאים ואנליסטים. עד היום רוצפו</w:t>
      </w:r>
      <w:r>
        <w:rPr>
          <w:rFonts w:hint="cs"/>
          <w:sz w:val="24"/>
          <w:rtl/>
        </w:rPr>
        <w:t xml:space="preserve"> במסגרת המיזם למעלה מ</w:t>
      </w:r>
      <w:r w:rsidRPr="00CA0503">
        <w:rPr>
          <w:sz w:val="24"/>
          <w:rtl/>
        </w:rPr>
        <w:t xml:space="preserve"> 3000- גנומים</w:t>
      </w:r>
      <w:r>
        <w:rPr>
          <w:rFonts w:hint="cs"/>
          <w:sz w:val="24"/>
          <w:rtl/>
        </w:rPr>
        <w:t>,</w:t>
      </w:r>
      <w:r w:rsidRPr="00CA0503">
        <w:rPr>
          <w:sz w:val="24"/>
          <w:rtl/>
        </w:rPr>
        <w:t xml:space="preserve"> ולהערכת</w:t>
      </w:r>
      <w:r>
        <w:rPr>
          <w:rFonts w:hint="cs"/>
          <w:sz w:val="24"/>
          <w:rtl/>
        </w:rPr>
        <w:t xml:space="preserve"> צוות המיזם,</w:t>
      </w:r>
      <w:r w:rsidRPr="00CA0503">
        <w:rPr>
          <w:sz w:val="24"/>
          <w:rtl/>
        </w:rPr>
        <w:t xml:space="preserve"> עד</w:t>
      </w:r>
      <w:r>
        <w:rPr>
          <w:rFonts w:hint="cs"/>
          <w:sz w:val="24"/>
          <w:rtl/>
        </w:rPr>
        <w:t xml:space="preserve"> </w:t>
      </w:r>
      <w:r w:rsidRPr="00CA0503">
        <w:rPr>
          <w:sz w:val="24"/>
          <w:rtl/>
        </w:rPr>
        <w:t xml:space="preserve">סוף </w:t>
      </w:r>
      <w:r>
        <w:rPr>
          <w:rFonts w:hint="cs"/>
          <w:sz w:val="24"/>
          <w:rtl/>
        </w:rPr>
        <w:t>2016</w:t>
      </w:r>
      <w:r w:rsidRPr="00CA0503">
        <w:rPr>
          <w:sz w:val="24"/>
          <w:rtl/>
        </w:rPr>
        <w:t xml:space="preserve"> </w:t>
      </w:r>
      <w:r>
        <w:rPr>
          <w:rFonts w:hint="cs"/>
          <w:sz w:val="24"/>
          <w:rtl/>
        </w:rPr>
        <w:t xml:space="preserve">ירוצפו במסגרתו </w:t>
      </w:r>
      <w:r w:rsidRPr="00CA0503">
        <w:rPr>
          <w:sz w:val="24"/>
          <w:rtl/>
        </w:rPr>
        <w:t>כ 13,000 גנומים.</w:t>
      </w:r>
    </w:p>
    <w:p w:rsidR="00505B3D" w:rsidRDefault="00505B3D" w:rsidP="00505B3D">
      <w:pPr>
        <w:pStyle w:val="Normal1"/>
        <w:rPr>
          <w:sz w:val="24"/>
          <w:rtl/>
        </w:rPr>
      </w:pPr>
    </w:p>
    <w:p w:rsidR="00505B3D" w:rsidRDefault="00505B3D" w:rsidP="00505B3D">
      <w:pPr>
        <w:pStyle w:val="30"/>
        <w:rPr>
          <w:rtl/>
        </w:rPr>
      </w:pPr>
      <w:r>
        <w:rPr>
          <w:rFonts w:hint="cs"/>
          <w:rtl/>
        </w:rPr>
        <w:t>המצב הנוכחי במדינת ישראל בתחום המחקר הגנומי</w:t>
      </w:r>
    </w:p>
    <w:p w:rsidR="00505B3D" w:rsidRDefault="00505B3D" w:rsidP="00505B3D">
      <w:pPr>
        <w:pStyle w:val="Normal1"/>
        <w:rPr>
          <w:rtl/>
        </w:rPr>
      </w:pPr>
      <w:r>
        <w:rPr>
          <w:rtl/>
        </w:rPr>
        <w:t>כיום, אין בישראל מאגר גנומי-קליני נגיש לצרכי מחקר. קיימים מאגרי מידע קליניים בקופות החולים</w:t>
      </w:r>
      <w:r>
        <w:rPr>
          <w:rFonts w:hint="cs"/>
          <w:rtl/>
        </w:rPr>
        <w:t xml:space="preserve"> </w:t>
      </w:r>
      <w:r>
        <w:rPr>
          <w:rtl/>
        </w:rPr>
        <w:t>מתבססים על תיקים רפואיים של הנבדקים אולם ללא תשתיות ליצירת או קישור ביניהם, וללא מידע</w:t>
      </w:r>
      <w:r>
        <w:rPr>
          <w:rFonts w:hint="cs"/>
          <w:rtl/>
        </w:rPr>
        <w:t xml:space="preserve"> </w:t>
      </w:r>
      <w:r>
        <w:rPr>
          <w:rtl/>
        </w:rPr>
        <w:t>גנומי, בדרך כלל. כמו כן, מאגרי המידע הקליניים בקופות החולים, אינם נגישים באופן כללי לתעשיה</w:t>
      </w:r>
      <w:r>
        <w:rPr>
          <w:rFonts w:hint="cs"/>
          <w:rtl/>
        </w:rPr>
        <w:t xml:space="preserve"> </w:t>
      </w:r>
      <w:r>
        <w:rPr>
          <w:rtl/>
        </w:rPr>
        <w:t>בישראל. ישנם מאגרי מידע גנומיים אצל חוקרים בודדים או במכונים גנטיים בבתי החולים, אולם אלה</w:t>
      </w:r>
      <w:r>
        <w:rPr>
          <w:rFonts w:hint="cs"/>
          <w:rtl/>
        </w:rPr>
        <w:t xml:space="preserve"> </w:t>
      </w:r>
      <w:r>
        <w:rPr>
          <w:rtl/>
        </w:rPr>
        <w:t>ברובם קטנים ואינם נגישים לקהילה המדעית כולה. המכשולים העיקריים להקמת מאגר גנומי בישראל הם</w:t>
      </w:r>
      <w:r>
        <w:rPr>
          <w:rFonts w:hint="cs"/>
          <w:rtl/>
        </w:rPr>
        <w:t xml:space="preserve"> </w:t>
      </w:r>
      <w:r>
        <w:rPr>
          <w:rtl/>
        </w:rPr>
        <w:t>ארגוניים/מימוניים, סוגיות רגולטוריות סביב פרטיות, הקושי להפוך מידע קליני שנכתב בטקסט חופשי</w:t>
      </w:r>
      <w:r>
        <w:rPr>
          <w:rFonts w:hint="cs"/>
          <w:rtl/>
        </w:rPr>
        <w:t xml:space="preserve"> </w:t>
      </w:r>
      <w:r>
        <w:rPr>
          <w:rtl/>
        </w:rPr>
        <w:t>לבסיס נתונים מחקרי, העלות הגבוהה של ריצוף גנומי או אקסוני, מחסור בסטנדרטים לריצוף דנ"א</w:t>
      </w:r>
      <w:r>
        <w:rPr>
          <w:rFonts w:hint="cs"/>
          <w:rtl/>
        </w:rPr>
        <w:t xml:space="preserve"> </w:t>
      </w:r>
      <w:r>
        <w:rPr>
          <w:rtl/>
        </w:rPr>
        <w:t>למטרות קליניות, התשתיות היקרות הנדרשות לצורך אחסון הנתונים, והצורך בפיתוח כלי אנליזה</w:t>
      </w:r>
      <w:r>
        <w:rPr>
          <w:rFonts w:hint="cs"/>
          <w:rtl/>
        </w:rPr>
        <w:t xml:space="preserve"> </w:t>
      </w:r>
      <w:r>
        <w:rPr>
          <w:rtl/>
        </w:rPr>
        <w:t>מתקדמים. עם זאת, קיימים מיזמים קטנים באקדמיה ובתעשייה המנסים להתגבר על האתגרים הללו</w:t>
      </w:r>
      <w:r>
        <w:rPr>
          <w:rFonts w:hint="cs"/>
          <w:rtl/>
        </w:rPr>
        <w:t xml:space="preserve"> </w:t>
      </w:r>
      <w:r>
        <w:rPr>
          <w:rtl/>
        </w:rPr>
        <w:t>באופן עצמאי מתוך מטרה לבצע מחקר ביורפואי בסיסי, מחקר גנטי, לחקור פתופיזיולוגיה של מחלות,</w:t>
      </w:r>
      <w:r>
        <w:rPr>
          <w:rFonts w:hint="cs"/>
          <w:rtl/>
        </w:rPr>
        <w:t xml:space="preserve"> </w:t>
      </w:r>
      <w:r>
        <w:rPr>
          <w:rtl/>
        </w:rPr>
        <w:t>התאמה של טיפול תרופתי על פי מידע גנומי, לפתח כלים דיאגנוסטים ותרופות ועוד.</w:t>
      </w:r>
    </w:p>
    <w:p w:rsidR="00505B3D" w:rsidRPr="00CA0503" w:rsidRDefault="00BD1A94" w:rsidP="00505B3D">
      <w:pPr>
        <w:pStyle w:val="Normal1"/>
        <w:rPr>
          <w:rtl/>
        </w:rPr>
      </w:pPr>
      <w:r>
        <w:rPr>
          <w:rFonts w:hint="cs"/>
          <w:rtl/>
        </w:rPr>
        <w:t xml:space="preserve">ע"פ דו"ח ועדת פורום תל"ם, </w:t>
      </w:r>
      <w:r w:rsidR="00505B3D">
        <w:rPr>
          <w:rtl/>
        </w:rPr>
        <w:t>לאחרונה הוחלט במכון ויצמן להקים במרכז פרויקט מאגר גנומי קליני בניהולו של פרופ' גבי ברבש כחלק</w:t>
      </w:r>
      <w:r w:rsidR="00505B3D">
        <w:rPr>
          <w:rFonts w:hint="cs"/>
          <w:rtl/>
        </w:rPr>
        <w:t xml:space="preserve"> </w:t>
      </w:r>
      <w:r w:rsidR="00505B3D">
        <w:rPr>
          <w:rtl/>
        </w:rPr>
        <w:t xml:space="preserve">מהמרכז הלאומי לרפואה מותאמת אישית </w:t>
      </w:r>
      <w:r w:rsidR="00505B3D">
        <w:rPr>
          <w:rFonts w:hint="cs"/>
          <w:rtl/>
        </w:rPr>
        <w:t>(</w:t>
      </w:r>
      <w:r w:rsidR="00505B3D">
        <w:t xml:space="preserve">INPCM: </w:t>
      </w:r>
      <w:r w:rsidR="00505B3D" w:rsidRPr="00CA0503">
        <w:t>Israel National Center for Personalized Medicine</w:t>
      </w:r>
      <w:r w:rsidR="00505B3D" w:rsidRPr="00CA0503">
        <w:rPr>
          <w:rFonts w:hint="cs"/>
          <w:rtl/>
        </w:rPr>
        <w:t xml:space="preserve">). </w:t>
      </w:r>
      <w:r w:rsidR="00505B3D" w:rsidRPr="00CA0503">
        <w:rPr>
          <w:rtl/>
        </w:rPr>
        <w:t>המרכז כולל</w:t>
      </w:r>
      <w:r w:rsidR="00505B3D" w:rsidRPr="00CA0503">
        <w:rPr>
          <w:rFonts w:hint="cs"/>
          <w:rtl/>
        </w:rPr>
        <w:t xml:space="preserve"> </w:t>
      </w:r>
      <w:r w:rsidR="00505B3D" w:rsidRPr="00CA0503">
        <w:rPr>
          <w:rtl/>
        </w:rPr>
        <w:t>4 יחידות: גנומיקה, מיפוי חלבונים, ביואינפורמטיקה וגילוי תרופות והוא מחזיק בשני מכשירי ריצוף</w:t>
      </w:r>
      <w:r w:rsidR="00505B3D" w:rsidRPr="00CA0503">
        <w:rPr>
          <w:rFonts w:hint="cs"/>
          <w:rtl/>
        </w:rPr>
        <w:t xml:space="preserve"> </w:t>
      </w:r>
      <w:r w:rsidR="00505B3D" w:rsidRPr="00CA0503">
        <w:rPr>
          <w:rtl/>
        </w:rPr>
        <w:t>ומציע שרותים לחוקרים ולתעשייה</w:t>
      </w:r>
      <w:r w:rsidR="00505B3D" w:rsidRPr="00CA0503">
        <w:rPr>
          <w:rFonts w:hint="cs"/>
          <w:rtl/>
        </w:rPr>
        <w:t xml:space="preserve">. </w:t>
      </w:r>
      <w:r w:rsidR="00505B3D">
        <w:rPr>
          <w:rtl/>
        </w:rPr>
        <w:t>נכתב מזכר הבנות עם קופת חולים כללית לגבי העברת מידע קליני</w:t>
      </w:r>
      <w:r w:rsidR="00505B3D">
        <w:rPr>
          <w:rFonts w:hint="cs"/>
          <w:rtl/>
        </w:rPr>
        <w:t xml:space="preserve"> </w:t>
      </w:r>
      <w:r w:rsidR="00505B3D">
        <w:rPr>
          <w:rtl/>
        </w:rPr>
        <w:t xml:space="preserve">מטויב. המאגר ישמש לפרויקטים משני סוגים עיקריים: </w:t>
      </w:r>
      <w:r w:rsidR="00505B3D">
        <w:rPr>
          <w:rFonts w:hint="cs"/>
          <w:rtl/>
        </w:rPr>
        <w:t>(</w:t>
      </w:r>
      <w:r w:rsidR="00505B3D">
        <w:rPr>
          <w:rtl/>
        </w:rPr>
        <w:t>1</w:t>
      </w:r>
      <w:r w:rsidR="00505B3D">
        <w:rPr>
          <w:rFonts w:hint="cs"/>
          <w:rtl/>
        </w:rPr>
        <w:t>)</w:t>
      </w:r>
      <w:r w:rsidR="00505B3D">
        <w:rPr>
          <w:rtl/>
        </w:rPr>
        <w:t xml:space="preserve"> חקר המאגר – קופ"ח תספק מידע קליני של</w:t>
      </w:r>
      <w:r w:rsidR="00505B3D">
        <w:rPr>
          <w:rFonts w:hint="cs"/>
          <w:rtl/>
        </w:rPr>
        <w:t xml:space="preserve"> </w:t>
      </w:r>
      <w:r w:rsidR="00505B3D">
        <w:rPr>
          <w:rtl/>
        </w:rPr>
        <w:t xml:space="preserve">מבוטחיה. חוקרי </w:t>
      </w:r>
      <w:r w:rsidR="00505B3D">
        <w:rPr>
          <w:rtl/>
        </w:rPr>
        <w:lastRenderedPageBreak/>
        <w:t xml:space="preserve">המכון ישתמשו במאגר למציאת היפותזות, קורלציות ועוד. </w:t>
      </w:r>
      <w:r w:rsidR="00505B3D">
        <w:rPr>
          <w:rFonts w:hint="cs"/>
          <w:rtl/>
        </w:rPr>
        <w:t>(</w:t>
      </w:r>
      <w:r w:rsidR="00505B3D">
        <w:rPr>
          <w:rtl/>
        </w:rPr>
        <w:t>2</w:t>
      </w:r>
      <w:r w:rsidR="00505B3D">
        <w:rPr>
          <w:rFonts w:hint="cs"/>
          <w:rtl/>
        </w:rPr>
        <w:t xml:space="preserve">) </w:t>
      </w:r>
      <w:r w:rsidR="00505B3D">
        <w:rPr>
          <w:rtl/>
        </w:rPr>
        <w:t>מחקר על תת אוכלוסיה -</w:t>
      </w:r>
      <w:r w:rsidR="00505B3D">
        <w:rPr>
          <w:rFonts w:hint="cs"/>
          <w:rtl/>
        </w:rPr>
        <w:t xml:space="preserve"> </w:t>
      </w:r>
      <w:r w:rsidR="00505B3D">
        <w:rPr>
          <w:rtl/>
        </w:rPr>
        <w:t>חוקרי המכון יגדירו פרויקט מחקרי ויעבירו לקופ"ח. קופ"ח תגייס את החולים, תאסוף את המידע</w:t>
      </w:r>
      <w:r w:rsidR="00505B3D" w:rsidRPr="00CA0503">
        <w:rPr>
          <w:rFonts w:hint="cs"/>
          <w:rtl/>
        </w:rPr>
        <w:t xml:space="preserve"> </w:t>
      </w:r>
      <w:r w:rsidR="00505B3D" w:rsidRPr="00CA0503">
        <w:rPr>
          <w:rtl/>
        </w:rPr>
        <w:t>הרלוונטי, תטייב אותו ותעשה לו אנונימיזציה. הנתונים יכנסו למאגר המידע של המרכז לרפואה מותאמת</w:t>
      </w:r>
      <w:r w:rsidR="00505B3D" w:rsidRPr="00CA0503">
        <w:rPr>
          <w:rFonts w:hint="cs"/>
          <w:rtl/>
        </w:rPr>
        <w:t xml:space="preserve"> </w:t>
      </w:r>
      <w:r w:rsidR="00505B3D" w:rsidRPr="00CA0503">
        <w:rPr>
          <w:rtl/>
        </w:rPr>
        <w:t>אישית וישמשו את החוקר למחקר ופרסום. במאגר הגנומי-קליני יצטברו נתונים מפרויקטי מחקר של</w:t>
      </w:r>
      <w:r w:rsidR="00505B3D" w:rsidRPr="00CA0503">
        <w:rPr>
          <w:rFonts w:hint="cs"/>
          <w:rtl/>
        </w:rPr>
        <w:t xml:space="preserve"> </w:t>
      </w:r>
      <w:r w:rsidR="00505B3D" w:rsidRPr="00CA0503">
        <w:rPr>
          <w:rtl/>
        </w:rPr>
        <w:t>חוקרי המכון. הגישה לנתונים אלו עבור חוקרים חיצוניים תותר רק לאחר שחוקרי המכון סיימו לחקור</w:t>
      </w:r>
      <w:r w:rsidR="00505B3D" w:rsidRPr="00CA0503">
        <w:rPr>
          <w:rFonts w:hint="cs"/>
          <w:rtl/>
        </w:rPr>
        <w:t xml:space="preserve"> </w:t>
      </w:r>
      <w:r w:rsidR="00505B3D" w:rsidRPr="00CA0503">
        <w:rPr>
          <w:rtl/>
        </w:rPr>
        <w:t>אותם ולפרסם את המידע. משתמש חיצוני מהתעשייה או מוסד מחקר שיהיה מעוניין בגישה למאגר הגנומי</w:t>
      </w:r>
      <w:r w:rsidR="00505B3D" w:rsidRPr="00CA0503">
        <w:rPr>
          <w:rFonts w:hint="cs"/>
          <w:rtl/>
        </w:rPr>
        <w:t xml:space="preserve"> </w:t>
      </w:r>
      <w:r w:rsidR="00505B3D" w:rsidRPr="00CA0503">
        <w:rPr>
          <w:rtl/>
        </w:rPr>
        <w:t>קליני לצורך ביצוע מחקר יוכל לפנות למכון ויצמן ולקבל גישה תמורת תשלום. משתמש מהתעשייה או</w:t>
      </w:r>
      <w:r w:rsidR="00505B3D" w:rsidRPr="00CA0503">
        <w:rPr>
          <w:rFonts w:hint="cs"/>
          <w:rtl/>
        </w:rPr>
        <w:t xml:space="preserve"> </w:t>
      </w:r>
      <w:r w:rsidR="00505B3D" w:rsidRPr="00CA0503">
        <w:rPr>
          <w:rtl/>
        </w:rPr>
        <w:t>מוסד מחקר שיהיה מעוניין בפרויקט מחקר על תת אוכלוסיה שאינה קיימת במאגר, יפנה למכון ויצמן</w:t>
      </w:r>
      <w:r w:rsidR="00505B3D" w:rsidRPr="00CA0503">
        <w:rPr>
          <w:rFonts w:hint="cs"/>
          <w:rtl/>
        </w:rPr>
        <w:t xml:space="preserve"> </w:t>
      </w:r>
      <w:r w:rsidR="00505B3D" w:rsidRPr="00CA0503">
        <w:rPr>
          <w:rtl/>
        </w:rPr>
        <w:t>כקבלן משנה עם שאלת המחקר, המכון יפנה אותו לקופ"ח כללית לצורך ניהול מו"מ להנגשת המידע</w:t>
      </w:r>
      <w:r w:rsidR="00505B3D" w:rsidRPr="00CA0503">
        <w:rPr>
          <w:rFonts w:hint="cs"/>
          <w:rtl/>
        </w:rPr>
        <w:t xml:space="preserve"> </w:t>
      </w:r>
      <w:r w:rsidR="00505B3D" w:rsidRPr="00CA0503">
        <w:rPr>
          <w:rtl/>
        </w:rPr>
        <w:t>הקליני והכנסתו למאגר. התשלום למכון ויצמן יהיה עבור פרויקט מחקר</w:t>
      </w:r>
      <w:r w:rsidR="00505B3D" w:rsidRPr="00CA0503">
        <w:rPr>
          <w:rFonts w:hint="cs"/>
          <w:rtl/>
        </w:rPr>
        <w:t>, והקניין הרוחני יהיה של החוקר עצמו. ועדת פורום תל"ם הדגישה כי פרויקט זה נועד לשרת את חוקרי מכון ויצמן, ואינו פרויקט לאומי</w:t>
      </w:r>
      <w:r>
        <w:rPr>
          <w:rFonts w:hint="cs"/>
          <w:rtl/>
        </w:rPr>
        <w:t>.,</w:t>
      </w:r>
    </w:p>
    <w:p w:rsidR="00505B3D" w:rsidRPr="00047C25" w:rsidRDefault="00505B3D" w:rsidP="00505B3D">
      <w:pPr>
        <w:pStyle w:val="Normal1"/>
        <w:rPr>
          <w:rtl/>
        </w:rPr>
      </w:pPr>
    </w:p>
    <w:p w:rsidR="00505B3D" w:rsidRPr="00AC5D68" w:rsidRDefault="00505B3D" w:rsidP="00505B3D">
      <w:pPr>
        <w:pStyle w:val="22"/>
        <w:rPr>
          <w:rtl/>
        </w:rPr>
      </w:pPr>
      <w:r w:rsidRPr="004B418C">
        <w:rPr>
          <w:rFonts w:hint="cs"/>
          <w:rtl/>
        </w:rPr>
        <w:t>תיחום</w:t>
      </w:r>
      <w:r w:rsidRPr="004B418C">
        <w:rPr>
          <w:rtl/>
        </w:rPr>
        <w:t xml:space="preserve"> </w:t>
      </w:r>
      <w:r w:rsidRPr="004B418C">
        <w:rPr>
          <w:rFonts w:hint="cs"/>
          <w:rtl/>
        </w:rPr>
        <w:t>חיצוני</w:t>
      </w:r>
      <w:r w:rsidRPr="004B418C">
        <w:rPr>
          <w:rtl/>
        </w:rPr>
        <w:t xml:space="preserve"> </w:t>
      </w:r>
    </w:p>
    <w:p w:rsidR="00505B3D" w:rsidRPr="00B07FF6" w:rsidRDefault="00505B3D" w:rsidP="005566A1">
      <w:pPr>
        <w:pStyle w:val="30"/>
        <w:numPr>
          <w:ilvl w:val="2"/>
          <w:numId w:val="64"/>
        </w:numPr>
      </w:pPr>
      <w:r w:rsidRPr="00B07FF6">
        <w:rPr>
          <w:rFonts w:hint="cs"/>
          <w:rtl/>
        </w:rPr>
        <w:t>משתמשים</w:t>
      </w:r>
      <w:r>
        <w:rPr>
          <w:rtl/>
        </w:rPr>
        <w:t xml:space="preserve"> </w:t>
      </w:r>
    </w:p>
    <w:p w:rsidR="00505B3D" w:rsidRPr="004B418C" w:rsidRDefault="00505B3D" w:rsidP="00505B3D">
      <w:pPr>
        <w:pStyle w:val="3f1"/>
        <w:ind w:left="1157"/>
        <w:rPr>
          <w:rtl/>
        </w:rPr>
      </w:pPr>
      <w:r>
        <w:rPr>
          <w:rFonts w:hint="cs"/>
          <w:rtl/>
        </w:rPr>
        <w:t>במערכת יעשו שימוש משתמשים מהסוגים הבאים:</w:t>
      </w:r>
    </w:p>
    <w:p w:rsidR="00505B3D" w:rsidRDefault="00505B3D" w:rsidP="005566A1">
      <w:pPr>
        <w:pStyle w:val="af4"/>
        <w:numPr>
          <w:ilvl w:val="0"/>
          <w:numId w:val="48"/>
        </w:numPr>
        <w:ind w:left="1583" w:hanging="283"/>
        <w:rPr>
          <w:b/>
          <w:bCs/>
          <w:rtl/>
        </w:rPr>
      </w:pPr>
      <w:r>
        <w:rPr>
          <w:rFonts w:hint="cs"/>
          <w:b/>
          <w:bCs/>
          <w:rtl/>
        </w:rPr>
        <w:t>משתמשי קצה בסנסורים</w:t>
      </w:r>
      <w:r w:rsidR="001F5B2C">
        <w:rPr>
          <w:rFonts w:hint="cs"/>
          <w:b/>
          <w:bCs/>
          <w:rtl/>
        </w:rPr>
        <w:t xml:space="preserve"> ובאפליקציה</w:t>
      </w:r>
      <w:r w:rsidR="001233A3">
        <w:rPr>
          <w:rFonts w:hint="cs"/>
          <w:b/>
          <w:bCs/>
          <w:rtl/>
        </w:rPr>
        <w:t xml:space="preserve"> (אם קיימת)</w:t>
      </w:r>
      <w:r>
        <w:rPr>
          <w:rFonts w:hint="cs"/>
          <w:b/>
          <w:bCs/>
          <w:rtl/>
        </w:rPr>
        <w:t>: קהילת המתנדבים</w:t>
      </w:r>
    </w:p>
    <w:p w:rsidR="00505B3D" w:rsidRDefault="00505B3D" w:rsidP="00505B3D">
      <w:pPr>
        <w:pStyle w:val="af4"/>
        <w:ind w:left="1583"/>
        <w:rPr>
          <w:rtl/>
        </w:rPr>
      </w:pPr>
      <w:r>
        <w:rPr>
          <w:rFonts w:hint="cs"/>
          <w:rtl/>
        </w:rPr>
        <w:t>משתמשי הקצה של הסנסורים הרפואיים וההתנהגותיים (אשכול א') הינם המתנדבים שיבחרו לקבל את הסנסורים הללו. מתנדבים אלה אינם בהכרח בעלי רקע טכנולוגי רחב, והם מגיעים מכלל המגזרים והאוכלוסיות המרכיבות את החברה הישראלית, משתייכים לקבוצות גיל שונות, ונבדלים זה מזה בשפה, בתרבות, בנגישות לטכנולוגיה ולאינטרנט ועוד. כוחה של קהילת המתנדבים טמון בגיוון שלה, ומשום כך הסנסורים צריכים להיות מותאמים לאוכלוסייה מגוונת ככל האפשר.</w:t>
      </w:r>
    </w:p>
    <w:p w:rsidR="00505B3D" w:rsidRDefault="00505B3D" w:rsidP="00505B3D">
      <w:pPr>
        <w:pStyle w:val="af4"/>
        <w:ind w:left="1583"/>
        <w:rPr>
          <w:rtl/>
        </w:rPr>
      </w:pPr>
      <w:r>
        <w:rPr>
          <w:rFonts w:hint="cs"/>
          <w:rtl/>
        </w:rPr>
        <w:t xml:space="preserve"> </w:t>
      </w:r>
    </w:p>
    <w:p w:rsidR="00505B3D" w:rsidRDefault="00505B3D" w:rsidP="005566A1">
      <w:pPr>
        <w:pStyle w:val="af4"/>
        <w:numPr>
          <w:ilvl w:val="0"/>
          <w:numId w:val="48"/>
        </w:numPr>
        <w:ind w:left="1583" w:hanging="283"/>
        <w:rPr>
          <w:b/>
          <w:bCs/>
        </w:rPr>
      </w:pPr>
      <w:r>
        <w:rPr>
          <w:rFonts w:hint="cs"/>
          <w:b/>
          <w:bCs/>
          <w:rtl/>
        </w:rPr>
        <w:t>משתמשי קצה באיסוף דגימות למטרת הרצפה גנטית: קהילת המתנדבים</w:t>
      </w:r>
    </w:p>
    <w:p w:rsidR="00505B3D" w:rsidRDefault="00505B3D" w:rsidP="00505B3D">
      <w:pPr>
        <w:pStyle w:val="af4"/>
        <w:ind w:left="1583"/>
        <w:rPr>
          <w:rtl/>
        </w:rPr>
      </w:pPr>
      <w:r>
        <w:rPr>
          <w:rFonts w:hint="cs"/>
          <w:rtl/>
        </w:rPr>
        <w:t xml:space="preserve">משתמשי הקצה של תהליך איסוף הדגימות למטרת הרצפה גנטית הינם המתנדבים שיבחרו לתרום דגימות למטרה זו. מתנדבים אלה אינם בהכרח בעלי רקע טכנולוגי רחב, והם מגיעים מכלל המגזרים והאוכלוסיות המרכיבות את החברה הישראלית, משתייכים לקבוצות גיל שונות, ונבדלים זה מזה בשפה, בתרבות, בנגישות לטכנולוגיה ולאינטרנט ועוד. כוחה של קהילת המתנדבים טמון בגיוון שלה, ומשום כך חשוב כי כל התהליכים המערבים את משתמשי הקצה הללו יהיו מותאמים לאוכלוסייה מגוונת ככל האפשר, יאפשרו למתנדבים מעורבות פעילה והבנה של התהליך בכללותו, וייבנו באופן בהיר, פשוט וראוי המכבד את המתנדבים. </w:t>
      </w:r>
    </w:p>
    <w:p w:rsidR="00505B3D" w:rsidRDefault="00505B3D" w:rsidP="00505B3D">
      <w:pPr>
        <w:pStyle w:val="af4"/>
        <w:ind w:left="1583"/>
        <w:rPr>
          <w:rtl/>
        </w:rPr>
      </w:pPr>
      <w:r>
        <w:rPr>
          <w:rFonts w:hint="cs"/>
          <w:rtl/>
        </w:rPr>
        <w:t xml:space="preserve">מתנדבים מקהילת המתנדבים עשויים להיות משתמשים של שירות נוסף במערכת, וזאת במידה ויביעו עניין להיחשף לממצאים שעלו מבדיקת המידע הגנטי וההתנהגותי שתרמו. מטבע הדברים, חשיפה לממצאים של בדיקות שכאלה צריכה להיעשות בצורה </w:t>
      </w:r>
      <w:r>
        <w:rPr>
          <w:rFonts w:hint="cs"/>
          <w:rtl/>
        </w:rPr>
        <w:lastRenderedPageBreak/>
        <w:t>מושכלת ומדויקת, תוך הפעלת שיקולים אתיים, פסיכולוגיים, חברתיים ורפואיים נדרשים, ושימוש במידת הזהירות המתבקשת, והכלים הטכנולוגיים שבהם ייעשה שימוש צריכים לתמוך בתהליכי חשיפה אלה.</w:t>
      </w:r>
    </w:p>
    <w:p w:rsidR="00505B3D" w:rsidRPr="00234A98" w:rsidRDefault="00505B3D" w:rsidP="00505B3D">
      <w:pPr>
        <w:pStyle w:val="af4"/>
        <w:ind w:left="1583"/>
      </w:pPr>
    </w:p>
    <w:p w:rsidR="00505B3D" w:rsidRDefault="00505B3D" w:rsidP="005566A1">
      <w:pPr>
        <w:pStyle w:val="af4"/>
        <w:numPr>
          <w:ilvl w:val="0"/>
          <w:numId w:val="48"/>
        </w:numPr>
        <w:ind w:left="1583" w:hanging="283"/>
        <w:rPr>
          <w:b/>
          <w:bCs/>
        </w:rPr>
      </w:pPr>
      <w:r>
        <w:rPr>
          <w:rFonts w:hint="cs"/>
          <w:b/>
          <w:bCs/>
          <w:rtl/>
        </w:rPr>
        <w:t>משתמשי קצה במערכות המחקר: חוקרים</w:t>
      </w:r>
    </w:p>
    <w:p w:rsidR="00505B3D" w:rsidRDefault="00505B3D" w:rsidP="00FF6B04">
      <w:pPr>
        <w:pStyle w:val="af4"/>
        <w:ind w:left="1583"/>
        <w:rPr>
          <w:rtl/>
        </w:rPr>
      </w:pPr>
      <w:r>
        <w:rPr>
          <w:rFonts w:hint="cs"/>
          <w:rtl/>
        </w:rPr>
        <w:t>המשתמשים הראשיים של מערכות המחקר, האנליזה והוויזואליזציה הינם חוקרים המעוניינים לעשות שימוש מחקרי במידע. חוקרים אלה עשויים להגיע מתחומי מחקר המידע (</w:t>
      </w:r>
      <w:r>
        <w:t>Data Science</w:t>
      </w:r>
      <w:r>
        <w:rPr>
          <w:rFonts w:hint="cs"/>
          <w:rtl/>
        </w:rPr>
        <w:t>) אך גם מתחומים רבים אחרים של המחקר הרפואי ושל המחקר שאינו רפואי. המערכת צריכה לתמוך בכלל סוגי החוקרים, ולהעניק לכל אחד מהם את הכלים הנחוצים והיכולות הנחוצות לביצוע המחקר.</w:t>
      </w:r>
      <w:r w:rsidR="00FF6B04">
        <w:rPr>
          <w:rFonts w:hint="cs"/>
          <w:rtl/>
        </w:rPr>
        <w:t xml:space="preserve"> היות ובמכרז הנוכחי לא ניתן לתת מענה לאשכול ג' (ויזואליזציה ואנליזה), יש להתייחס למשתמשים אלה אך ורק באופן עקיף, באמצעות אפיון המערכות שתוצענה לאשכולות א', ב', וד' באופן שמתחשב גם בצרכיהם של משתמשים עתידיים אלה. </w:t>
      </w:r>
    </w:p>
    <w:p w:rsidR="00505B3D" w:rsidRPr="00234A98" w:rsidRDefault="00505B3D" w:rsidP="00505B3D">
      <w:pPr>
        <w:pStyle w:val="af4"/>
        <w:ind w:left="1583"/>
        <w:rPr>
          <w:rtl/>
        </w:rPr>
      </w:pPr>
    </w:p>
    <w:p w:rsidR="00505B3D" w:rsidRDefault="00505B3D" w:rsidP="005566A1">
      <w:pPr>
        <w:pStyle w:val="af4"/>
        <w:numPr>
          <w:ilvl w:val="0"/>
          <w:numId w:val="48"/>
        </w:numPr>
        <w:ind w:left="1583" w:hanging="283"/>
        <w:rPr>
          <w:b/>
          <w:bCs/>
        </w:rPr>
      </w:pPr>
      <w:r>
        <w:rPr>
          <w:rFonts w:hint="cs"/>
          <w:b/>
          <w:bCs/>
          <w:rtl/>
        </w:rPr>
        <w:t>משתמשי קצה במערכות ואלגוריתמים לרפואה מותאמת אישית: רופאים ומטפלים</w:t>
      </w:r>
    </w:p>
    <w:p w:rsidR="00505B3D" w:rsidRDefault="00505B3D" w:rsidP="00505B3D">
      <w:pPr>
        <w:pStyle w:val="af4"/>
        <w:ind w:left="1583"/>
        <w:rPr>
          <w:rtl/>
        </w:rPr>
      </w:pPr>
      <w:r>
        <w:rPr>
          <w:rFonts w:hint="cs"/>
          <w:rtl/>
        </w:rPr>
        <w:t xml:space="preserve">חלק מן המערכות והאלגוריתמים לרפואה מותאמת אישית הינם מערכות תומכות החלטה, שמטרתם להשתלב בעבודתו של הרופא או של הגורם המטפל בפרט. במקרים שכאלה, האופן שבו נבנית האינטראקציה בין הגורם המטפל לבין המערכת תומכת ההחלטה חשוב לא פחות מן האלגוריתם העומד ביסוד המערכת. נקודת המוצא היא כי מטפלים רפואיים נבדלים זה מזה בגישתם לטכנולוגיה, בשיטות ניהול הסיכונים שהם משתמשים בהן, בתהליכי העבודה שלהם, ובגורמים רבים נוספים, ומשום כך יישום של כל מערכת או אלגוריתם לסיוע בהתאמה אישית של טיפול צריך להיעשות תוך מתן תשומת לב יתירה לממשק שבין המטפל האנושי לבין המערכת. </w:t>
      </w:r>
    </w:p>
    <w:p w:rsidR="00505B3D" w:rsidRPr="00F83D4E" w:rsidRDefault="00505B3D" w:rsidP="00505B3D">
      <w:pPr>
        <w:pStyle w:val="af4"/>
        <w:ind w:left="1583"/>
      </w:pPr>
      <w:r>
        <w:rPr>
          <w:rFonts w:hint="cs"/>
          <w:rtl/>
        </w:rPr>
        <w:t xml:space="preserve"> </w:t>
      </w:r>
    </w:p>
    <w:p w:rsidR="00505B3D" w:rsidRPr="00CA4983" w:rsidRDefault="00505B3D" w:rsidP="005566A1">
      <w:pPr>
        <w:pStyle w:val="af4"/>
        <w:numPr>
          <w:ilvl w:val="0"/>
          <w:numId w:val="48"/>
        </w:numPr>
        <w:ind w:left="1583" w:hanging="283"/>
        <w:rPr>
          <w:b/>
          <w:bCs/>
          <w:rtl/>
        </w:rPr>
      </w:pPr>
      <w:r w:rsidRPr="00CA4983">
        <w:rPr>
          <w:rFonts w:hint="cs"/>
          <w:b/>
          <w:bCs/>
          <w:rtl/>
        </w:rPr>
        <w:t>מנהלני על של המערכת (</w:t>
      </w:r>
      <w:r w:rsidRPr="00CA4983">
        <w:rPr>
          <w:b/>
          <w:bCs/>
        </w:rPr>
        <w:t>Administrators</w:t>
      </w:r>
      <w:r w:rsidRPr="00CA4983">
        <w:rPr>
          <w:rFonts w:hint="cs"/>
          <w:b/>
          <w:bCs/>
          <w:rtl/>
        </w:rPr>
        <w:t>)</w:t>
      </w:r>
      <w:r w:rsidRPr="00CA4983">
        <w:rPr>
          <w:b/>
          <w:bCs/>
        </w:rPr>
        <w:t xml:space="preserve"> </w:t>
      </w:r>
    </w:p>
    <w:p w:rsidR="00505B3D" w:rsidRDefault="00505B3D" w:rsidP="00505B3D">
      <w:pPr>
        <w:pStyle w:val="af4"/>
        <w:ind w:left="1583"/>
        <w:rPr>
          <w:rtl/>
        </w:rPr>
      </w:pPr>
      <w:r>
        <w:rPr>
          <w:rFonts w:hint="cs"/>
          <w:rtl/>
        </w:rPr>
        <w:t xml:space="preserve">עובדי </w:t>
      </w:r>
      <w:r w:rsidRPr="004B418C">
        <w:rPr>
          <w:rFonts w:hint="cs"/>
          <w:rtl/>
        </w:rPr>
        <w:t xml:space="preserve">מערכות מידע של משרד הבריאות </w:t>
      </w:r>
      <w:r>
        <w:rPr>
          <w:rFonts w:hint="cs"/>
          <w:rtl/>
        </w:rPr>
        <w:t>או מי מטעמם, שיהיו אחראים לניהול הכולל של המערכת, בעלי הרשאת גישה לכל אחד מבתי החולים.</w:t>
      </w:r>
      <w:r w:rsidRPr="00145AB0">
        <w:rPr>
          <w:rFonts w:hint="cs"/>
          <w:rtl/>
        </w:rPr>
        <w:t xml:space="preserve"> </w:t>
      </w:r>
      <w:r>
        <w:rPr>
          <w:rFonts w:hint="cs"/>
          <w:rtl/>
        </w:rPr>
        <w:t>נציגי בית החולים שיהיו אחראים לניהול הכולל של המערכת, בתמיכה של נציגי המשרד.</w:t>
      </w:r>
    </w:p>
    <w:p w:rsidR="00505B3D" w:rsidRDefault="00505B3D" w:rsidP="00505B3D">
      <w:pPr>
        <w:pStyle w:val="af4"/>
        <w:ind w:left="1583"/>
        <w:rPr>
          <w:rtl/>
        </w:rPr>
      </w:pPr>
    </w:p>
    <w:p w:rsidR="00505B3D" w:rsidRPr="00CA4983" w:rsidRDefault="00505B3D" w:rsidP="005566A1">
      <w:pPr>
        <w:pStyle w:val="af4"/>
        <w:numPr>
          <w:ilvl w:val="0"/>
          <w:numId w:val="48"/>
        </w:numPr>
        <w:ind w:left="1583" w:hanging="283"/>
        <w:rPr>
          <w:b/>
          <w:bCs/>
          <w:rtl/>
        </w:rPr>
      </w:pPr>
      <w:r w:rsidRPr="00CA4983">
        <w:rPr>
          <w:rFonts w:hint="cs"/>
          <w:b/>
          <w:bCs/>
          <w:rtl/>
        </w:rPr>
        <w:t>מנהלנים משניים של המערכת (</w:t>
      </w:r>
      <w:r w:rsidRPr="00CA4983">
        <w:rPr>
          <w:b/>
          <w:bCs/>
        </w:rPr>
        <w:t>Sub-Administrators</w:t>
      </w:r>
      <w:r w:rsidRPr="00CA4983">
        <w:rPr>
          <w:rFonts w:hint="cs"/>
          <w:b/>
          <w:bCs/>
          <w:rtl/>
        </w:rPr>
        <w:t>)</w:t>
      </w:r>
      <w:r w:rsidRPr="00CA4983">
        <w:rPr>
          <w:b/>
          <w:bCs/>
        </w:rPr>
        <w:t xml:space="preserve">: </w:t>
      </w:r>
    </w:p>
    <w:p w:rsidR="00505B3D" w:rsidRPr="004B418C" w:rsidRDefault="00505B3D" w:rsidP="00505B3D">
      <w:pPr>
        <w:pStyle w:val="af4"/>
        <w:ind w:left="1583"/>
      </w:pPr>
      <w:r>
        <w:rPr>
          <w:rFonts w:hint="cs"/>
          <w:rtl/>
        </w:rPr>
        <w:t>אחראים ביחידות הקצה (כגון אתרים בהם מתבצע איסוף דגימות) לניהול המערכת ולביצוע הגדרות, לדוגמא: הגדרת משתמשים פנימיים, וביצוע הגדרות מקומיות.</w:t>
      </w:r>
      <w:r>
        <w:rPr>
          <w:rtl/>
        </w:rPr>
        <w:br/>
      </w:r>
    </w:p>
    <w:p w:rsidR="00505B3D" w:rsidRDefault="00505B3D" w:rsidP="005566A1">
      <w:pPr>
        <w:pStyle w:val="af4"/>
        <w:numPr>
          <w:ilvl w:val="0"/>
          <w:numId w:val="48"/>
        </w:numPr>
        <w:ind w:left="1583" w:hanging="283"/>
        <w:rPr>
          <w:b/>
          <w:bCs/>
        </w:rPr>
      </w:pPr>
      <w:r>
        <w:rPr>
          <w:rFonts w:hint="cs"/>
          <w:b/>
          <w:bCs/>
          <w:rtl/>
        </w:rPr>
        <w:t>מיישמים</w:t>
      </w:r>
    </w:p>
    <w:p w:rsidR="00505B3D" w:rsidRDefault="00505B3D" w:rsidP="00505B3D">
      <w:pPr>
        <w:rPr>
          <w:rtl/>
        </w:rPr>
      </w:pPr>
      <w:r>
        <w:rPr>
          <w:rFonts w:hint="cs"/>
          <w:rtl/>
        </w:rPr>
        <w:lastRenderedPageBreak/>
        <w:t xml:space="preserve">המיישמים </w:t>
      </w:r>
      <w:r w:rsidRPr="004B418C">
        <w:rPr>
          <w:rFonts w:hint="cs"/>
          <w:rtl/>
        </w:rPr>
        <w:t xml:space="preserve">אחראים על </w:t>
      </w:r>
      <w:r>
        <w:rPr>
          <w:rFonts w:hint="cs"/>
          <w:rtl/>
        </w:rPr>
        <w:t xml:space="preserve">ביצוע התאמות ושינויים במערכת, לפי הרשאותיהם. </w:t>
      </w:r>
    </w:p>
    <w:p w:rsidR="00505B3D" w:rsidRDefault="00505B3D" w:rsidP="00505B3D">
      <w:pPr>
        <w:pStyle w:val="af4"/>
        <w:ind w:left="1583"/>
        <w:rPr>
          <w:b/>
          <w:bCs/>
        </w:rPr>
      </w:pPr>
    </w:p>
    <w:p w:rsidR="00505B3D" w:rsidRPr="00CA4983" w:rsidRDefault="00505B3D" w:rsidP="005566A1">
      <w:pPr>
        <w:pStyle w:val="af4"/>
        <w:numPr>
          <w:ilvl w:val="0"/>
          <w:numId w:val="48"/>
        </w:numPr>
        <w:ind w:left="1583" w:hanging="283"/>
        <w:rPr>
          <w:b/>
          <w:bCs/>
        </w:rPr>
      </w:pPr>
      <w:r>
        <w:rPr>
          <w:rFonts w:hint="cs"/>
          <w:b/>
          <w:bCs/>
          <w:rtl/>
        </w:rPr>
        <w:t>מדריכים</w:t>
      </w:r>
    </w:p>
    <w:p w:rsidR="00505B3D" w:rsidRDefault="00505B3D" w:rsidP="00505B3D">
      <w:pPr>
        <w:pStyle w:val="af4"/>
        <w:ind w:left="1583"/>
        <w:rPr>
          <w:rtl/>
        </w:rPr>
      </w:pPr>
      <w:r>
        <w:rPr>
          <w:rFonts w:hint="cs"/>
          <w:rtl/>
        </w:rPr>
        <w:t xml:space="preserve">המיזם כולל אלמנט משמעותי של הדרכה, הרלוונטית הן לקהילת המתנדבים (הדרכה אודות תפעול הסנסורים והשמירה עליהם, הדרכה אודות המיזם עצמו והשלבים השונים בתהליך וכו'), והן למשתמשי הקצה האחרים שהוזכרו (רופאים, חוקרים). </w:t>
      </w:r>
    </w:p>
    <w:p w:rsidR="00505B3D" w:rsidRDefault="00505B3D" w:rsidP="00505B3D">
      <w:pPr>
        <w:rPr>
          <w:rtl/>
        </w:rPr>
      </w:pPr>
    </w:p>
    <w:p w:rsidR="00505B3D" w:rsidRDefault="00505B3D" w:rsidP="00505B3D">
      <w:pPr>
        <w:pStyle w:val="af4"/>
        <w:ind w:left="1583"/>
        <w:rPr>
          <w:rtl/>
        </w:rPr>
      </w:pPr>
    </w:p>
    <w:p w:rsidR="00505B3D" w:rsidRDefault="00505B3D" w:rsidP="00505B3D">
      <w:pPr>
        <w:pStyle w:val="30"/>
        <w:numPr>
          <w:ilvl w:val="0"/>
          <w:numId w:val="0"/>
        </w:numPr>
        <w:ind w:left="1146"/>
      </w:pPr>
    </w:p>
    <w:p w:rsidR="00505B3D" w:rsidRPr="00B57BAE" w:rsidRDefault="00505B3D" w:rsidP="005566A1">
      <w:pPr>
        <w:pStyle w:val="30"/>
        <w:numPr>
          <w:ilvl w:val="2"/>
          <w:numId w:val="64"/>
        </w:numPr>
        <w:rPr>
          <w:b/>
          <w:bCs/>
          <w:rtl/>
        </w:rPr>
      </w:pPr>
      <w:r w:rsidRPr="00B57BAE">
        <w:rPr>
          <w:rFonts w:hint="eastAsia"/>
          <w:b/>
          <w:bCs/>
          <w:rtl/>
        </w:rPr>
        <w:t>מערכות</w:t>
      </w:r>
      <w:r w:rsidRPr="00B57BAE">
        <w:rPr>
          <w:b/>
          <w:bCs/>
          <w:rtl/>
        </w:rPr>
        <w:t xml:space="preserve"> </w:t>
      </w:r>
      <w:r w:rsidRPr="00B57BAE">
        <w:rPr>
          <w:rFonts w:hint="eastAsia"/>
          <w:b/>
          <w:bCs/>
          <w:rtl/>
        </w:rPr>
        <w:t>משיקות</w:t>
      </w:r>
      <w:r w:rsidRPr="00B57BAE">
        <w:rPr>
          <w:b/>
          <w:bCs/>
          <w:rtl/>
        </w:rPr>
        <w:t xml:space="preserve"> </w:t>
      </w:r>
    </w:p>
    <w:p w:rsidR="00505B3D" w:rsidRPr="00B57BAE" w:rsidRDefault="00505B3D" w:rsidP="00505B3D">
      <w:pPr>
        <w:pStyle w:val="3f1"/>
        <w:ind w:left="1157"/>
        <w:rPr>
          <w:b/>
          <w:bCs/>
          <w:u w:val="single"/>
          <w:rtl/>
        </w:rPr>
      </w:pPr>
      <w:r w:rsidRPr="00B57BAE">
        <w:rPr>
          <w:rFonts w:hint="eastAsia"/>
          <w:b/>
          <w:bCs/>
          <w:u w:val="single"/>
          <w:rtl/>
        </w:rPr>
        <w:t>מערכת</w:t>
      </w:r>
      <w:r w:rsidRPr="00B57BAE">
        <w:rPr>
          <w:b/>
          <w:bCs/>
          <w:u w:val="single"/>
          <w:rtl/>
        </w:rPr>
        <w:t xml:space="preserve"> </w:t>
      </w:r>
      <w:r w:rsidRPr="00B57BAE">
        <w:rPr>
          <w:rFonts w:hint="eastAsia"/>
          <w:b/>
          <w:bCs/>
          <w:u w:val="single"/>
          <w:rtl/>
        </w:rPr>
        <w:t>תמנע</w:t>
      </w:r>
      <w:r w:rsidRPr="00B57BAE">
        <w:rPr>
          <w:b/>
          <w:bCs/>
          <w:u w:val="single"/>
          <w:rtl/>
        </w:rPr>
        <w:t xml:space="preserve"> (ביג-דאטה)</w:t>
      </w:r>
    </w:p>
    <w:p w:rsidR="00505B3D" w:rsidRDefault="00505B3D" w:rsidP="00505B3D">
      <w:pPr>
        <w:pStyle w:val="3f1"/>
        <w:ind w:left="1157"/>
        <w:rPr>
          <w:rtl/>
        </w:rPr>
      </w:pPr>
      <w:r>
        <w:rPr>
          <w:rFonts w:hint="cs"/>
          <w:rtl/>
        </w:rPr>
        <w:t>פרויקט ביג-דאטה של משרד הבריאות הינו פרויקט לאומי, שמטרתו להעצים את יכולת מחקר הדאטה הבריאותי בישראל, במטרה לאפשר מניעה של מחלות וטיפול בהן, ולשפר את בריאותם של תושבי ישראל. הפרויקט כולל מערך איסוף מידע ממקורות שונים, מאגרי מידע מוצפנים ושמורים שבהם נאגר המידע ("השמורה"), וכן סביבות וירטואליות פרטיות המשמשות לצורך מחקרים ייעודיים במידע רפואי שעבר התממה ("סביבות מחקר"). המשרד עשוי לעשות שימוש נרחב במערכת זו, הן בשלב אגירת המידע ההתנהגותי, הקליני והגנומי, והן במהלך ניתוח המידע במסגרת מחקר.</w:t>
      </w:r>
    </w:p>
    <w:p w:rsidR="00505B3D" w:rsidRDefault="00505B3D" w:rsidP="00505B3D">
      <w:pPr>
        <w:pStyle w:val="3f1"/>
        <w:ind w:left="1157"/>
        <w:rPr>
          <w:rtl/>
        </w:rPr>
      </w:pPr>
    </w:p>
    <w:p w:rsidR="00505B3D" w:rsidRPr="00B57BAE" w:rsidRDefault="00505B3D" w:rsidP="00505B3D">
      <w:pPr>
        <w:pStyle w:val="3f1"/>
        <w:ind w:left="1157"/>
        <w:rPr>
          <w:b/>
          <w:bCs/>
          <w:u w:val="single"/>
          <w:rtl/>
        </w:rPr>
      </w:pPr>
      <w:r w:rsidRPr="00B57BAE">
        <w:rPr>
          <w:rFonts w:hint="eastAsia"/>
          <w:b/>
          <w:bCs/>
          <w:u w:val="single"/>
          <w:rtl/>
        </w:rPr>
        <w:t>מערכות</w:t>
      </w:r>
      <w:r w:rsidRPr="00B57BAE">
        <w:rPr>
          <w:b/>
          <w:bCs/>
          <w:u w:val="single"/>
          <w:rtl/>
        </w:rPr>
        <w:t xml:space="preserve"> </w:t>
      </w:r>
      <w:r w:rsidRPr="00B57BAE">
        <w:rPr>
          <w:rFonts w:hint="eastAsia"/>
          <w:b/>
          <w:bCs/>
          <w:u w:val="single"/>
          <w:rtl/>
        </w:rPr>
        <w:t>תיק</w:t>
      </w:r>
      <w:r w:rsidRPr="00B57BAE">
        <w:rPr>
          <w:b/>
          <w:bCs/>
          <w:u w:val="single"/>
          <w:rtl/>
        </w:rPr>
        <w:t xml:space="preserve"> </w:t>
      </w:r>
      <w:r w:rsidRPr="00B57BAE">
        <w:rPr>
          <w:rFonts w:hint="eastAsia"/>
          <w:b/>
          <w:bCs/>
          <w:u w:val="single"/>
          <w:rtl/>
        </w:rPr>
        <w:t>קליני</w:t>
      </w:r>
      <w:r w:rsidRPr="00B57BAE">
        <w:rPr>
          <w:b/>
          <w:bCs/>
          <w:u w:val="single"/>
          <w:rtl/>
        </w:rPr>
        <w:t xml:space="preserve"> (</w:t>
      </w:r>
      <w:r w:rsidRPr="00B57BAE">
        <w:rPr>
          <w:b/>
          <w:bCs/>
          <w:u w:val="single"/>
        </w:rPr>
        <w:t>EMR</w:t>
      </w:r>
      <w:r w:rsidRPr="00B57BAE">
        <w:rPr>
          <w:b/>
          <w:bCs/>
          <w:u w:val="single"/>
          <w:rtl/>
        </w:rPr>
        <w:t xml:space="preserve">), </w:t>
      </w:r>
      <w:r w:rsidRPr="00B57BAE">
        <w:rPr>
          <w:rFonts w:hint="eastAsia"/>
          <w:b/>
          <w:bCs/>
          <w:u w:val="single"/>
          <w:rtl/>
        </w:rPr>
        <w:t>שיתוף</w:t>
      </w:r>
      <w:r w:rsidRPr="00B57BAE">
        <w:rPr>
          <w:b/>
          <w:bCs/>
          <w:u w:val="single"/>
          <w:rtl/>
        </w:rPr>
        <w:t xml:space="preserve"> </w:t>
      </w:r>
      <w:r w:rsidRPr="00B57BAE">
        <w:rPr>
          <w:rFonts w:hint="eastAsia"/>
          <w:b/>
          <w:bCs/>
          <w:u w:val="single"/>
          <w:rtl/>
        </w:rPr>
        <w:t>מידע</w:t>
      </w:r>
      <w:r w:rsidRPr="00B57BAE">
        <w:rPr>
          <w:b/>
          <w:bCs/>
          <w:u w:val="single"/>
          <w:rtl/>
        </w:rPr>
        <w:t xml:space="preserve"> </w:t>
      </w:r>
      <w:r w:rsidRPr="00B57BAE">
        <w:rPr>
          <w:rFonts w:hint="eastAsia"/>
          <w:b/>
          <w:bCs/>
          <w:u w:val="single"/>
          <w:rtl/>
        </w:rPr>
        <w:t>רפואי</w:t>
      </w:r>
      <w:r w:rsidRPr="00B57BAE">
        <w:rPr>
          <w:b/>
          <w:bCs/>
          <w:u w:val="single"/>
          <w:rtl/>
        </w:rPr>
        <w:t xml:space="preserve"> (</w:t>
      </w:r>
      <w:r w:rsidRPr="00B57BAE">
        <w:rPr>
          <w:b/>
          <w:bCs/>
          <w:u w:val="single"/>
        </w:rPr>
        <w:t>HIE</w:t>
      </w:r>
      <w:r w:rsidRPr="00B57BAE">
        <w:rPr>
          <w:b/>
          <w:bCs/>
          <w:u w:val="single"/>
          <w:rtl/>
        </w:rPr>
        <w:t xml:space="preserve">), </w:t>
      </w:r>
      <w:r w:rsidRPr="00B57BAE">
        <w:rPr>
          <w:rFonts w:hint="eastAsia"/>
          <w:b/>
          <w:bCs/>
          <w:u w:val="single"/>
          <w:rtl/>
        </w:rPr>
        <w:t>והחצנתו</w:t>
      </w:r>
      <w:r w:rsidRPr="00B57BAE">
        <w:rPr>
          <w:b/>
          <w:bCs/>
          <w:u w:val="single"/>
          <w:rtl/>
        </w:rPr>
        <w:t xml:space="preserve"> </w:t>
      </w:r>
      <w:r w:rsidRPr="00B57BAE">
        <w:rPr>
          <w:rFonts w:hint="eastAsia"/>
          <w:b/>
          <w:bCs/>
          <w:u w:val="single"/>
          <w:rtl/>
        </w:rPr>
        <w:t>למטופל</w:t>
      </w:r>
      <w:r w:rsidRPr="00B57BAE">
        <w:rPr>
          <w:b/>
          <w:bCs/>
          <w:u w:val="single"/>
          <w:rtl/>
        </w:rPr>
        <w:t xml:space="preserve"> (</w:t>
      </w:r>
      <w:r w:rsidRPr="00B57BAE">
        <w:rPr>
          <w:b/>
          <w:bCs/>
          <w:u w:val="single"/>
        </w:rPr>
        <w:t>PHR</w:t>
      </w:r>
      <w:r w:rsidRPr="00B57BAE">
        <w:rPr>
          <w:b/>
          <w:bCs/>
          <w:u w:val="single"/>
          <w:rtl/>
        </w:rPr>
        <w:t>)</w:t>
      </w:r>
    </w:p>
    <w:p w:rsidR="00A80B33" w:rsidRDefault="00505B3D" w:rsidP="00505B3D">
      <w:pPr>
        <w:pStyle w:val="3f1"/>
        <w:ind w:left="1157"/>
        <w:rPr>
          <w:rtl/>
        </w:rPr>
      </w:pPr>
      <w:r>
        <w:rPr>
          <w:rFonts w:hint="cs"/>
          <w:rtl/>
        </w:rPr>
        <w:t>בישראל קיימות מספר מערכות תיק קליני המיושמות בקופות החולים, בבתי החולים ובארגונים נוספים, וקיימת מערכת מרכזית לשיתוף מידע רפואי (</w:t>
      </w:r>
      <w:r>
        <w:t>HIE</w:t>
      </w:r>
      <w:r>
        <w:rPr>
          <w:rFonts w:hint="cs"/>
          <w:rtl/>
        </w:rPr>
        <w:t>) המשמשת לצרכי טיפוליים (מערכת אופק, הנמצאת בשלבי שדרוג  למערכת איתן). בנוסף, קופות החולים מפעילות מערכות להחצנה של מידע רפואי ממאגריהן למטופלים (</w:t>
      </w:r>
      <w:r>
        <w:t>PHR</w:t>
      </w:r>
      <w:r>
        <w:rPr>
          <w:rFonts w:hint="cs"/>
          <w:rtl/>
        </w:rPr>
        <w:t>). מערכות אלה, והתשתיות המזינות אליהן מידע, עשויות לשמש את המשרד מבחינה טכנית לצורך קבלת נתונים רפואיים של מתנדבים המעוניינים בכך.</w:t>
      </w:r>
    </w:p>
    <w:p w:rsidR="00A80B33" w:rsidRDefault="00A80B33" w:rsidP="00505B3D">
      <w:pPr>
        <w:pStyle w:val="3f1"/>
        <w:ind w:left="1157"/>
        <w:rPr>
          <w:rtl/>
        </w:rPr>
      </w:pPr>
    </w:p>
    <w:p w:rsidR="00505B3D" w:rsidRPr="00B57BAE" w:rsidRDefault="00A80B33" w:rsidP="00A80B33">
      <w:pPr>
        <w:pStyle w:val="3f1"/>
        <w:ind w:left="1157"/>
        <w:rPr>
          <w:b/>
          <w:bCs/>
          <w:rtl/>
        </w:rPr>
      </w:pPr>
      <w:r w:rsidRPr="00B57BAE">
        <w:rPr>
          <w:rFonts w:hint="eastAsia"/>
          <w:b/>
          <w:bCs/>
          <w:rtl/>
        </w:rPr>
        <w:t>מערכות</w:t>
      </w:r>
      <w:r w:rsidRPr="00B57BAE">
        <w:rPr>
          <w:b/>
          <w:bCs/>
          <w:rtl/>
        </w:rPr>
        <w:t xml:space="preserve"> </w:t>
      </w:r>
      <w:r w:rsidRPr="00B57BAE">
        <w:rPr>
          <w:b/>
          <w:bCs/>
        </w:rPr>
        <w:t>BI</w:t>
      </w:r>
      <w:r w:rsidRPr="00B57BAE">
        <w:rPr>
          <w:b/>
          <w:bCs/>
          <w:rtl/>
        </w:rPr>
        <w:t xml:space="preserve"> </w:t>
      </w:r>
      <w:r w:rsidR="00505B3D" w:rsidRPr="00B57BAE">
        <w:rPr>
          <w:b/>
          <w:bCs/>
          <w:rtl/>
        </w:rPr>
        <w:t xml:space="preserve">  </w:t>
      </w:r>
    </w:p>
    <w:p w:rsidR="00A80B33" w:rsidRDefault="00A80B33" w:rsidP="00A80B33">
      <w:pPr>
        <w:pStyle w:val="3f1"/>
        <w:ind w:left="1157"/>
        <w:rPr>
          <w:rtl/>
        </w:rPr>
      </w:pPr>
      <w:r>
        <w:rPr>
          <w:rFonts w:hint="cs"/>
          <w:rtl/>
        </w:rPr>
        <w:t>במשרד הבריאות קיים מזה מספר שנים מערך בינה עסקית (</w:t>
      </w:r>
      <w:r>
        <w:t>BI</w:t>
      </w:r>
      <w:r>
        <w:rPr>
          <w:rFonts w:hint="cs"/>
          <w:rtl/>
        </w:rPr>
        <w:t xml:space="preserve">), שבמסגרתו נאסף מידע קליני, אדמיניסטרטיבי ואחר למחסן מרכזי </w:t>
      </w:r>
      <w:r>
        <w:t>(DWH)</w:t>
      </w:r>
      <w:r>
        <w:rPr>
          <w:rFonts w:hint="cs"/>
          <w:rtl/>
        </w:rPr>
        <w:t xml:space="preserve">, ומשמש לשלל מודולים של בינה עסקית, בנושאים כגון תמחור שירותים רפואיים, מעקב אחר זמינות תורים בקהילה, חקר שיעורי התחסנות, ניתוח מדדי איכות לניטור בתי החולים בישראל וגיבוש תמונת מצב רב תחומית למקבלי החלטות במערכת הבריאות. המידע הנאסף לצורך הפקת בינה עסקית </w:t>
      </w:r>
      <w:r>
        <w:rPr>
          <w:rFonts w:hint="cs"/>
          <w:rtl/>
        </w:rPr>
        <w:lastRenderedPageBreak/>
        <w:t>עובר התממה, על מנת למזער את הסיכון לפרטיות התושבים.</w:t>
      </w:r>
      <w:r w:rsidR="00D07E47">
        <w:rPr>
          <w:rFonts w:hint="cs"/>
          <w:rtl/>
        </w:rPr>
        <w:t xml:space="preserve"> כיום, תשתית הויזואליזציה של מערך ה </w:t>
      </w:r>
      <w:r w:rsidR="00D07E47">
        <w:t>BI</w:t>
      </w:r>
      <w:r w:rsidR="00D07E47">
        <w:rPr>
          <w:rFonts w:hint="cs"/>
          <w:rtl/>
        </w:rPr>
        <w:t xml:space="preserve"> היא תשתית </w:t>
      </w:r>
      <w:r w:rsidR="00D07E47">
        <w:t>Tableau</w:t>
      </w:r>
      <w:r w:rsidR="00D07E47">
        <w:rPr>
          <w:rFonts w:hint="cs"/>
          <w:rtl/>
        </w:rPr>
        <w:t xml:space="preserve">, ואולם המשרד עשוי בעתיד להשתמש בתשתיות ויזואליזציה נוספות. </w:t>
      </w:r>
    </w:p>
    <w:p w:rsidR="00A80B33" w:rsidRDefault="00A80B33" w:rsidP="00D07E47">
      <w:pPr>
        <w:pStyle w:val="3f1"/>
        <w:ind w:left="1157"/>
        <w:rPr>
          <w:rtl/>
        </w:rPr>
      </w:pPr>
      <w:r>
        <w:rPr>
          <w:rFonts w:hint="cs"/>
          <w:rtl/>
        </w:rPr>
        <w:t>במסגרת המיזם</w:t>
      </w:r>
      <w:r w:rsidR="00D07E47">
        <w:rPr>
          <w:rFonts w:hint="cs"/>
          <w:rtl/>
        </w:rPr>
        <w:t xml:space="preserve"> לרפואה מותאמת אישית</w:t>
      </w:r>
      <w:r>
        <w:rPr>
          <w:rFonts w:hint="cs"/>
          <w:rtl/>
        </w:rPr>
        <w:t xml:space="preserve">, ייתכן כי </w:t>
      </w:r>
      <w:r w:rsidR="00D07E47">
        <w:rPr>
          <w:rFonts w:hint="cs"/>
          <w:rtl/>
        </w:rPr>
        <w:t xml:space="preserve">יהיה צורך בהעברת </w:t>
      </w:r>
      <w:r>
        <w:rPr>
          <w:rFonts w:hint="cs"/>
          <w:rtl/>
        </w:rPr>
        <w:t xml:space="preserve">נתונים אדמיניסטרטיביים וקליניים למערכות ה </w:t>
      </w:r>
      <w:r>
        <w:t>BI</w:t>
      </w:r>
      <w:r>
        <w:rPr>
          <w:rFonts w:hint="cs"/>
          <w:rtl/>
        </w:rPr>
        <w:t xml:space="preserve"> לצורך שימושים מחקריים ותפעוליים. </w:t>
      </w:r>
    </w:p>
    <w:p w:rsidR="004503C5" w:rsidRPr="004503C5" w:rsidRDefault="004503C5" w:rsidP="00A80B33">
      <w:pPr>
        <w:pStyle w:val="3f1"/>
        <w:ind w:left="1157"/>
        <w:rPr>
          <w:rtl/>
        </w:rPr>
      </w:pPr>
      <w:r>
        <w:rPr>
          <w:rFonts w:hint="cs"/>
          <w:rtl/>
        </w:rPr>
        <w:t xml:space="preserve">בנוסף למערך ה </w:t>
      </w:r>
      <w:r>
        <w:t>BI</w:t>
      </w:r>
      <w:r>
        <w:rPr>
          <w:rFonts w:hint="cs"/>
          <w:rtl/>
        </w:rPr>
        <w:t xml:space="preserve"> של המשרד, קיימות מערכות </w:t>
      </w:r>
      <w:r>
        <w:t>BI</w:t>
      </w:r>
      <w:r>
        <w:rPr>
          <w:rFonts w:hint="cs"/>
          <w:rtl/>
        </w:rPr>
        <w:t xml:space="preserve"> שונות בארגונים שונים במערכת הבריאות שעשויים לקחת חלק במיזם, וייתכן שתידרש התממשקות לפתרונות אלה לשימושים מחקריים ותפעוליים.</w:t>
      </w:r>
    </w:p>
    <w:p w:rsidR="00A80B33" w:rsidRPr="00B57BAE" w:rsidRDefault="00A80B33" w:rsidP="00A80B33">
      <w:pPr>
        <w:pStyle w:val="3f1"/>
        <w:ind w:left="1157"/>
        <w:rPr>
          <w:b/>
          <w:bCs/>
          <w:rtl/>
        </w:rPr>
      </w:pPr>
    </w:p>
    <w:p w:rsidR="004503C5" w:rsidRPr="00B57BAE" w:rsidRDefault="004503C5" w:rsidP="00A80B33">
      <w:pPr>
        <w:pStyle w:val="3f1"/>
        <w:ind w:left="1157"/>
        <w:rPr>
          <w:b/>
          <w:bCs/>
          <w:rtl/>
        </w:rPr>
      </w:pPr>
      <w:r w:rsidRPr="00B57BAE">
        <w:rPr>
          <w:rFonts w:hint="eastAsia"/>
          <w:b/>
          <w:bCs/>
          <w:rtl/>
        </w:rPr>
        <w:t>מערכות</w:t>
      </w:r>
      <w:r w:rsidRPr="00B57BAE">
        <w:rPr>
          <w:b/>
          <w:bCs/>
          <w:rtl/>
        </w:rPr>
        <w:t xml:space="preserve"> </w:t>
      </w:r>
      <w:r w:rsidR="00D07E47" w:rsidRPr="00D07E47">
        <w:rPr>
          <w:rFonts w:hint="cs"/>
          <w:b/>
          <w:bCs/>
          <w:rtl/>
        </w:rPr>
        <w:t xml:space="preserve">להתייעצות עם הציבור וניהול </w:t>
      </w:r>
      <w:r w:rsidRPr="00B57BAE">
        <w:rPr>
          <w:rFonts w:hint="eastAsia"/>
          <w:b/>
          <w:bCs/>
          <w:rtl/>
        </w:rPr>
        <w:t>קשר</w:t>
      </w:r>
      <w:r w:rsidRPr="00B57BAE">
        <w:rPr>
          <w:b/>
          <w:bCs/>
          <w:rtl/>
        </w:rPr>
        <w:t xml:space="preserve"> </w:t>
      </w:r>
      <w:r w:rsidRPr="00B57BAE">
        <w:rPr>
          <w:rFonts w:hint="eastAsia"/>
          <w:b/>
          <w:bCs/>
          <w:rtl/>
        </w:rPr>
        <w:t>עם</w:t>
      </w:r>
      <w:r w:rsidRPr="00B57BAE">
        <w:rPr>
          <w:b/>
          <w:bCs/>
          <w:rtl/>
        </w:rPr>
        <w:t xml:space="preserve"> </w:t>
      </w:r>
      <w:r w:rsidRPr="00B57BAE">
        <w:rPr>
          <w:rFonts w:hint="eastAsia"/>
          <w:b/>
          <w:bCs/>
          <w:rtl/>
        </w:rPr>
        <w:t>הציבור</w:t>
      </w:r>
    </w:p>
    <w:p w:rsidR="00A80B33" w:rsidRDefault="004503C5" w:rsidP="004503C5">
      <w:pPr>
        <w:pStyle w:val="3f1"/>
        <w:ind w:left="1157"/>
        <w:rPr>
          <w:rtl/>
        </w:rPr>
      </w:pPr>
      <w:r>
        <w:rPr>
          <w:rFonts w:hint="cs"/>
          <w:rtl/>
        </w:rPr>
        <w:t xml:space="preserve">משרד הבריאות עושה שימוש במספר כלים לצורך התייעצות עם הציבור, ניהול קהילות דיגיטליות, וניהול משובים, סקרים ושאלונים. בין היתר, נעשה שימוש במערכת של חברת "תובנות" המאפשרת קבלת משוב מהציבור לצורך פתרון בעיות שהמשרד מתמודד עמן, שימוש בפלטפורמת הקהילות של מיקרוסופט לשם ניהול קהילות משתמשים, ושימוש במערכת בשם "נמלה" לצורך ניהול משובים, סקרים ושאלונים. </w:t>
      </w:r>
      <w:r w:rsidR="004B775F">
        <w:rPr>
          <w:rFonts w:hint="cs"/>
          <w:rtl/>
        </w:rPr>
        <w:t>היות והמיזם כולל התנהלות מול ציבור רחב של מתנדבים, ייתכן שיהיה צורך בממשק בין רכיבים שונים של הפתרונות המוצעים (כגון, האפליקציה הסלולרית</w:t>
      </w:r>
      <w:r w:rsidR="001233A3">
        <w:rPr>
          <w:rFonts w:hint="cs"/>
          <w:rtl/>
        </w:rPr>
        <w:t>, אם קיימת</w:t>
      </w:r>
      <w:r w:rsidR="004B775F">
        <w:rPr>
          <w:rFonts w:hint="cs"/>
          <w:rtl/>
        </w:rPr>
        <w:t xml:space="preserve">) לבין מערכות להתייעצות עם הציבור. </w:t>
      </w:r>
    </w:p>
    <w:p w:rsidR="004B775F" w:rsidRDefault="004B775F" w:rsidP="004503C5">
      <w:pPr>
        <w:pStyle w:val="3f1"/>
        <w:ind w:left="1157"/>
        <w:rPr>
          <w:rtl/>
        </w:rPr>
      </w:pPr>
    </w:p>
    <w:p w:rsidR="004B775F" w:rsidRPr="00B57BAE" w:rsidRDefault="00D07E47" w:rsidP="00D07E47">
      <w:pPr>
        <w:pStyle w:val="3f1"/>
        <w:ind w:left="1157"/>
        <w:rPr>
          <w:b/>
          <w:bCs/>
          <w:rtl/>
        </w:rPr>
      </w:pPr>
      <w:r w:rsidRPr="00B57BAE">
        <w:rPr>
          <w:rFonts w:hint="eastAsia"/>
          <w:b/>
          <w:bCs/>
          <w:rtl/>
        </w:rPr>
        <w:t>מערכות</w:t>
      </w:r>
      <w:r w:rsidRPr="00B57BAE">
        <w:rPr>
          <w:b/>
          <w:bCs/>
          <w:rtl/>
        </w:rPr>
        <w:t xml:space="preserve"> </w:t>
      </w:r>
      <w:r>
        <w:rPr>
          <w:rFonts w:hint="cs"/>
          <w:b/>
          <w:bCs/>
          <w:rtl/>
        </w:rPr>
        <w:t xml:space="preserve">תשתית: </w:t>
      </w:r>
      <w:r>
        <w:rPr>
          <w:b/>
          <w:bCs/>
        </w:rPr>
        <w:t>IDM</w:t>
      </w:r>
      <w:r>
        <w:rPr>
          <w:rFonts w:hint="cs"/>
          <w:b/>
          <w:bCs/>
          <w:rtl/>
        </w:rPr>
        <w:t xml:space="preserve">, </w:t>
      </w:r>
      <w:r>
        <w:rPr>
          <w:b/>
          <w:bCs/>
        </w:rPr>
        <w:t>SIEM</w:t>
      </w:r>
      <w:r>
        <w:rPr>
          <w:rFonts w:hint="cs"/>
          <w:b/>
          <w:bCs/>
          <w:rtl/>
        </w:rPr>
        <w:t xml:space="preserve">, </w:t>
      </w:r>
      <w:r>
        <w:rPr>
          <w:b/>
          <w:bCs/>
        </w:rPr>
        <w:t>C&amp;C</w:t>
      </w:r>
    </w:p>
    <w:p w:rsidR="00D07E47" w:rsidRDefault="00D07E47" w:rsidP="00D07E47">
      <w:pPr>
        <w:pStyle w:val="3f1"/>
        <w:ind w:left="1157"/>
        <w:rPr>
          <w:rtl/>
        </w:rPr>
      </w:pPr>
      <w:r>
        <w:rPr>
          <w:rFonts w:hint="cs"/>
          <w:rtl/>
        </w:rPr>
        <w:t xml:space="preserve">המשרד משתמש במערכות </w:t>
      </w:r>
      <w:r>
        <w:t>IDM</w:t>
      </w:r>
      <w:r>
        <w:rPr>
          <w:rFonts w:hint="cs"/>
          <w:rtl/>
        </w:rPr>
        <w:t xml:space="preserve"> שמטרתן </w:t>
      </w:r>
      <w:r w:rsidRPr="00D07E47">
        <w:rPr>
          <w:rtl/>
        </w:rPr>
        <w:t>ניהול משתמשים והרשאות באופן מאובטח</w:t>
      </w:r>
      <w:r>
        <w:rPr>
          <w:rFonts w:hint="cs"/>
          <w:rtl/>
        </w:rPr>
        <w:t xml:space="preserve">. </w:t>
      </w:r>
      <w:r w:rsidRPr="00D07E47">
        <w:rPr>
          <w:rtl/>
        </w:rPr>
        <w:t xml:space="preserve">מערכת לניהול זהויות, המאפשרת להגדיר במקום מרכזי אחד כל נתוני המשתמש - תפקידי בסיס, פרטים אישיים, </w:t>
      </w:r>
      <w:r w:rsidRPr="00D07E47">
        <w:t>active directory</w:t>
      </w:r>
      <w:r w:rsidRPr="00D07E47">
        <w:rPr>
          <w:rtl/>
        </w:rPr>
        <w:t>.</w:t>
      </w:r>
    </w:p>
    <w:p w:rsidR="00D07E47" w:rsidRDefault="00D07E47" w:rsidP="00D07E47">
      <w:pPr>
        <w:pStyle w:val="3f1"/>
        <w:ind w:left="1157"/>
        <w:rPr>
          <w:rtl/>
        </w:rPr>
      </w:pPr>
      <w:r>
        <w:rPr>
          <w:rFonts w:hint="cs"/>
          <w:rtl/>
        </w:rPr>
        <w:t xml:space="preserve">המשרד משתמש במערכת </w:t>
      </w:r>
      <w:r>
        <w:t>SIEM</w:t>
      </w:r>
      <w:r>
        <w:rPr>
          <w:rFonts w:hint="cs"/>
          <w:rtl/>
        </w:rPr>
        <w:t xml:space="preserve"> לצורך ניטור אירועי סייבר. מערכת זו היא </w:t>
      </w:r>
      <w:r>
        <w:rPr>
          <w:rtl/>
        </w:rPr>
        <w:t xml:space="preserve">מערכת מרכזית, </w:t>
      </w:r>
      <w:r>
        <w:rPr>
          <w:rFonts w:hint="cs"/>
          <w:rtl/>
        </w:rPr>
        <w:t>ה</w:t>
      </w:r>
      <w:r>
        <w:rPr>
          <w:rtl/>
        </w:rPr>
        <w:t xml:space="preserve">אוספת לוגים המגיעים ממערכות השונות ומתעדות פעילות משתמשים ומערכות. מערכת ה- </w:t>
      </w:r>
      <w:r>
        <w:t>SIEM</w:t>
      </w:r>
      <w:r>
        <w:rPr>
          <w:rtl/>
        </w:rPr>
        <w:t xml:space="preserve"> מוטענת בסדרת חוקים המאפשרים לעקוב אחר פעילות חריגה או לא תקינה ולהציף התראות למנהלי אבטחת המידע בארגון.</w:t>
      </w:r>
    </w:p>
    <w:p w:rsidR="00D07E47" w:rsidRDefault="00D07E47" w:rsidP="00D07E47">
      <w:pPr>
        <w:pStyle w:val="3f1"/>
        <w:ind w:left="1157"/>
        <w:rPr>
          <w:rtl/>
        </w:rPr>
      </w:pPr>
      <w:r>
        <w:rPr>
          <w:rFonts w:hint="cs"/>
          <w:rtl/>
        </w:rPr>
        <w:t xml:space="preserve">המשרד משתמש במערכות </w:t>
      </w:r>
      <w:r>
        <w:rPr>
          <w:rtl/>
        </w:rPr>
        <w:t>שליטה ובקרה מרכזיות</w:t>
      </w:r>
      <w:r>
        <w:rPr>
          <w:rFonts w:hint="cs"/>
          <w:rtl/>
        </w:rPr>
        <w:t>, ה</w:t>
      </w:r>
      <w:r>
        <w:rPr>
          <w:rtl/>
        </w:rPr>
        <w:t>דוגמ</w:t>
      </w:r>
      <w:r>
        <w:rPr>
          <w:rFonts w:hint="cs"/>
          <w:rtl/>
        </w:rPr>
        <w:t>ו</w:t>
      </w:r>
      <w:r>
        <w:rPr>
          <w:rtl/>
        </w:rPr>
        <w:t>ת מערכות תשתית ואפליקציות ומוודא שהן עובדות וזמינות באופן תקין. מטר</w:t>
      </w:r>
      <w:r>
        <w:rPr>
          <w:rFonts w:hint="cs"/>
          <w:rtl/>
        </w:rPr>
        <w:t>תן של מערכות אלה</w:t>
      </w:r>
      <w:r>
        <w:rPr>
          <w:rtl/>
        </w:rPr>
        <w:t xml:space="preserve"> היא לקבל חיווי על תקל</w:t>
      </w:r>
      <w:r>
        <w:rPr>
          <w:rFonts w:hint="cs"/>
          <w:rtl/>
        </w:rPr>
        <w:t>ות בשלב מוקדם,</w:t>
      </w:r>
      <w:r>
        <w:rPr>
          <w:rtl/>
        </w:rPr>
        <w:t xml:space="preserve"> </w:t>
      </w:r>
      <w:r>
        <w:rPr>
          <w:rFonts w:hint="cs"/>
          <w:rtl/>
        </w:rPr>
        <w:t xml:space="preserve">וכך למנוע נזק ולהגיע מוקדם יותר לפתרון. </w:t>
      </w:r>
    </w:p>
    <w:p w:rsidR="00D07E47" w:rsidRDefault="00D07E47" w:rsidP="00D07E47">
      <w:pPr>
        <w:pStyle w:val="3f1"/>
        <w:ind w:left="1157"/>
        <w:rPr>
          <w:rtl/>
        </w:rPr>
      </w:pPr>
      <w:r>
        <w:rPr>
          <w:rFonts w:hint="cs"/>
          <w:rtl/>
        </w:rPr>
        <w:t xml:space="preserve">במסגרת המיזם, הספק עשוי להידרש להעביר נתונים למערכות תשתית, להתממשק למערכות תשתית ולהשתלב בתוך התשתיות הקיימות במשרד. </w:t>
      </w:r>
    </w:p>
    <w:p w:rsidR="00D07E47" w:rsidRDefault="00D07E47" w:rsidP="00D07E47">
      <w:pPr>
        <w:pStyle w:val="3f1"/>
        <w:ind w:left="1157"/>
        <w:rPr>
          <w:rtl/>
        </w:rPr>
      </w:pPr>
    </w:p>
    <w:p w:rsidR="00505B3D" w:rsidRDefault="00505B3D" w:rsidP="00505B3D">
      <w:pPr>
        <w:bidi w:val="0"/>
        <w:spacing w:before="0" w:after="200" w:line="276" w:lineRule="auto"/>
        <w:ind w:left="0"/>
        <w:jc w:val="left"/>
        <w:outlineLvl w:val="9"/>
        <w:rPr>
          <w:b/>
          <w:bCs/>
          <w:kern w:val="40"/>
          <w:sz w:val="24"/>
          <w:szCs w:val="24"/>
        </w:rPr>
      </w:pPr>
      <w:r>
        <w:rPr>
          <w:rtl/>
        </w:rPr>
        <w:lastRenderedPageBreak/>
        <w:br w:type="page"/>
      </w:r>
    </w:p>
    <w:p w:rsidR="00505B3D" w:rsidRDefault="00505B3D" w:rsidP="00505B3D">
      <w:pPr>
        <w:pStyle w:val="22"/>
        <w:rPr>
          <w:rtl/>
        </w:rPr>
      </w:pPr>
      <w:r>
        <w:rPr>
          <w:rFonts w:hint="cs"/>
          <w:rtl/>
        </w:rPr>
        <w:lastRenderedPageBreak/>
        <w:t xml:space="preserve">תת מערכות ופונקציות ראשיות </w:t>
      </w:r>
    </w:p>
    <w:p w:rsidR="00505B3D" w:rsidRPr="005B4FFE" w:rsidRDefault="00505B3D" w:rsidP="005566A1">
      <w:pPr>
        <w:pStyle w:val="30"/>
        <w:numPr>
          <w:ilvl w:val="2"/>
          <w:numId w:val="64"/>
        </w:numPr>
        <w:rPr>
          <w:rtl/>
        </w:rPr>
      </w:pPr>
      <w:r w:rsidRPr="005B4FFE">
        <w:rPr>
          <w:rFonts w:hint="cs"/>
          <w:rtl/>
        </w:rPr>
        <w:t xml:space="preserve">הדגשים כלליים </w:t>
      </w:r>
    </w:p>
    <w:p w:rsidR="00505B3D" w:rsidRDefault="00505B3D" w:rsidP="00505B3D">
      <w:pPr>
        <w:pStyle w:val="3f1"/>
        <w:ind w:left="1157"/>
        <w:rPr>
          <w:rtl/>
        </w:rPr>
      </w:pPr>
      <w:r>
        <w:rPr>
          <w:rFonts w:hint="cs"/>
          <w:rtl/>
        </w:rPr>
        <w:t>המכרז מבקש פתרונות תומכי רפואה מותאמת אישית אשר עתידים להשתלב במארג מורכב של כלים ומערכות, ובוחן דרכים שונות לשלב בין הכלים ובין סוגי המידע השונים הנכללים במיזם.</w:t>
      </w:r>
    </w:p>
    <w:p w:rsidR="00505B3D" w:rsidRDefault="00505B3D" w:rsidP="00505B3D">
      <w:pPr>
        <w:pStyle w:val="3f1"/>
        <w:ind w:left="1157"/>
        <w:rPr>
          <w:rtl/>
        </w:rPr>
      </w:pPr>
      <w:r>
        <w:rPr>
          <w:rFonts w:hint="cs"/>
          <w:rtl/>
        </w:rPr>
        <w:t>להלן תרשים אשר מתאר באופן סכימטי את זרימת הדאטה, המידע והתובנות בין האלמנטים השונים במערכת. האשכולות השונים להם נוגעים כל אחד מן הרכיבים המתוארים בתרשים מסומנים בסוגריים:</w:t>
      </w:r>
    </w:p>
    <w:p w:rsidR="00505B3D" w:rsidRDefault="00505B3D" w:rsidP="00505B3D">
      <w:pPr>
        <w:pStyle w:val="3f1"/>
        <w:ind w:left="1157"/>
        <w:rPr>
          <w:rtl/>
        </w:rPr>
      </w:pPr>
      <w:r>
        <w:rPr>
          <w:noProof/>
        </w:rPr>
        <w:drawing>
          <wp:inline distT="0" distB="0" distL="0" distR="0" wp14:anchorId="4255A41D" wp14:editId="6A85D044">
            <wp:extent cx="5486400" cy="3486150"/>
            <wp:effectExtent l="19050" t="1905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t="3255" b="17317"/>
                    <a:stretch/>
                  </pic:blipFill>
                  <pic:spPr bwMode="auto">
                    <a:xfrm>
                      <a:off x="0" y="0"/>
                      <a:ext cx="5486400" cy="348615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505B3D" w:rsidRDefault="00505B3D" w:rsidP="00505B3D">
      <w:pPr>
        <w:pStyle w:val="3f1"/>
        <w:rPr>
          <w:rtl/>
        </w:rPr>
      </w:pPr>
    </w:p>
    <w:p w:rsidR="00505B3D" w:rsidRDefault="00505B3D" w:rsidP="00505B3D">
      <w:pPr>
        <w:pStyle w:val="3f1"/>
        <w:rPr>
          <w:rtl/>
        </w:rPr>
      </w:pPr>
      <w:r>
        <w:rPr>
          <w:rFonts w:hint="cs"/>
          <w:rtl/>
        </w:rPr>
        <w:t xml:space="preserve">כפי שניתן לראות בתרשים, מידע גנומי, קליני והתנהגותי זורם אל מערכת האנליזה, הכוללת הן עיבוד ראשוני ותלוי סוג מידע (אשר אפשר שייעשה כבר באשכול הרלוונטי), והן עיבוד מרכזי, המביא בחשבון אלמנטים גנומיים, קליניים והתנהגותיים גם יחד. האנליזה של המידע בכללותו נועדה לפיתוח יישומי רפואה מותאמת אישית, כגון היישומים המבוקשים באשכול ד'. </w:t>
      </w:r>
    </w:p>
    <w:p w:rsidR="00505B3D" w:rsidRDefault="00505B3D" w:rsidP="00505B3D">
      <w:pPr>
        <w:pStyle w:val="3f1"/>
        <w:rPr>
          <w:rtl/>
        </w:rPr>
      </w:pPr>
      <w:r>
        <w:rPr>
          <w:rFonts w:hint="cs"/>
          <w:rtl/>
        </w:rPr>
        <w:t>לתשומת לב המציעים: הסכימה כוללת מערכת אנליטית למידע קליני, התנהגותי וגנומי. מערכת שכזו, אפשר שתהווה הרחבה למערכת ביג-דאטה המוקמת כיום במשרד, תוך הטמעה של כלי אנליזה וויזואליזציה ייעודיים אל תוך המערכת (אשכול ג'</w:t>
      </w:r>
      <w:r w:rsidR="00D812D0">
        <w:rPr>
          <w:rFonts w:hint="cs"/>
          <w:rtl/>
        </w:rPr>
        <w:t xml:space="preserve"> העתידי</w:t>
      </w:r>
      <w:r>
        <w:rPr>
          <w:rFonts w:hint="cs"/>
          <w:rtl/>
        </w:rPr>
        <w:t>), ואפשר שתהווה מערכת.</w:t>
      </w:r>
      <w:r>
        <w:rPr>
          <w:rtl/>
        </w:rPr>
        <w:br/>
      </w:r>
    </w:p>
    <w:p w:rsidR="00505B3D" w:rsidRDefault="00505B3D" w:rsidP="00505B3D">
      <w:pPr>
        <w:pStyle w:val="3f1"/>
        <w:pBdr>
          <w:top w:val="single" w:sz="4" w:space="1" w:color="auto"/>
          <w:left w:val="single" w:sz="4" w:space="4" w:color="auto"/>
          <w:bottom w:val="single" w:sz="4" w:space="1" w:color="auto"/>
          <w:right w:val="single" w:sz="4" w:space="4" w:color="auto"/>
        </w:pBdr>
        <w:ind w:left="1157"/>
        <w:rPr>
          <w:rtl/>
        </w:rPr>
      </w:pPr>
      <w:r>
        <w:rPr>
          <w:rFonts w:hint="cs"/>
          <w:rtl/>
        </w:rPr>
        <w:t xml:space="preserve">במענה לסעיף זה,  על כל ספק להציג את תפיסת הפתרון שלו, ולהציע אופן היישום של הפתרון בתוך המערך שתואר סכימטית בסעיף זה, או במערך אחר המאפשר את היכולות </w:t>
      </w:r>
      <w:r>
        <w:rPr>
          <w:rFonts w:hint="cs"/>
          <w:rtl/>
        </w:rPr>
        <w:lastRenderedPageBreak/>
        <w:t>הנדרשות. כמו כן, על הספק להתייחס לאינטגרציה בין השונות שהציע, ובין מערכות אלה לבין יתר המערכות הנדרשות במכרז, והמערכות המוזכרות כמערכות משיקות.</w:t>
      </w:r>
    </w:p>
    <w:p w:rsidR="00112EF4" w:rsidRDefault="00112EF4" w:rsidP="005566A1">
      <w:pPr>
        <w:pStyle w:val="30"/>
        <w:numPr>
          <w:ilvl w:val="2"/>
          <w:numId w:val="64"/>
        </w:numPr>
        <w:rPr>
          <w:rtl/>
        </w:rPr>
      </w:pPr>
      <w:r>
        <w:rPr>
          <w:rFonts w:hint="cs"/>
          <w:rtl/>
        </w:rPr>
        <w:t>תיחום גבולות הגזרה בין ה</w:t>
      </w:r>
      <w:r w:rsidR="009A6E61">
        <w:rPr>
          <w:rFonts w:hint="cs"/>
          <w:rtl/>
        </w:rPr>
        <w:t>זוכים ב</w:t>
      </w:r>
      <w:r>
        <w:rPr>
          <w:rFonts w:hint="cs"/>
          <w:rtl/>
        </w:rPr>
        <w:t>אשכולות השונים</w:t>
      </w:r>
      <w:r w:rsidR="009A6E61">
        <w:rPr>
          <w:rFonts w:hint="cs"/>
          <w:rtl/>
        </w:rPr>
        <w:t>, ובינם לבין הישות המתפעלת</w:t>
      </w:r>
    </w:p>
    <w:p w:rsidR="00112EF4" w:rsidRDefault="00112EF4" w:rsidP="00AF6202">
      <w:pPr>
        <w:pStyle w:val="40"/>
        <w:rPr>
          <w:rtl/>
        </w:rPr>
      </w:pPr>
      <w:r>
        <w:rPr>
          <w:rFonts w:hint="cs"/>
          <w:rtl/>
        </w:rPr>
        <w:t xml:space="preserve">למכרז זה </w:t>
      </w:r>
      <w:r w:rsidR="00AF6202">
        <w:rPr>
          <w:rFonts w:hint="cs"/>
          <w:rtl/>
        </w:rPr>
        <w:t xml:space="preserve">שלושה </w:t>
      </w:r>
      <w:r>
        <w:rPr>
          <w:rFonts w:hint="cs"/>
          <w:rtl/>
        </w:rPr>
        <w:t>אשכולות שונים, אשר תיתכן ביניהם חפיפה חלקית</w:t>
      </w:r>
      <w:r w:rsidR="00AF6202">
        <w:rPr>
          <w:rFonts w:hint="cs"/>
          <w:rtl/>
        </w:rPr>
        <w:t xml:space="preserve">, ותיתכן </w:t>
      </w:r>
      <w:r w:rsidR="007A10F2">
        <w:rPr>
          <w:rFonts w:hint="cs"/>
          <w:rtl/>
        </w:rPr>
        <w:t>חפיפה בינם לבין האשכול העתידי (</w:t>
      </w:r>
      <w:r w:rsidR="00AF6202">
        <w:rPr>
          <w:rFonts w:hint="cs"/>
          <w:rtl/>
        </w:rPr>
        <w:t>אשכול ג')</w:t>
      </w:r>
      <w:r>
        <w:rPr>
          <w:rFonts w:hint="cs"/>
          <w:rtl/>
        </w:rPr>
        <w:t>.</w:t>
      </w:r>
      <w:r w:rsidR="009A6E61">
        <w:rPr>
          <w:rFonts w:hint="cs"/>
          <w:rtl/>
        </w:rPr>
        <w:t xml:space="preserve"> בנוסף, במכרז מוגדר תפקידה של "הישות המתפעלת", כישות שתיבחר בהמשך המיזם, ותיקח אחריות על התפעול השוטף של המיזם.</w:t>
      </w:r>
      <w:r>
        <w:rPr>
          <w:rFonts w:hint="cs"/>
          <w:rtl/>
        </w:rPr>
        <w:t xml:space="preserve"> במטרה להקל על הספקים, מצורפת טבלה הכוללת את עיקרי תהליכי העבודה שנדרש להעניק להם מענה</w:t>
      </w:r>
      <w:r w:rsidR="009A6E61">
        <w:rPr>
          <w:rFonts w:hint="cs"/>
          <w:rtl/>
        </w:rPr>
        <w:t xml:space="preserve"> במסגרת המיזם</w:t>
      </w:r>
      <w:r>
        <w:rPr>
          <w:rFonts w:hint="cs"/>
          <w:rtl/>
        </w:rPr>
        <w:t>, כאשר לצד כל תהליך מצוי</w:t>
      </w:r>
      <w:r w:rsidR="009A6E61">
        <w:rPr>
          <w:rFonts w:hint="cs"/>
          <w:rtl/>
        </w:rPr>
        <w:t>ן מיהם הספקים שעליהם לתת</w:t>
      </w:r>
      <w:r>
        <w:rPr>
          <w:rFonts w:hint="cs"/>
          <w:rtl/>
        </w:rPr>
        <w:t xml:space="preserve"> מענה לתהליך זה. </w:t>
      </w:r>
      <w:r w:rsidR="00BC65B0">
        <w:rPr>
          <w:rFonts w:hint="cs"/>
          <w:rtl/>
        </w:rPr>
        <w:t>על הספק לוודא כי בכל אשכול בו הוא מציע הצעה, הצעתו מעניקה מענה</w:t>
      </w:r>
      <w:r>
        <w:rPr>
          <w:rFonts w:hint="cs"/>
          <w:rtl/>
        </w:rPr>
        <w:t xml:space="preserve"> לכל ה</w:t>
      </w:r>
      <w:r w:rsidR="00BC65B0">
        <w:rPr>
          <w:rFonts w:hint="cs"/>
          <w:rtl/>
        </w:rPr>
        <w:t>תהליכים ה</w:t>
      </w:r>
      <w:r w:rsidR="009A6E61">
        <w:rPr>
          <w:rFonts w:hint="cs"/>
          <w:rtl/>
        </w:rPr>
        <w:t>נכללים ב</w:t>
      </w:r>
      <w:r>
        <w:rPr>
          <w:rFonts w:hint="cs"/>
          <w:rtl/>
        </w:rPr>
        <w:t>אשכול זה.</w:t>
      </w:r>
    </w:p>
    <w:tbl>
      <w:tblPr>
        <w:tblStyle w:val="af"/>
        <w:bidiVisual/>
        <w:tblW w:w="8070" w:type="dxa"/>
        <w:tblInd w:w="1134" w:type="dxa"/>
        <w:tblLook w:val="04A0" w:firstRow="1" w:lastRow="0" w:firstColumn="1" w:lastColumn="0" w:noHBand="0" w:noVBand="1"/>
      </w:tblPr>
      <w:tblGrid>
        <w:gridCol w:w="6085"/>
        <w:gridCol w:w="1985"/>
      </w:tblGrid>
      <w:tr w:rsidR="008E1837" w:rsidTr="008E1837">
        <w:tc>
          <w:tcPr>
            <w:tcW w:w="6085" w:type="dxa"/>
          </w:tcPr>
          <w:p w:rsidR="008E1837" w:rsidRPr="00112EF4" w:rsidRDefault="008E1837"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תהליך העבודה</w:t>
            </w:r>
          </w:p>
        </w:tc>
        <w:tc>
          <w:tcPr>
            <w:tcW w:w="1985" w:type="dxa"/>
          </w:tcPr>
          <w:p w:rsidR="008E1837" w:rsidRPr="00112EF4" w:rsidRDefault="00792EBB"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אחריות</w:t>
            </w:r>
          </w:p>
        </w:tc>
      </w:tr>
      <w:tr w:rsidR="008E1837" w:rsidTr="008E1837">
        <w:tc>
          <w:tcPr>
            <w:tcW w:w="6085" w:type="dxa"/>
          </w:tcPr>
          <w:p w:rsidR="008E1837" w:rsidRPr="00112EF4" w:rsidRDefault="008E1837" w:rsidP="005D04CF">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 xml:space="preserve">שותפות </w:t>
            </w:r>
            <w:r w:rsidR="005D04CF">
              <w:rPr>
                <w:rFonts w:ascii="Times New Roman" w:hAnsi="Times New Roman" w:cs="David" w:hint="cs"/>
                <w:color w:val="000000"/>
                <w:kern w:val="40"/>
                <w:sz w:val="24"/>
                <w:szCs w:val="24"/>
                <w:rtl/>
              </w:rPr>
              <w:t xml:space="preserve">מלאה </w:t>
            </w:r>
            <w:r>
              <w:rPr>
                <w:rFonts w:ascii="Times New Roman" w:hAnsi="Times New Roman" w:cs="David" w:hint="cs"/>
                <w:color w:val="000000"/>
                <w:kern w:val="40"/>
                <w:sz w:val="24"/>
                <w:szCs w:val="24"/>
                <w:rtl/>
              </w:rPr>
              <w:t>בתכנון ואפיון מפורט של המיזם לרפואה מותאמת אישית</w:t>
            </w:r>
          </w:p>
        </w:tc>
        <w:tc>
          <w:tcPr>
            <w:tcW w:w="1985" w:type="dxa"/>
          </w:tcPr>
          <w:p w:rsidR="008E1837" w:rsidRPr="00112EF4"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הישות המתפעלת</w:t>
            </w:r>
          </w:p>
        </w:tc>
      </w:tr>
      <w:tr w:rsidR="005D04CF" w:rsidTr="008E1837">
        <w:tc>
          <w:tcPr>
            <w:tcW w:w="6085" w:type="dxa"/>
          </w:tcPr>
          <w:p w:rsidR="005D04CF" w:rsidRDefault="005D04CF" w:rsidP="005D04CF">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שותפות נקודתית בתכנון חלקים במיזם הנושקים לחלקים שבאחריות הספק</w:t>
            </w:r>
          </w:p>
        </w:tc>
        <w:tc>
          <w:tcPr>
            <w:tcW w:w="1985" w:type="dxa"/>
          </w:tcPr>
          <w:p w:rsidR="005D04CF" w:rsidDel="005D04CF" w:rsidRDefault="005D04CF"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א,ב,ג,ד</w:t>
            </w:r>
          </w:p>
        </w:tc>
      </w:tr>
      <w:tr w:rsidR="008E1837" w:rsidTr="008E1837">
        <w:tc>
          <w:tcPr>
            <w:tcW w:w="6085" w:type="dxa"/>
          </w:tcPr>
          <w:p w:rsidR="008E1837" w:rsidRPr="00112EF4"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אפיון תהליך המסירה, התחזוקה והתפעול של סנסורים רפואיים והתנהגותיים</w:t>
            </w:r>
          </w:p>
        </w:tc>
        <w:tc>
          <w:tcPr>
            <w:tcW w:w="1985" w:type="dxa"/>
          </w:tcPr>
          <w:p w:rsidR="008E1837" w:rsidRPr="00112EF4" w:rsidRDefault="008E1837"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א</w:t>
            </w:r>
            <w:r w:rsidR="00304ED8">
              <w:rPr>
                <w:rFonts w:ascii="Times New Roman" w:hAnsi="Times New Roman" w:cs="David" w:hint="cs"/>
                <w:color w:val="000000"/>
                <w:kern w:val="40"/>
                <w:sz w:val="24"/>
                <w:szCs w:val="24"/>
                <w:rtl/>
              </w:rPr>
              <w:t>, והישות המתפעלת</w:t>
            </w:r>
          </w:p>
        </w:tc>
      </w:tr>
      <w:tr w:rsidR="008E1837" w:rsidTr="008E1837">
        <w:tc>
          <w:tcPr>
            <w:tcW w:w="6085" w:type="dxa"/>
          </w:tcPr>
          <w:p w:rsidR="008E1837"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פיתוח ויישום אפליקציה סלולרית המאפשרת הצגה של נתונים מסנסורים שונים ואיסוף נתונים מהטלפון עצמו</w:t>
            </w:r>
            <w:r w:rsidR="001233A3">
              <w:rPr>
                <w:rFonts w:ascii="Times New Roman" w:hAnsi="Times New Roman" w:cs="David" w:hint="cs"/>
                <w:color w:val="000000"/>
                <w:kern w:val="40"/>
                <w:sz w:val="24"/>
                <w:szCs w:val="24"/>
                <w:rtl/>
              </w:rPr>
              <w:t xml:space="preserve"> (אופציונלי)</w:t>
            </w:r>
          </w:p>
        </w:tc>
        <w:tc>
          <w:tcPr>
            <w:tcW w:w="1985" w:type="dxa"/>
          </w:tcPr>
          <w:p w:rsidR="008E1837" w:rsidRDefault="008E1837"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א</w:t>
            </w:r>
          </w:p>
        </w:tc>
      </w:tr>
      <w:tr w:rsidR="00792EBB" w:rsidTr="008E1837">
        <w:tc>
          <w:tcPr>
            <w:tcW w:w="6085" w:type="dxa"/>
          </w:tcPr>
          <w:p w:rsidR="00792EBB" w:rsidRDefault="00792EBB"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הדרכה של הישות המתפעלת על כלל הסנסורים, והעברת כלל הידע הנדרש לישות המתפעלת לצורך חלוקת הסנסורים, תמיכה במתנדבים בשימוש בהם, טיפול בתקלות וכן העברת מידע רציפה בין הסנסורים והאפליקציה</w:t>
            </w:r>
            <w:r w:rsidR="001233A3">
              <w:rPr>
                <w:rFonts w:ascii="Times New Roman" w:hAnsi="Times New Roman" w:cs="David" w:hint="cs"/>
                <w:color w:val="000000"/>
                <w:kern w:val="40"/>
                <w:sz w:val="24"/>
                <w:szCs w:val="24"/>
                <w:rtl/>
              </w:rPr>
              <w:t xml:space="preserve"> (אם קיימת)</w:t>
            </w:r>
            <w:r>
              <w:rPr>
                <w:rFonts w:ascii="Times New Roman" w:hAnsi="Times New Roman" w:cs="David" w:hint="cs"/>
                <w:color w:val="000000"/>
                <w:kern w:val="40"/>
                <w:sz w:val="24"/>
                <w:szCs w:val="24"/>
                <w:rtl/>
              </w:rPr>
              <w:t xml:space="preserve"> לבין מערכות מידע שונות, בין היתר לצרכי מחקר</w:t>
            </w:r>
          </w:p>
        </w:tc>
        <w:tc>
          <w:tcPr>
            <w:tcW w:w="1985" w:type="dxa"/>
          </w:tcPr>
          <w:p w:rsidR="00792EBB" w:rsidRDefault="00792EBB"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א</w:t>
            </w:r>
          </w:p>
        </w:tc>
      </w:tr>
      <w:tr w:rsidR="008E1837" w:rsidTr="008E1837">
        <w:tc>
          <w:tcPr>
            <w:tcW w:w="6085" w:type="dxa"/>
          </w:tcPr>
          <w:p w:rsidR="008E1837"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מפגש ראשוני עם כל מתנדב בקהילת המתנדבים לצורך הסבר ובחירת סנסורים התנהגותיים שהמתנדב מעוניין לקבלם</w:t>
            </w:r>
          </w:p>
        </w:tc>
        <w:tc>
          <w:tcPr>
            <w:tcW w:w="1985" w:type="dxa"/>
          </w:tcPr>
          <w:p w:rsidR="008E1837"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הישות המתפעלת</w:t>
            </w:r>
          </w:p>
        </w:tc>
      </w:tr>
      <w:tr w:rsidR="008E1837" w:rsidTr="008E1837">
        <w:tc>
          <w:tcPr>
            <w:tcW w:w="6085" w:type="dxa"/>
          </w:tcPr>
          <w:p w:rsidR="008E1837"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ביצוע כלל התהליכים הדרושים לצורך וידוא כי קיימת הסכמה מדעת של הנבדק לקבל סנסורים רפואיים והתנהגותיים</w:t>
            </w:r>
          </w:p>
        </w:tc>
        <w:tc>
          <w:tcPr>
            <w:tcW w:w="1985" w:type="dxa"/>
          </w:tcPr>
          <w:p w:rsidR="008E1837"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הישות המתפעלת</w:t>
            </w:r>
          </w:p>
        </w:tc>
      </w:tr>
      <w:tr w:rsidR="008E1837" w:rsidTr="008E1837">
        <w:tc>
          <w:tcPr>
            <w:tcW w:w="6085" w:type="dxa"/>
          </w:tcPr>
          <w:p w:rsidR="008E1837"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הדרכה של המתנדבים אודות הסנסורים הרפואיים וההתנהגותים שיקבלו</w:t>
            </w:r>
          </w:p>
        </w:tc>
        <w:tc>
          <w:tcPr>
            <w:tcW w:w="1985" w:type="dxa"/>
          </w:tcPr>
          <w:p w:rsidR="008E1837"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הישות המתפעלת</w:t>
            </w:r>
          </w:p>
        </w:tc>
      </w:tr>
      <w:tr w:rsidR="008E1837" w:rsidTr="008E1837">
        <w:tc>
          <w:tcPr>
            <w:tcW w:w="6085" w:type="dxa"/>
          </w:tcPr>
          <w:p w:rsidR="008E1837"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חלוקה של סנסורים רפואיים והתנהגותיים למתנדבים</w:t>
            </w:r>
          </w:p>
        </w:tc>
        <w:tc>
          <w:tcPr>
            <w:tcW w:w="1985" w:type="dxa"/>
          </w:tcPr>
          <w:p w:rsidR="008E1837" w:rsidRDefault="005D04CF"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א, ו</w:t>
            </w:r>
            <w:r w:rsidR="00304ED8">
              <w:rPr>
                <w:rFonts w:ascii="Times New Roman" w:hAnsi="Times New Roman" w:cs="David" w:hint="cs"/>
                <w:color w:val="000000"/>
                <w:kern w:val="40"/>
                <w:sz w:val="24"/>
                <w:szCs w:val="24"/>
                <w:rtl/>
              </w:rPr>
              <w:t>הישות המתפעלת</w:t>
            </w:r>
          </w:p>
        </w:tc>
      </w:tr>
      <w:tr w:rsidR="008E1837" w:rsidTr="008E1837">
        <w:tc>
          <w:tcPr>
            <w:tcW w:w="6085" w:type="dxa"/>
          </w:tcPr>
          <w:p w:rsidR="008E1837" w:rsidRDefault="008E1837" w:rsidP="002A2B05">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טיפול שוטף בסנסורים רפואיים והתנהגותיים</w:t>
            </w:r>
            <w:r w:rsidR="002A2B05">
              <w:rPr>
                <w:rFonts w:ascii="Times New Roman" w:hAnsi="Times New Roman" w:cs="David" w:hint="cs"/>
                <w:color w:val="000000"/>
                <w:kern w:val="40"/>
                <w:sz w:val="24"/>
                <w:szCs w:val="24"/>
                <w:rtl/>
              </w:rPr>
              <w:t xml:space="preserve"> (רכיבי חומרה ותקלות תוכנה)</w:t>
            </w:r>
            <w:r>
              <w:rPr>
                <w:rFonts w:ascii="Times New Roman" w:hAnsi="Times New Roman" w:cs="David" w:hint="cs"/>
                <w:color w:val="000000"/>
                <w:kern w:val="40"/>
                <w:sz w:val="24"/>
                <w:szCs w:val="24"/>
                <w:rtl/>
              </w:rPr>
              <w:t xml:space="preserve">, </w:t>
            </w:r>
            <w:r w:rsidR="002A2B05">
              <w:rPr>
                <w:rFonts w:ascii="Times New Roman" w:hAnsi="Times New Roman" w:cs="David" w:hint="cs"/>
                <w:color w:val="000000"/>
                <w:kern w:val="40"/>
                <w:sz w:val="24"/>
                <w:szCs w:val="24"/>
                <w:rtl/>
              </w:rPr>
              <w:t xml:space="preserve">כולל </w:t>
            </w:r>
            <w:r>
              <w:rPr>
                <w:rFonts w:ascii="Times New Roman" w:hAnsi="Times New Roman" w:cs="David" w:hint="cs"/>
                <w:color w:val="000000"/>
                <w:kern w:val="40"/>
                <w:sz w:val="24"/>
                <w:szCs w:val="24"/>
                <w:rtl/>
              </w:rPr>
              <w:t xml:space="preserve">תמיכה טכנית </w:t>
            </w:r>
            <w:r w:rsidR="002A2B05">
              <w:rPr>
                <w:rFonts w:ascii="Times New Roman" w:hAnsi="Times New Roman" w:cs="David" w:hint="cs"/>
                <w:color w:val="000000"/>
                <w:kern w:val="40"/>
                <w:sz w:val="24"/>
                <w:szCs w:val="24"/>
                <w:rtl/>
              </w:rPr>
              <w:t>בישות המתפעלת</w:t>
            </w:r>
          </w:p>
        </w:tc>
        <w:tc>
          <w:tcPr>
            <w:tcW w:w="1985" w:type="dxa"/>
          </w:tcPr>
          <w:p w:rsidR="008E1837"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הישות המתפעלת</w:t>
            </w:r>
          </w:p>
        </w:tc>
      </w:tr>
      <w:tr w:rsidR="008E1837" w:rsidTr="008E1837">
        <w:tc>
          <w:tcPr>
            <w:tcW w:w="6085" w:type="dxa"/>
          </w:tcPr>
          <w:p w:rsidR="008E1837" w:rsidRDefault="008E1837" w:rsidP="001233A3">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 xml:space="preserve">אחריות על העברת המידע מן הסנסורים השונים למערכות מידע </w:t>
            </w:r>
            <w:r>
              <w:rPr>
                <w:rFonts w:ascii="Times New Roman" w:hAnsi="Times New Roman" w:cs="David" w:hint="cs"/>
                <w:color w:val="000000"/>
                <w:kern w:val="40"/>
                <w:sz w:val="24"/>
                <w:szCs w:val="24"/>
                <w:rtl/>
              </w:rPr>
              <w:lastRenderedPageBreak/>
              <w:t>שונות, בין היתר לצרכי מחקר</w:t>
            </w:r>
          </w:p>
        </w:tc>
        <w:tc>
          <w:tcPr>
            <w:tcW w:w="1985" w:type="dxa"/>
          </w:tcPr>
          <w:p w:rsidR="008E1837"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lastRenderedPageBreak/>
              <w:t>הישות המתפעלת</w:t>
            </w:r>
          </w:p>
        </w:tc>
      </w:tr>
      <w:tr w:rsidR="005D04CF" w:rsidTr="008E1837">
        <w:tc>
          <w:tcPr>
            <w:tcW w:w="6085" w:type="dxa"/>
          </w:tcPr>
          <w:p w:rsidR="005D04CF" w:rsidRDefault="005D04CF" w:rsidP="001233A3">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lastRenderedPageBreak/>
              <w:t>תיקון תקלות בהעברת מידע מן הסנסורים השונים למערכות מידע שונות, בין היתר לצרכי מחקר</w:t>
            </w:r>
          </w:p>
        </w:tc>
        <w:tc>
          <w:tcPr>
            <w:tcW w:w="1985" w:type="dxa"/>
          </w:tcPr>
          <w:p w:rsidR="005D04CF" w:rsidRDefault="005D04CF" w:rsidP="00112EF4">
            <w:pPr>
              <w:pStyle w:val="a7"/>
              <w:ind w:left="0"/>
              <w:rPr>
                <w:rFonts w:ascii="Times New Roman" w:hAnsi="Times New Roman" w:cs="David"/>
                <w:color w:val="000000"/>
                <w:kern w:val="40"/>
                <w:sz w:val="24"/>
                <w:szCs w:val="24"/>
                <w:rtl/>
              </w:rPr>
            </w:pPr>
          </w:p>
        </w:tc>
      </w:tr>
      <w:tr w:rsidR="00792EBB" w:rsidTr="008E1837">
        <w:tc>
          <w:tcPr>
            <w:tcW w:w="6085" w:type="dxa"/>
          </w:tcPr>
          <w:p w:rsidR="00792EBB" w:rsidRDefault="00792EBB"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הדרכת הישות המתפעלת אודות כלל הבדיקות הגנטיות ותהליכי העבודה הנדרשים, והעברת כלל הידע שיאפשר לישות המתפעלת לבצע כהלכה את גיוס המתנדבים, הדרכתם, איסוף הדגימות, הטיפול השוטף בדגימות והחזרה למתנדב במקרים הנדרשים.</w:t>
            </w:r>
          </w:p>
        </w:tc>
        <w:tc>
          <w:tcPr>
            <w:tcW w:w="1985" w:type="dxa"/>
          </w:tcPr>
          <w:p w:rsidR="00792EBB" w:rsidDel="00304ED8" w:rsidRDefault="00792EBB"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w:t>
            </w:r>
          </w:p>
        </w:tc>
      </w:tr>
      <w:tr w:rsidR="008E1837" w:rsidTr="008E1837">
        <w:tc>
          <w:tcPr>
            <w:tcW w:w="6085" w:type="dxa"/>
          </w:tcPr>
          <w:p w:rsidR="008E1837"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מפגש ראשוני עם כל מתנדב בקהילת המתנדבים לצורך הסבר על תהליך איסוף המידע הגנומי, ובחירת דגימות ובדיקות שהמתנדב מעוניין שתבוצענה</w:t>
            </w:r>
          </w:p>
        </w:tc>
        <w:tc>
          <w:tcPr>
            <w:tcW w:w="1985" w:type="dxa"/>
          </w:tcPr>
          <w:p w:rsidR="008E1837"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הישות המתפעלת</w:t>
            </w:r>
          </w:p>
        </w:tc>
      </w:tr>
      <w:tr w:rsidR="008E1837" w:rsidTr="008E1837">
        <w:tc>
          <w:tcPr>
            <w:tcW w:w="6085" w:type="dxa"/>
          </w:tcPr>
          <w:p w:rsidR="008E1837"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ביצוע כלל התהליכים הדרושים לצורך וידוא כי קיימת הסכמה מדעת של הנבדק להשתתף במיזם ולתרום מידע גנומי</w:t>
            </w:r>
          </w:p>
        </w:tc>
        <w:tc>
          <w:tcPr>
            <w:tcW w:w="1985" w:type="dxa"/>
          </w:tcPr>
          <w:p w:rsidR="008E1837"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הישות המתפעלת</w:t>
            </w:r>
          </w:p>
        </w:tc>
      </w:tr>
      <w:tr w:rsidR="008E1837" w:rsidTr="008E1837">
        <w:tc>
          <w:tcPr>
            <w:tcW w:w="6085" w:type="dxa"/>
          </w:tcPr>
          <w:p w:rsidR="008E1837"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איסוף דגימות לצרכי הרצפה גנומית</w:t>
            </w:r>
          </w:p>
        </w:tc>
        <w:tc>
          <w:tcPr>
            <w:tcW w:w="1985" w:type="dxa"/>
          </w:tcPr>
          <w:p w:rsidR="008E1837"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הישות המתפעלת</w:t>
            </w:r>
          </w:p>
        </w:tc>
      </w:tr>
      <w:tr w:rsidR="008E1837" w:rsidTr="008E1837">
        <w:tc>
          <w:tcPr>
            <w:tcW w:w="6085" w:type="dxa"/>
          </w:tcPr>
          <w:p w:rsidR="008E1837"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טיפול בדגימות שנאספו מרגע האיסוף ועד לאחסונם הבטוח בבנק דגימות ייעודי</w:t>
            </w:r>
          </w:p>
        </w:tc>
        <w:tc>
          <w:tcPr>
            <w:tcW w:w="1985" w:type="dxa"/>
          </w:tcPr>
          <w:p w:rsidR="008E1837"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 והישות המתפעלת</w:t>
            </w:r>
          </w:p>
        </w:tc>
      </w:tr>
      <w:tr w:rsidR="009E03C6" w:rsidTr="008E1837">
        <w:tc>
          <w:tcPr>
            <w:tcW w:w="6085" w:type="dxa"/>
          </w:tcPr>
          <w:p w:rsidR="009E03C6" w:rsidRDefault="009E03C6" w:rsidP="009E03C6">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 xml:space="preserve">תהליך חילוץ ה </w:t>
            </w:r>
            <w:r>
              <w:rPr>
                <w:rFonts w:ascii="Times New Roman" w:hAnsi="Times New Roman" w:cs="David"/>
                <w:color w:val="000000"/>
                <w:kern w:val="40"/>
                <w:sz w:val="24"/>
                <w:szCs w:val="24"/>
              </w:rPr>
              <w:t>DNA</w:t>
            </w:r>
            <w:r>
              <w:rPr>
                <w:rFonts w:ascii="Times New Roman" w:hAnsi="Times New Roman" w:cs="David" w:hint="cs"/>
                <w:color w:val="000000"/>
                <w:kern w:val="40"/>
                <w:sz w:val="24"/>
                <w:szCs w:val="24"/>
                <w:rtl/>
              </w:rPr>
              <w:t xml:space="preserve"> מתוך הדגימות שהתקבלו</w:t>
            </w:r>
          </w:p>
        </w:tc>
        <w:tc>
          <w:tcPr>
            <w:tcW w:w="1985" w:type="dxa"/>
          </w:tcPr>
          <w:p w:rsidR="009E03C6" w:rsidDel="00304ED8" w:rsidRDefault="009E03C6"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w:t>
            </w:r>
          </w:p>
        </w:tc>
      </w:tr>
      <w:tr w:rsidR="008E1837" w:rsidTr="008E1837">
        <w:tc>
          <w:tcPr>
            <w:tcW w:w="6085" w:type="dxa"/>
          </w:tcPr>
          <w:p w:rsidR="008E1837"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שליחת הדגימות למעבדה לצורך ביצוע הרצפה גנומית</w:t>
            </w:r>
          </w:p>
        </w:tc>
        <w:tc>
          <w:tcPr>
            <w:tcW w:w="1985" w:type="dxa"/>
          </w:tcPr>
          <w:p w:rsidR="008E1837"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w:t>
            </w:r>
            <w:r w:rsidR="005D04CF">
              <w:rPr>
                <w:rFonts w:ascii="Times New Roman" w:hAnsi="Times New Roman" w:cs="David" w:hint="cs"/>
                <w:color w:val="000000"/>
                <w:kern w:val="40"/>
                <w:sz w:val="24"/>
                <w:szCs w:val="24"/>
                <w:rtl/>
              </w:rPr>
              <w:t xml:space="preserve"> והישות המתפעלת</w:t>
            </w:r>
          </w:p>
        </w:tc>
      </w:tr>
      <w:tr w:rsidR="008E1837" w:rsidTr="008E1837">
        <w:tc>
          <w:tcPr>
            <w:tcW w:w="6085" w:type="dxa"/>
          </w:tcPr>
          <w:p w:rsidR="008E1837" w:rsidRDefault="008E1837"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ביצוע ההרצפה הגנומית הנדרשת, ברמת הדיוק הנדרשת</w:t>
            </w:r>
          </w:p>
        </w:tc>
        <w:tc>
          <w:tcPr>
            <w:tcW w:w="1985" w:type="dxa"/>
          </w:tcPr>
          <w:p w:rsidR="008E1837" w:rsidRDefault="008E1837"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w:t>
            </w:r>
          </w:p>
        </w:tc>
      </w:tr>
      <w:tr w:rsidR="008E1837" w:rsidTr="008E1837">
        <w:tc>
          <w:tcPr>
            <w:tcW w:w="6085" w:type="dxa"/>
          </w:tcPr>
          <w:p w:rsidR="008E1837" w:rsidRDefault="00BC65B0"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ביצוע אנליזה</w:t>
            </w:r>
            <w:r w:rsidR="00D812D0">
              <w:rPr>
                <w:rFonts w:ascii="Times New Roman" w:hAnsi="Times New Roman" w:cs="David" w:hint="cs"/>
                <w:color w:val="000000"/>
                <w:kern w:val="40"/>
                <w:sz w:val="24"/>
                <w:szCs w:val="24"/>
                <w:rtl/>
              </w:rPr>
              <w:t xml:space="preserve"> ביואינפורמטית</w:t>
            </w:r>
            <w:r>
              <w:rPr>
                <w:rFonts w:ascii="Times New Roman" w:hAnsi="Times New Roman" w:cs="David" w:hint="cs"/>
                <w:color w:val="000000"/>
                <w:kern w:val="40"/>
                <w:sz w:val="24"/>
                <w:szCs w:val="24"/>
                <w:rtl/>
              </w:rPr>
              <w:t xml:space="preserve"> בסיסית של התוצאות שהתקבלו במהלך ההרצפה, והגעה לתובנות בסיסיות</w:t>
            </w:r>
          </w:p>
        </w:tc>
        <w:tc>
          <w:tcPr>
            <w:tcW w:w="1985" w:type="dxa"/>
          </w:tcPr>
          <w:p w:rsidR="008E1837" w:rsidRDefault="00BC65B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 + ג</w:t>
            </w:r>
          </w:p>
        </w:tc>
      </w:tr>
      <w:tr w:rsidR="00D812D0" w:rsidTr="008E1837">
        <w:tc>
          <w:tcPr>
            <w:tcW w:w="6085" w:type="dxa"/>
          </w:tcPr>
          <w:p w:rsidR="00D812D0" w:rsidRDefault="00D812D0"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עבודה בצורה אינטגרטיבית המשלבת בדיקות גנומיות עם מחקר ביואינפורמטי (ר' הערה בתחתית הטבלה)</w:t>
            </w:r>
          </w:p>
        </w:tc>
        <w:tc>
          <w:tcPr>
            <w:tcW w:w="1985" w:type="dxa"/>
          </w:tcPr>
          <w:p w:rsidR="00D812D0" w:rsidRDefault="00D812D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 + ג</w:t>
            </w:r>
          </w:p>
        </w:tc>
      </w:tr>
      <w:tr w:rsidR="00BC65B0" w:rsidTr="008E1837">
        <w:tc>
          <w:tcPr>
            <w:tcW w:w="6085" w:type="dxa"/>
          </w:tcPr>
          <w:p w:rsidR="00BC65B0" w:rsidRDefault="00BC65B0" w:rsidP="005D04CF">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שליחת התוצאות הגולמיות, וכן התוצאות המעובדות, למאגרים הרלוונטיים</w:t>
            </w:r>
            <w:r w:rsidR="005D04CF">
              <w:rPr>
                <w:rFonts w:ascii="Times New Roman" w:hAnsi="Times New Roman" w:cs="David" w:hint="cs"/>
                <w:color w:val="000000"/>
                <w:kern w:val="40"/>
                <w:sz w:val="24"/>
                <w:szCs w:val="24"/>
                <w:rtl/>
              </w:rPr>
              <w:t xml:space="preserve"> </w:t>
            </w:r>
          </w:p>
        </w:tc>
        <w:tc>
          <w:tcPr>
            <w:tcW w:w="1985" w:type="dxa"/>
          </w:tcPr>
          <w:p w:rsidR="00BC65B0" w:rsidRDefault="00BC65B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w:t>
            </w:r>
          </w:p>
        </w:tc>
      </w:tr>
      <w:tr w:rsidR="005D04CF" w:rsidTr="008E1837">
        <w:tc>
          <w:tcPr>
            <w:tcW w:w="6085" w:type="dxa"/>
          </w:tcPr>
          <w:p w:rsidR="005D04CF" w:rsidRDefault="005D04CF" w:rsidP="005D04CF">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 xml:space="preserve">בקרה על </w:t>
            </w:r>
            <w:r w:rsidR="006E0A0A">
              <w:rPr>
                <w:rFonts w:ascii="Times New Roman" w:hAnsi="Times New Roman" w:cs="David" w:hint="cs"/>
                <w:color w:val="000000"/>
                <w:kern w:val="40"/>
                <w:sz w:val="24"/>
                <w:szCs w:val="24"/>
                <w:rtl/>
              </w:rPr>
              <w:t>תהליך קבלת התוצאות הגולמיות והתוצאות המעובדות למאגרים הרלוונטיים ועל ממשק העברת המידע</w:t>
            </w:r>
          </w:p>
        </w:tc>
        <w:tc>
          <w:tcPr>
            <w:tcW w:w="1985" w:type="dxa"/>
          </w:tcPr>
          <w:p w:rsidR="005D04CF" w:rsidRDefault="006E0A0A"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הישות המתפעלת</w:t>
            </w:r>
          </w:p>
        </w:tc>
      </w:tr>
      <w:tr w:rsidR="00792EBB" w:rsidTr="008E1837">
        <w:tc>
          <w:tcPr>
            <w:tcW w:w="6085" w:type="dxa"/>
          </w:tcPr>
          <w:p w:rsidR="00792EBB" w:rsidRDefault="00792EBB" w:rsidP="006E0A0A">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 xml:space="preserve">יידוע הישות המתפעלת במקרים שבהם התקבלו תוצאות בדיקות </w:t>
            </w:r>
            <w:r w:rsidR="006E0A0A">
              <w:rPr>
                <w:rFonts w:ascii="Times New Roman" w:hAnsi="Times New Roman" w:cs="David" w:hint="cs"/>
                <w:color w:val="000000"/>
                <w:kern w:val="40"/>
                <w:sz w:val="24"/>
                <w:szCs w:val="24"/>
                <w:rtl/>
              </w:rPr>
              <w:t>שראוי לבחון אם ליידע את הנבדק אודותיהן</w:t>
            </w:r>
            <w:r>
              <w:rPr>
                <w:rFonts w:ascii="Times New Roman" w:hAnsi="Times New Roman" w:cs="David" w:hint="cs"/>
                <w:color w:val="000000"/>
                <w:kern w:val="40"/>
                <w:sz w:val="24"/>
                <w:szCs w:val="24"/>
                <w:rtl/>
              </w:rPr>
              <w:t xml:space="preserve">, </w:t>
            </w:r>
            <w:r w:rsidR="006E0A0A">
              <w:rPr>
                <w:rFonts w:ascii="Times New Roman" w:hAnsi="Times New Roman" w:cs="David" w:hint="cs"/>
                <w:color w:val="000000"/>
                <w:kern w:val="40"/>
                <w:sz w:val="24"/>
                <w:szCs w:val="24"/>
                <w:rtl/>
              </w:rPr>
              <w:t>לפי</w:t>
            </w:r>
            <w:r>
              <w:rPr>
                <w:rFonts w:ascii="Times New Roman" w:hAnsi="Times New Roman" w:cs="David" w:hint="cs"/>
                <w:color w:val="000000"/>
                <w:kern w:val="40"/>
                <w:sz w:val="24"/>
                <w:szCs w:val="24"/>
                <w:rtl/>
              </w:rPr>
              <w:t xml:space="preserve"> נהלי המיזם  </w:t>
            </w:r>
          </w:p>
        </w:tc>
        <w:tc>
          <w:tcPr>
            <w:tcW w:w="1985" w:type="dxa"/>
          </w:tcPr>
          <w:p w:rsidR="00792EBB" w:rsidDel="00304ED8" w:rsidRDefault="00792EBB"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w:t>
            </w:r>
          </w:p>
        </w:tc>
      </w:tr>
      <w:tr w:rsidR="00BC65B0" w:rsidTr="008E1837">
        <w:tc>
          <w:tcPr>
            <w:tcW w:w="6085" w:type="dxa"/>
          </w:tcPr>
          <w:p w:rsidR="00BC65B0" w:rsidRDefault="00BC65B0" w:rsidP="006E0A0A">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יידוע נאות, מקצועי ואתי של המטופל אודות תוצאות בדיקות, באותם המקרים שבהם נהלי המיזם מאפשרים זאת</w:t>
            </w:r>
          </w:p>
        </w:tc>
        <w:tc>
          <w:tcPr>
            <w:tcW w:w="1985" w:type="dxa"/>
          </w:tcPr>
          <w:p w:rsidR="00BC65B0" w:rsidRDefault="00304ED8"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הישות המתפעלת</w:t>
            </w:r>
          </w:p>
        </w:tc>
      </w:tr>
      <w:tr w:rsidR="00BC65B0" w:rsidTr="008E1837">
        <w:tc>
          <w:tcPr>
            <w:tcW w:w="6085" w:type="dxa"/>
          </w:tcPr>
          <w:p w:rsidR="00BC65B0" w:rsidRDefault="00BC65B0"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אחריות למחיקה מוחלטת של תוצאות ההרצפה הגנטית מן המעבדה שבה בוצעה הבדיקה</w:t>
            </w:r>
          </w:p>
        </w:tc>
        <w:tc>
          <w:tcPr>
            <w:tcW w:w="1985" w:type="dxa"/>
          </w:tcPr>
          <w:p w:rsidR="00BC65B0" w:rsidRDefault="00BC65B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w:t>
            </w:r>
          </w:p>
        </w:tc>
      </w:tr>
      <w:tr w:rsidR="00BC65B0" w:rsidTr="008E1837">
        <w:tc>
          <w:tcPr>
            <w:tcW w:w="6085" w:type="dxa"/>
          </w:tcPr>
          <w:p w:rsidR="00BC65B0" w:rsidRDefault="00BC65B0"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 xml:space="preserve">ביצוע בדיקות גנטיות שונות לצרכים קליניים, במסגרת פעילות שוטפת של המשרד </w:t>
            </w:r>
          </w:p>
        </w:tc>
        <w:tc>
          <w:tcPr>
            <w:tcW w:w="1985" w:type="dxa"/>
          </w:tcPr>
          <w:p w:rsidR="00BC65B0" w:rsidRDefault="00BC65B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w:t>
            </w:r>
          </w:p>
        </w:tc>
      </w:tr>
      <w:tr w:rsidR="00BC65B0" w:rsidTr="008E1837">
        <w:tc>
          <w:tcPr>
            <w:tcW w:w="6085" w:type="dxa"/>
          </w:tcPr>
          <w:p w:rsidR="00BC65B0" w:rsidRDefault="00BC65B0"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lastRenderedPageBreak/>
              <w:t>מתן כלים לביצוע אנליזה בסיסית של תוצאות בדיקות גנטיות שונות</w:t>
            </w:r>
          </w:p>
        </w:tc>
        <w:tc>
          <w:tcPr>
            <w:tcW w:w="1985" w:type="dxa"/>
          </w:tcPr>
          <w:p w:rsidR="00BC65B0" w:rsidRDefault="00BC65B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ג</w:t>
            </w:r>
          </w:p>
        </w:tc>
      </w:tr>
      <w:tr w:rsidR="00BC65B0" w:rsidTr="008E1837">
        <w:tc>
          <w:tcPr>
            <w:tcW w:w="6085" w:type="dxa"/>
          </w:tcPr>
          <w:p w:rsidR="00BC65B0" w:rsidRDefault="00BC65B0"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ביצוע בפועל של אנליזה בסיסית של תוצאות בדיקות גנטיות שונות באמצעות ביואינפורמטיקאים</w:t>
            </w:r>
          </w:p>
        </w:tc>
        <w:tc>
          <w:tcPr>
            <w:tcW w:w="1985" w:type="dxa"/>
          </w:tcPr>
          <w:p w:rsidR="00BC65B0" w:rsidRDefault="00BC65B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ג</w:t>
            </w:r>
          </w:p>
        </w:tc>
      </w:tr>
      <w:tr w:rsidR="006E0A0A" w:rsidTr="008E1837">
        <w:tc>
          <w:tcPr>
            <w:tcW w:w="6085" w:type="dxa"/>
          </w:tcPr>
          <w:p w:rsidR="006E0A0A" w:rsidRDefault="006E0A0A"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מתן כלים לביצוע אנליזה מתקדמת לתוצאות בדיקות גנטיות שונות</w:t>
            </w:r>
          </w:p>
        </w:tc>
        <w:tc>
          <w:tcPr>
            <w:tcW w:w="1985" w:type="dxa"/>
          </w:tcPr>
          <w:p w:rsidR="006E0A0A" w:rsidRDefault="006E0A0A"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ג</w:t>
            </w:r>
          </w:p>
        </w:tc>
      </w:tr>
      <w:tr w:rsidR="00BC65B0" w:rsidTr="008E1837">
        <w:tc>
          <w:tcPr>
            <w:tcW w:w="6085" w:type="dxa"/>
          </w:tcPr>
          <w:p w:rsidR="00BC65B0" w:rsidRDefault="00BC65B0"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ביצוע</w:t>
            </w:r>
            <w:r w:rsidR="006E0A0A">
              <w:rPr>
                <w:rFonts w:ascii="Times New Roman" w:hAnsi="Times New Roman" w:cs="David" w:hint="cs"/>
                <w:color w:val="000000"/>
                <w:kern w:val="40"/>
                <w:sz w:val="24"/>
                <w:szCs w:val="24"/>
                <w:rtl/>
              </w:rPr>
              <w:t xml:space="preserve"> בפועל של</w:t>
            </w:r>
            <w:r>
              <w:rPr>
                <w:rFonts w:ascii="Times New Roman" w:hAnsi="Times New Roman" w:cs="David" w:hint="cs"/>
                <w:color w:val="000000"/>
                <w:kern w:val="40"/>
                <w:sz w:val="24"/>
                <w:szCs w:val="24"/>
                <w:rtl/>
              </w:rPr>
              <w:t xml:space="preserve"> אנליזה מתקדמת של תוצאות בדיקות גנטיות שונות</w:t>
            </w:r>
          </w:p>
        </w:tc>
        <w:tc>
          <w:tcPr>
            <w:tcW w:w="1985" w:type="dxa"/>
          </w:tcPr>
          <w:p w:rsidR="00BC65B0" w:rsidRDefault="00BC65B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ג</w:t>
            </w:r>
          </w:p>
        </w:tc>
      </w:tr>
      <w:tr w:rsidR="006E0A0A" w:rsidTr="008E1837">
        <w:tc>
          <w:tcPr>
            <w:tcW w:w="6085" w:type="dxa"/>
          </w:tcPr>
          <w:p w:rsidR="006E0A0A" w:rsidRDefault="006E0A0A" w:rsidP="001233A3">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מתן כלים לביצוע אנליזה מתקדמת של נתונים שהתקבלו מסנסורים התנהגותיים ורפואיים</w:t>
            </w:r>
          </w:p>
        </w:tc>
        <w:tc>
          <w:tcPr>
            <w:tcW w:w="1985" w:type="dxa"/>
          </w:tcPr>
          <w:p w:rsidR="006E0A0A" w:rsidRDefault="006E0A0A"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ג</w:t>
            </w:r>
          </w:p>
        </w:tc>
      </w:tr>
      <w:tr w:rsidR="00BC65B0" w:rsidTr="008E1837">
        <w:tc>
          <w:tcPr>
            <w:tcW w:w="6085" w:type="dxa"/>
          </w:tcPr>
          <w:p w:rsidR="00BC65B0" w:rsidRDefault="00BC65B0" w:rsidP="001233A3">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 xml:space="preserve">ביצוע </w:t>
            </w:r>
            <w:r w:rsidR="006E0A0A">
              <w:rPr>
                <w:rFonts w:ascii="Times New Roman" w:hAnsi="Times New Roman" w:cs="David" w:hint="cs"/>
                <w:color w:val="000000"/>
                <w:kern w:val="40"/>
                <w:sz w:val="24"/>
                <w:szCs w:val="24"/>
                <w:rtl/>
              </w:rPr>
              <w:t xml:space="preserve">בפועל של </w:t>
            </w:r>
            <w:r>
              <w:rPr>
                <w:rFonts w:ascii="Times New Roman" w:hAnsi="Times New Roman" w:cs="David" w:hint="cs"/>
                <w:color w:val="000000"/>
                <w:kern w:val="40"/>
                <w:sz w:val="24"/>
                <w:szCs w:val="24"/>
                <w:rtl/>
              </w:rPr>
              <w:t>אנליזה מתקדמת של נתונים שהתקבלו מסנסורים התנהגותיים ורפואיים</w:t>
            </w:r>
          </w:p>
        </w:tc>
        <w:tc>
          <w:tcPr>
            <w:tcW w:w="1985" w:type="dxa"/>
          </w:tcPr>
          <w:p w:rsidR="00BC65B0" w:rsidRDefault="00BC65B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ג (אופציונלי גם באשכול א')</w:t>
            </w:r>
          </w:p>
        </w:tc>
      </w:tr>
      <w:tr w:rsidR="00BC65B0" w:rsidTr="008E1837">
        <w:tc>
          <w:tcPr>
            <w:tcW w:w="6085" w:type="dxa"/>
          </w:tcPr>
          <w:p w:rsidR="00BC65B0" w:rsidRDefault="00BC65B0"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ויזואליזציה של נתונים קליניים, גנומיים, והתנהגותיים</w:t>
            </w:r>
          </w:p>
        </w:tc>
        <w:tc>
          <w:tcPr>
            <w:tcW w:w="1985" w:type="dxa"/>
          </w:tcPr>
          <w:p w:rsidR="00BC65B0" w:rsidRDefault="00BC65B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ג</w:t>
            </w:r>
          </w:p>
        </w:tc>
      </w:tr>
      <w:tr w:rsidR="006E0A0A" w:rsidTr="008E1837">
        <w:tc>
          <w:tcPr>
            <w:tcW w:w="6085" w:type="dxa"/>
          </w:tcPr>
          <w:p w:rsidR="006E0A0A" w:rsidRDefault="006E0A0A"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מתן כלים לביצוע אנליזה המצליבה נתונים קליניים, גנומיים והתנהגותיים עם מידע נוסף ממקורות שונים</w:t>
            </w:r>
            <w:r w:rsidR="0074045D">
              <w:rPr>
                <w:rFonts w:ascii="Times New Roman" w:hAnsi="Times New Roman" w:cs="David" w:hint="cs"/>
                <w:color w:val="000000"/>
                <w:kern w:val="40"/>
                <w:sz w:val="24"/>
                <w:szCs w:val="24"/>
                <w:rtl/>
              </w:rPr>
              <w:t>, ובתוך כך הצלבה עם בדיקות גנטיות ונתונים קליניים של חולים במחלות שונות, הצלבה עם מאגרי מידע סביבתיים והתנהגותיים, ועוד.</w:t>
            </w:r>
          </w:p>
        </w:tc>
        <w:tc>
          <w:tcPr>
            <w:tcW w:w="1985" w:type="dxa"/>
          </w:tcPr>
          <w:p w:rsidR="006E0A0A" w:rsidRDefault="006E0A0A"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ג</w:t>
            </w:r>
          </w:p>
        </w:tc>
      </w:tr>
      <w:tr w:rsidR="00BC65B0" w:rsidTr="008E1837">
        <w:tc>
          <w:tcPr>
            <w:tcW w:w="6085" w:type="dxa"/>
          </w:tcPr>
          <w:p w:rsidR="00BC65B0" w:rsidRDefault="00BC65B0" w:rsidP="00112EF4">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 xml:space="preserve">ביצוע </w:t>
            </w:r>
            <w:r w:rsidR="006E0A0A">
              <w:rPr>
                <w:rFonts w:ascii="Times New Roman" w:hAnsi="Times New Roman" w:cs="David" w:hint="cs"/>
                <w:color w:val="000000"/>
                <w:kern w:val="40"/>
                <w:sz w:val="24"/>
                <w:szCs w:val="24"/>
                <w:rtl/>
              </w:rPr>
              <w:t xml:space="preserve">בפועל של </w:t>
            </w:r>
            <w:r>
              <w:rPr>
                <w:rFonts w:ascii="Times New Roman" w:hAnsi="Times New Roman" w:cs="David" w:hint="cs"/>
                <w:color w:val="000000"/>
                <w:kern w:val="40"/>
                <w:sz w:val="24"/>
                <w:szCs w:val="24"/>
                <w:rtl/>
              </w:rPr>
              <w:t>אנליזה המצליבה נתונים קליניים, גנומיים והתנהגותיים עם מידע נוסף ממקורות שונים</w:t>
            </w:r>
            <w:r w:rsidR="0074045D">
              <w:rPr>
                <w:rFonts w:ascii="Times New Roman" w:hAnsi="Times New Roman" w:cs="David" w:hint="cs"/>
                <w:color w:val="000000"/>
                <w:kern w:val="40"/>
                <w:sz w:val="24"/>
                <w:szCs w:val="24"/>
                <w:rtl/>
              </w:rPr>
              <w:t xml:space="preserve"> ובתוך כך הצלבה עם בדיקות גנטיות ונתונים קליניים של חולים במחלות שונות, הצלבה עם מאגרי מידע סביבתיים והתנהגותיים, ועוד.</w:t>
            </w:r>
          </w:p>
        </w:tc>
        <w:tc>
          <w:tcPr>
            <w:tcW w:w="1985" w:type="dxa"/>
          </w:tcPr>
          <w:p w:rsidR="00BC65B0" w:rsidRDefault="00BC65B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ג</w:t>
            </w:r>
          </w:p>
        </w:tc>
      </w:tr>
      <w:tr w:rsidR="00BC65B0" w:rsidTr="008E1837">
        <w:tc>
          <w:tcPr>
            <w:tcW w:w="6085" w:type="dxa"/>
          </w:tcPr>
          <w:p w:rsidR="00BC65B0" w:rsidRDefault="006E0A0A" w:rsidP="006E0A0A">
            <w:pPr>
              <w:pStyle w:val="a7"/>
              <w:numPr>
                <w:ilvl w:val="0"/>
                <w:numId w:val="33"/>
              </w:numPr>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 xml:space="preserve">אספקת </w:t>
            </w:r>
            <w:r w:rsidR="00BC65B0">
              <w:rPr>
                <w:rFonts w:ascii="Times New Roman" w:hAnsi="Times New Roman" w:cs="David" w:hint="cs"/>
                <w:color w:val="000000"/>
                <w:kern w:val="40"/>
                <w:sz w:val="24"/>
                <w:szCs w:val="24"/>
                <w:rtl/>
              </w:rPr>
              <w:t>אלגוריתמים ו</w:t>
            </w:r>
            <w:r>
              <w:rPr>
                <w:rFonts w:ascii="Times New Roman" w:hAnsi="Times New Roman" w:cs="David" w:hint="cs"/>
                <w:color w:val="000000"/>
                <w:kern w:val="40"/>
                <w:sz w:val="24"/>
                <w:szCs w:val="24"/>
                <w:rtl/>
              </w:rPr>
              <w:t>כלים</w:t>
            </w:r>
            <w:r w:rsidR="00BC65B0">
              <w:rPr>
                <w:rFonts w:ascii="Times New Roman" w:hAnsi="Times New Roman" w:cs="David" w:hint="cs"/>
                <w:color w:val="000000"/>
                <w:kern w:val="40"/>
                <w:sz w:val="24"/>
                <w:szCs w:val="24"/>
                <w:rtl/>
              </w:rPr>
              <w:t xml:space="preserve"> </w:t>
            </w:r>
            <w:r>
              <w:rPr>
                <w:rFonts w:ascii="Times New Roman" w:hAnsi="Times New Roman" w:cs="David" w:hint="cs"/>
                <w:color w:val="000000"/>
                <w:kern w:val="40"/>
                <w:sz w:val="24"/>
                <w:szCs w:val="24"/>
                <w:rtl/>
              </w:rPr>
              <w:t xml:space="preserve">המאפשרים </w:t>
            </w:r>
            <w:r w:rsidR="00BC65B0">
              <w:rPr>
                <w:rFonts w:ascii="Times New Roman" w:hAnsi="Times New Roman" w:cs="David" w:hint="cs"/>
                <w:color w:val="000000"/>
                <w:kern w:val="40"/>
                <w:sz w:val="24"/>
                <w:szCs w:val="24"/>
                <w:rtl/>
              </w:rPr>
              <w:t>התאמה אישית של טיפול רפואי למאפייני המטופל</w:t>
            </w:r>
          </w:p>
        </w:tc>
        <w:tc>
          <w:tcPr>
            <w:tcW w:w="1985" w:type="dxa"/>
          </w:tcPr>
          <w:p w:rsidR="00BC65B0" w:rsidRDefault="00BC65B0" w:rsidP="00112EF4">
            <w:pPr>
              <w:pStyle w:val="a7"/>
              <w:ind w:left="0"/>
              <w:rPr>
                <w:rFonts w:ascii="Times New Roman" w:hAnsi="Times New Roman" w:cs="David"/>
                <w:color w:val="000000"/>
                <w:kern w:val="40"/>
                <w:sz w:val="24"/>
                <w:szCs w:val="24"/>
                <w:rtl/>
              </w:rPr>
            </w:pPr>
            <w:r>
              <w:rPr>
                <w:rFonts w:ascii="Times New Roman" w:hAnsi="Times New Roman" w:cs="David" w:hint="cs"/>
                <w:color w:val="000000"/>
                <w:kern w:val="40"/>
                <w:sz w:val="24"/>
                <w:szCs w:val="24"/>
                <w:rtl/>
              </w:rPr>
              <w:t>ד</w:t>
            </w:r>
          </w:p>
        </w:tc>
      </w:tr>
    </w:tbl>
    <w:p w:rsidR="00112EF4" w:rsidRDefault="00112EF4" w:rsidP="00D812D0">
      <w:pPr>
        <w:pStyle w:val="a7"/>
        <w:rPr>
          <w:rtl/>
        </w:rPr>
      </w:pPr>
    </w:p>
    <w:p w:rsidR="00D812D0" w:rsidRPr="00B57BAE" w:rsidRDefault="00D812D0" w:rsidP="007E509A">
      <w:pPr>
        <w:pStyle w:val="a7"/>
        <w:rPr>
          <w:rFonts w:ascii="Times New Roman" w:hAnsi="Times New Roman" w:cs="David"/>
          <w:sz w:val="22"/>
          <w:szCs w:val="24"/>
          <w:rtl/>
          <w:lang w:eastAsia="en-US"/>
        </w:rPr>
      </w:pPr>
      <w:r w:rsidRPr="00B57BAE">
        <w:rPr>
          <w:rFonts w:ascii="Times New Roman" w:hAnsi="Times New Roman" w:cs="David" w:hint="eastAsia"/>
          <w:b/>
          <w:bCs/>
          <w:sz w:val="22"/>
          <w:szCs w:val="24"/>
          <w:rtl/>
          <w:lang w:eastAsia="en-US"/>
        </w:rPr>
        <w:t>הערה</w:t>
      </w:r>
      <w:r w:rsidRPr="00B57BAE">
        <w:rPr>
          <w:rFonts w:ascii="Times New Roman" w:hAnsi="Times New Roman" w:cs="David"/>
          <w:b/>
          <w:bCs/>
          <w:sz w:val="22"/>
          <w:szCs w:val="24"/>
          <w:rtl/>
          <w:lang w:eastAsia="en-US"/>
        </w:rPr>
        <w:t xml:space="preserve"> </w:t>
      </w:r>
      <w:r w:rsidRPr="00B57BAE">
        <w:rPr>
          <w:rFonts w:ascii="Times New Roman" w:hAnsi="Times New Roman" w:cs="David" w:hint="eastAsia"/>
          <w:b/>
          <w:bCs/>
          <w:sz w:val="22"/>
          <w:szCs w:val="24"/>
          <w:rtl/>
          <w:lang w:eastAsia="en-US"/>
        </w:rPr>
        <w:t>לגבי</w:t>
      </w:r>
      <w:r w:rsidRPr="00B57BAE">
        <w:rPr>
          <w:rFonts w:ascii="Times New Roman" w:hAnsi="Times New Roman" w:cs="David"/>
          <w:b/>
          <w:bCs/>
          <w:sz w:val="22"/>
          <w:szCs w:val="24"/>
          <w:rtl/>
          <w:lang w:eastAsia="en-US"/>
        </w:rPr>
        <w:t xml:space="preserve"> </w:t>
      </w:r>
      <w:r w:rsidRPr="00B57BAE">
        <w:rPr>
          <w:rFonts w:ascii="Times New Roman" w:hAnsi="Times New Roman" w:cs="David" w:hint="eastAsia"/>
          <w:b/>
          <w:bCs/>
          <w:sz w:val="22"/>
          <w:szCs w:val="24"/>
          <w:rtl/>
          <w:lang w:eastAsia="en-US"/>
        </w:rPr>
        <w:t>הקשר</w:t>
      </w:r>
      <w:r w:rsidRPr="00B57BAE">
        <w:rPr>
          <w:rFonts w:ascii="Times New Roman" w:hAnsi="Times New Roman" w:cs="David"/>
          <w:b/>
          <w:bCs/>
          <w:sz w:val="22"/>
          <w:szCs w:val="24"/>
          <w:rtl/>
          <w:lang w:eastAsia="en-US"/>
        </w:rPr>
        <w:t xml:space="preserve"> </w:t>
      </w:r>
      <w:r w:rsidRPr="00B57BAE">
        <w:rPr>
          <w:rFonts w:ascii="Times New Roman" w:hAnsi="Times New Roman" w:cs="David" w:hint="eastAsia"/>
          <w:b/>
          <w:bCs/>
          <w:sz w:val="22"/>
          <w:szCs w:val="24"/>
          <w:rtl/>
          <w:lang w:eastAsia="en-US"/>
        </w:rPr>
        <w:t>שבין</w:t>
      </w:r>
      <w:r w:rsidRPr="00B57BAE">
        <w:rPr>
          <w:rFonts w:ascii="Times New Roman" w:hAnsi="Times New Roman" w:cs="David"/>
          <w:b/>
          <w:bCs/>
          <w:sz w:val="22"/>
          <w:szCs w:val="24"/>
          <w:rtl/>
          <w:lang w:eastAsia="en-US"/>
        </w:rPr>
        <w:t xml:space="preserve"> </w:t>
      </w:r>
      <w:r w:rsidRPr="00B57BAE">
        <w:rPr>
          <w:rFonts w:ascii="Times New Roman" w:hAnsi="Times New Roman" w:cs="David" w:hint="eastAsia"/>
          <w:b/>
          <w:bCs/>
          <w:sz w:val="22"/>
          <w:szCs w:val="24"/>
          <w:rtl/>
          <w:lang w:eastAsia="en-US"/>
        </w:rPr>
        <w:t>אשכול</w:t>
      </w:r>
      <w:r w:rsidRPr="00B57BAE">
        <w:rPr>
          <w:rFonts w:ascii="Times New Roman" w:hAnsi="Times New Roman" w:cs="David"/>
          <w:b/>
          <w:bCs/>
          <w:sz w:val="22"/>
          <w:szCs w:val="24"/>
          <w:rtl/>
          <w:lang w:eastAsia="en-US"/>
        </w:rPr>
        <w:t xml:space="preserve"> </w:t>
      </w:r>
      <w:r w:rsidRPr="00B57BAE">
        <w:rPr>
          <w:rFonts w:ascii="Times New Roman" w:hAnsi="Times New Roman" w:cs="David" w:hint="eastAsia"/>
          <w:b/>
          <w:bCs/>
          <w:sz w:val="22"/>
          <w:szCs w:val="24"/>
          <w:rtl/>
          <w:lang w:eastAsia="en-US"/>
        </w:rPr>
        <w:t>ב</w:t>
      </w:r>
      <w:r w:rsidRPr="00B57BAE">
        <w:rPr>
          <w:rFonts w:ascii="Times New Roman" w:hAnsi="Times New Roman" w:cs="David"/>
          <w:b/>
          <w:bCs/>
          <w:sz w:val="22"/>
          <w:szCs w:val="24"/>
          <w:rtl/>
          <w:lang w:eastAsia="en-US"/>
        </w:rPr>
        <w:t xml:space="preserve">' </w:t>
      </w:r>
      <w:r w:rsidRPr="00B57BAE">
        <w:rPr>
          <w:rFonts w:ascii="Times New Roman" w:hAnsi="Times New Roman" w:cs="David" w:hint="eastAsia"/>
          <w:b/>
          <w:bCs/>
          <w:sz w:val="22"/>
          <w:szCs w:val="24"/>
          <w:rtl/>
          <w:lang w:eastAsia="en-US"/>
        </w:rPr>
        <w:t>ואשכול</w:t>
      </w:r>
      <w:r w:rsidRPr="00B57BAE">
        <w:rPr>
          <w:rFonts w:ascii="Times New Roman" w:hAnsi="Times New Roman" w:cs="David"/>
          <w:b/>
          <w:bCs/>
          <w:sz w:val="22"/>
          <w:szCs w:val="24"/>
          <w:rtl/>
          <w:lang w:eastAsia="en-US"/>
        </w:rPr>
        <w:t xml:space="preserve"> </w:t>
      </w:r>
      <w:r w:rsidRPr="00B57BAE">
        <w:rPr>
          <w:rFonts w:ascii="Times New Roman" w:hAnsi="Times New Roman" w:cs="David" w:hint="eastAsia"/>
          <w:b/>
          <w:bCs/>
          <w:sz w:val="22"/>
          <w:szCs w:val="24"/>
          <w:rtl/>
          <w:lang w:eastAsia="en-US"/>
        </w:rPr>
        <w:t>ג</w:t>
      </w:r>
      <w:r w:rsidRPr="00B57BAE">
        <w:rPr>
          <w:rFonts w:ascii="Times New Roman" w:hAnsi="Times New Roman" w:cs="David"/>
          <w:b/>
          <w:bCs/>
          <w:sz w:val="22"/>
          <w:szCs w:val="24"/>
          <w:rtl/>
          <w:lang w:eastAsia="en-US"/>
        </w:rPr>
        <w:t>':</w:t>
      </w:r>
      <w:r w:rsidRPr="00B57BAE">
        <w:rPr>
          <w:rFonts w:ascii="Times New Roman" w:hAnsi="Times New Roman" w:cs="David"/>
          <w:sz w:val="22"/>
          <w:szCs w:val="24"/>
          <w:rtl/>
          <w:lang w:eastAsia="en-US"/>
        </w:rPr>
        <w:t xml:space="preserve"> </w:t>
      </w:r>
      <w:r>
        <w:rPr>
          <w:rFonts w:ascii="Times New Roman" w:hAnsi="Times New Roman" w:cs="David" w:hint="cs"/>
          <w:sz w:val="22"/>
          <w:szCs w:val="24"/>
          <w:rtl/>
          <w:lang w:eastAsia="en-US"/>
        </w:rPr>
        <w:t>יש לציין כי ההפרדה בין ביצוע הבדיקות הגנומיות לבין האנליזה של הנתונים המתקבלים בהם היא הפרדה מלאכותית, אשר במקרים מסוימים אינה אפשרית. כך, בעוד שבבדיקות גנטיות מסוימות, קיימים פרוטוקולים סטנדרטיים המאפשרים העברת מידע גולמי לניתוח, וניתוחו כשלב נפרד, מחקרים מסוימים עשויים לדרוש אינטראקציה אדוקה יותר בין ביצוע הבדיקה לבין המחקר הביואינפורמטי, למשל לצורך ה</w:t>
      </w:r>
      <w:r w:rsidR="007E509A">
        <w:rPr>
          <w:rFonts w:ascii="Times New Roman" w:hAnsi="Times New Roman" w:cs="David" w:hint="cs"/>
          <w:sz w:val="22"/>
          <w:szCs w:val="24"/>
          <w:rtl/>
          <w:lang w:eastAsia="en-US"/>
        </w:rPr>
        <w:t xml:space="preserve">זרקת </w:t>
      </w:r>
      <w:r>
        <w:rPr>
          <w:rFonts w:ascii="Times New Roman" w:hAnsi="Times New Roman" w:cs="David" w:hint="cs"/>
          <w:sz w:val="22"/>
          <w:szCs w:val="24"/>
          <w:rtl/>
          <w:lang w:eastAsia="en-US"/>
        </w:rPr>
        <w:t>אלמנטים שונים לגידולים סרטניים טרם הרצפתם.  משום כך, על ספק המעניק מענה לאשכול ב' לאפשר לחוקרים לבצע גם צורת עבודה אינטגרטיבית (הרצפה+אנליזה), המשלבת את החוקר הן בתהליך הבדיקה הגנומית עצמה והן בתהליך הניתוח הביואינפורמטי של תוצאותיה.</w:t>
      </w:r>
    </w:p>
    <w:p w:rsidR="00112EF4" w:rsidRPr="00112EF4" w:rsidRDefault="00112EF4" w:rsidP="00112EF4">
      <w:pPr>
        <w:pStyle w:val="Normal1"/>
        <w:rPr>
          <w:lang w:eastAsia="en-US"/>
        </w:rPr>
      </w:pPr>
    </w:p>
    <w:p w:rsidR="00505B3D" w:rsidRPr="00F25770" w:rsidRDefault="00505B3D" w:rsidP="005566A1">
      <w:pPr>
        <w:pStyle w:val="30"/>
        <w:numPr>
          <w:ilvl w:val="2"/>
          <w:numId w:val="64"/>
        </w:numPr>
        <w:rPr>
          <w:rtl/>
        </w:rPr>
      </w:pPr>
      <w:r w:rsidRPr="00F25770">
        <w:rPr>
          <w:rFonts w:hint="cs"/>
          <w:rtl/>
        </w:rPr>
        <w:t xml:space="preserve">אופן המענה לדרישות </w:t>
      </w:r>
      <w:r>
        <w:rPr>
          <w:rFonts w:hint="cs"/>
          <w:rtl/>
        </w:rPr>
        <w:t>הפונקציונליות, ממשקים ואבטחת מידע</w:t>
      </w:r>
    </w:p>
    <w:p w:rsidR="00505B3D" w:rsidRDefault="00505B3D" w:rsidP="00505B3D">
      <w:pPr>
        <w:pStyle w:val="3f1"/>
        <w:ind w:left="1157"/>
        <w:rPr>
          <w:rtl/>
        </w:rPr>
      </w:pPr>
      <w:r w:rsidRPr="0060476B">
        <w:rPr>
          <w:rFonts w:hint="cs"/>
          <w:b/>
          <w:bCs/>
          <w:rtl/>
        </w:rPr>
        <w:t xml:space="preserve">בנספח ח' </w:t>
      </w:r>
      <w:r>
        <w:rPr>
          <w:rFonts w:hint="cs"/>
          <w:rtl/>
        </w:rPr>
        <w:t>מוצגות הדרישות מהפתרון, כמו גם דרישות ייעודיות מכל אחד מהמערכים המתמחים והמוצרים המשלימים הנדרשים בתחומים השונים במכרז זה.</w:t>
      </w:r>
    </w:p>
    <w:p w:rsidR="00505B3D" w:rsidRDefault="00505B3D" w:rsidP="00505B3D">
      <w:pPr>
        <w:pStyle w:val="3f1"/>
        <w:ind w:left="1157"/>
        <w:rPr>
          <w:rtl/>
        </w:rPr>
      </w:pPr>
      <w:r w:rsidRPr="00BC7137">
        <w:rPr>
          <w:rFonts w:hint="cs"/>
          <w:rtl/>
        </w:rPr>
        <w:lastRenderedPageBreak/>
        <w:t xml:space="preserve">על המציע לפרט </w:t>
      </w:r>
      <w:r w:rsidRPr="00FC2ADA">
        <w:rPr>
          <w:rFonts w:hint="cs"/>
          <w:b/>
          <w:bCs/>
          <w:rtl/>
        </w:rPr>
        <w:t>עבור כל דרישה את הפתרון המוצע על ידו</w:t>
      </w:r>
      <w:r w:rsidRPr="00BC7137">
        <w:rPr>
          <w:rFonts w:hint="cs"/>
          <w:rtl/>
        </w:rPr>
        <w:t xml:space="preserve">. </w:t>
      </w:r>
      <w:r>
        <w:rPr>
          <w:rFonts w:hint="cs"/>
          <w:rtl/>
        </w:rPr>
        <w:t xml:space="preserve">אם </w:t>
      </w:r>
      <w:r w:rsidRPr="00BC7137">
        <w:rPr>
          <w:rFonts w:hint="cs"/>
          <w:rtl/>
        </w:rPr>
        <w:t>לפתרון המוצע קיימת פונקציונאליות נוספת נ</w:t>
      </w:r>
      <w:r>
        <w:rPr>
          <w:rFonts w:hint="cs"/>
          <w:rtl/>
        </w:rPr>
        <w:t>דרש המציע להוסיף תיאור מפורט של הרכיב.</w:t>
      </w:r>
      <w:r w:rsidRPr="00BC7137">
        <w:rPr>
          <w:rFonts w:hint="cs"/>
          <w:rtl/>
        </w:rPr>
        <w:t xml:space="preserve"> </w:t>
      </w:r>
    </w:p>
    <w:p w:rsidR="00505B3D" w:rsidRDefault="00505B3D" w:rsidP="00505B3D">
      <w:pPr>
        <w:pStyle w:val="3f1"/>
        <w:ind w:left="1157"/>
        <w:rPr>
          <w:rtl/>
        </w:rPr>
      </w:pPr>
      <w:r>
        <w:rPr>
          <w:rFonts w:hint="cs"/>
          <w:rtl/>
        </w:rPr>
        <w:t xml:space="preserve">שימו לב </w:t>
      </w:r>
      <w:r>
        <w:rPr>
          <w:rtl/>
        </w:rPr>
        <w:t>–</w:t>
      </w:r>
      <w:r>
        <w:rPr>
          <w:rFonts w:hint="cs"/>
          <w:rtl/>
        </w:rPr>
        <w:t xml:space="preserve"> בחלק הכלכלי יש לקבוע עלויות הפיתוח, כפי שנדרשות, עבור כל אחד ואחד מרכיבי הפתרון המוצע. במידה והדרישה נענית במלואה על ידי הפתרון המוצע ללא צורך בפיתוח </w:t>
      </w:r>
      <w:r>
        <w:rPr>
          <w:rtl/>
        </w:rPr>
        <w:t>–</w:t>
      </w:r>
      <w:r>
        <w:rPr>
          <w:rFonts w:hint="cs"/>
          <w:rtl/>
        </w:rPr>
        <w:t xml:space="preserve"> ניתן להציג עלות 0. </w:t>
      </w:r>
    </w:p>
    <w:p w:rsidR="00505B3D" w:rsidRPr="00BC7137" w:rsidRDefault="00505B3D" w:rsidP="00505B3D">
      <w:pPr>
        <w:pStyle w:val="3f1"/>
        <w:ind w:left="1157"/>
        <w:rPr>
          <w:rtl/>
        </w:rPr>
      </w:pPr>
      <w:r>
        <w:rPr>
          <w:rFonts w:hint="cs"/>
          <w:rtl/>
        </w:rPr>
        <w:t>בשלב הכנת תוכנית העבודה ייקבעו הרכיבים שיפותחו ומועד הפיתוח של כל רכיב, לפי שיקול דעתו הבלעדי של המזמין.</w:t>
      </w:r>
    </w:p>
    <w:p w:rsidR="00505B3D" w:rsidRDefault="00505B3D" w:rsidP="00505B3D">
      <w:pPr>
        <w:pStyle w:val="3f1"/>
        <w:ind w:left="1157"/>
        <w:rPr>
          <w:rtl/>
        </w:rPr>
      </w:pPr>
      <w:r w:rsidRPr="00CA4983">
        <w:rPr>
          <w:rFonts w:hint="cs"/>
          <w:rtl/>
        </w:rPr>
        <w:t>מודגש</w:t>
      </w:r>
      <w:r w:rsidRPr="00CA4983">
        <w:rPr>
          <w:rtl/>
        </w:rPr>
        <w:t xml:space="preserve"> </w:t>
      </w:r>
      <w:r w:rsidRPr="00CA4983">
        <w:rPr>
          <w:rFonts w:hint="cs"/>
          <w:rtl/>
        </w:rPr>
        <w:t>ומובהר</w:t>
      </w:r>
      <w:r w:rsidRPr="00CA4983">
        <w:rPr>
          <w:rtl/>
        </w:rPr>
        <w:t xml:space="preserve"> </w:t>
      </w:r>
      <w:r w:rsidRPr="00CA4983">
        <w:rPr>
          <w:rFonts w:hint="cs"/>
          <w:rtl/>
        </w:rPr>
        <w:t>כי</w:t>
      </w:r>
      <w:r w:rsidRPr="00CA4983">
        <w:rPr>
          <w:rtl/>
        </w:rPr>
        <w:t xml:space="preserve"> </w:t>
      </w:r>
      <w:r w:rsidRPr="00CA4983">
        <w:rPr>
          <w:rFonts w:hint="cs"/>
          <w:rtl/>
        </w:rPr>
        <w:t xml:space="preserve">מעבר לדרישות אלו, ייתכנו דרישות עתידיות שאינן מפורטות להלן. הספק מוזמן לתאר </w:t>
      </w:r>
      <w:r>
        <w:rPr>
          <w:rFonts w:hint="cs"/>
          <w:rtl/>
        </w:rPr>
        <w:t>בנספחים אותם יצרף לחוברת ההצעה</w:t>
      </w:r>
      <w:r w:rsidRPr="00CA4983">
        <w:rPr>
          <w:rFonts w:hint="cs"/>
          <w:rtl/>
        </w:rPr>
        <w:t xml:space="preserve"> יכולות נוספות שיש למוצר</w:t>
      </w:r>
      <w:r>
        <w:rPr>
          <w:rFonts w:hint="cs"/>
          <w:rtl/>
        </w:rPr>
        <w:t>יו ושירותיו</w:t>
      </w:r>
      <w:r w:rsidRPr="00CA4983">
        <w:rPr>
          <w:rFonts w:hint="cs"/>
          <w:rtl/>
        </w:rPr>
        <w:t xml:space="preserve"> היום או כאלו הנמצאות ב</w:t>
      </w:r>
      <w:r>
        <w:rPr>
          <w:rFonts w:hint="cs"/>
          <w:rtl/>
        </w:rPr>
        <w:t>מפת הדרכים</w:t>
      </w:r>
      <w:r w:rsidRPr="00CA4983">
        <w:rPr>
          <w:rFonts w:hint="cs"/>
          <w:rtl/>
        </w:rPr>
        <w:t xml:space="preserve"> המוצהר</w:t>
      </w:r>
      <w:r>
        <w:rPr>
          <w:rFonts w:hint="cs"/>
          <w:rtl/>
        </w:rPr>
        <w:t>ת</w:t>
      </w:r>
      <w:r w:rsidRPr="00CA4983">
        <w:rPr>
          <w:rFonts w:hint="cs"/>
          <w:rtl/>
        </w:rPr>
        <w:t xml:space="preserve"> של יצרן הטכנולוגיה </w:t>
      </w:r>
      <w:r>
        <w:rPr>
          <w:rFonts w:hint="cs"/>
          <w:rtl/>
        </w:rPr>
        <w:t xml:space="preserve">של </w:t>
      </w:r>
      <w:r w:rsidRPr="00CA4983">
        <w:rPr>
          <w:rFonts w:hint="cs"/>
          <w:rtl/>
        </w:rPr>
        <w:t xml:space="preserve">המוצר ושלדעתו יכולים לסייע למשרד גם בדרישות עתידיות. </w:t>
      </w:r>
    </w:p>
    <w:p w:rsidR="00505B3D" w:rsidRDefault="00A01FD3" w:rsidP="00B57BAE">
      <w:pPr>
        <w:pStyle w:val="30"/>
        <w:rPr>
          <w:rtl/>
        </w:rPr>
      </w:pPr>
      <w:r>
        <w:rPr>
          <w:rFonts w:hint="cs"/>
          <w:rtl/>
        </w:rPr>
        <w:t>סוגי הסנסורים הנדרשים באשכול א'</w:t>
      </w:r>
    </w:p>
    <w:p w:rsidR="00A01FD3" w:rsidRDefault="00A01FD3" w:rsidP="00B57BAE">
      <w:pPr>
        <w:pStyle w:val="40"/>
      </w:pPr>
      <w:r>
        <w:rPr>
          <w:rFonts w:hint="cs"/>
          <w:rtl/>
        </w:rPr>
        <w:t>המשרד מעוניין לספק למתנדבים המעוניינים בכך ערכת סנסורים רפואיים והתנהגותיים מותאמת אישית. בנוסף, המשרד עשוי להעניק למתנדבים גם אפליקציה סלולרית המאפשרת הצגה של הנתונים מן הסנסורים השונים כמו גם איסוף והצגת מידע התנהגותי מהטלפון הסלולרי עצמו.</w:t>
      </w:r>
    </w:p>
    <w:p w:rsidR="00A01FD3" w:rsidRDefault="00A01FD3" w:rsidP="00B57BAE">
      <w:pPr>
        <w:pStyle w:val="40"/>
      </w:pPr>
      <w:r>
        <w:rPr>
          <w:rFonts w:hint="cs"/>
          <w:rtl/>
        </w:rPr>
        <w:t>המשרד חילק את המדדים הנמדדים ע"י הסנסורים לשלוש קטגוריות: מדדי ה</w:t>
      </w:r>
      <w:r w:rsidR="00477983">
        <w:rPr>
          <w:rFonts w:hint="cs"/>
          <w:rtl/>
        </w:rPr>
        <w:t>מעגל הראשון</w:t>
      </w:r>
      <w:r>
        <w:rPr>
          <w:rFonts w:hint="cs"/>
          <w:rtl/>
        </w:rPr>
        <w:t>, מדדי המעגל השני, ומדדי המעגל השלישי</w:t>
      </w:r>
    </w:p>
    <w:p w:rsidR="00A01FD3" w:rsidRDefault="00A01FD3" w:rsidP="00CE6BB3">
      <w:pPr>
        <w:pStyle w:val="50"/>
        <w:rPr>
          <w:rtl/>
        </w:rPr>
      </w:pPr>
      <w:r w:rsidRPr="00B57BAE">
        <w:rPr>
          <w:rFonts w:hint="eastAsia"/>
          <w:b/>
          <w:bCs/>
          <w:rtl/>
        </w:rPr>
        <w:t>מדדי</w:t>
      </w:r>
      <w:r w:rsidRPr="00B57BAE">
        <w:rPr>
          <w:b/>
          <w:bCs/>
          <w:rtl/>
        </w:rPr>
        <w:t xml:space="preserve"> </w:t>
      </w:r>
      <w:r w:rsidR="0098612C" w:rsidRPr="00B57BAE">
        <w:rPr>
          <w:rFonts w:hint="eastAsia"/>
          <w:b/>
          <w:bCs/>
          <w:rtl/>
        </w:rPr>
        <w:t>ה</w:t>
      </w:r>
      <w:r w:rsidR="0098612C">
        <w:rPr>
          <w:rFonts w:hint="cs"/>
          <w:b/>
          <w:bCs/>
          <w:rtl/>
        </w:rPr>
        <w:t>מעגל הראשון</w:t>
      </w:r>
      <w:r w:rsidRPr="00B57BAE">
        <w:rPr>
          <w:b/>
          <w:bCs/>
          <w:rtl/>
        </w:rPr>
        <w:t>:</w:t>
      </w:r>
      <w:r>
        <w:rPr>
          <w:rFonts w:hint="cs"/>
          <w:rtl/>
        </w:rPr>
        <w:t xml:space="preserve"> בקטגוריה זו נכללים שבעת המדדים המשמעותיים ביותר</w:t>
      </w:r>
      <w:r w:rsidR="00477983">
        <w:rPr>
          <w:rFonts w:hint="cs"/>
          <w:rtl/>
        </w:rPr>
        <w:t xml:space="preserve"> עבור האוכלוסיה הכללית, אשר המשרד מעוניין למדוד אותם עבור קבוצת המתנדבים הרחבה ביותר</w:t>
      </w:r>
      <w:r>
        <w:rPr>
          <w:rFonts w:hint="cs"/>
          <w:rtl/>
        </w:rPr>
        <w:t>. מדדים אלה הם:</w:t>
      </w:r>
    </w:p>
    <w:p w:rsidR="00A01FD3" w:rsidRPr="00DE52F6" w:rsidRDefault="00A01FD3" w:rsidP="00B57BAE">
      <w:pPr>
        <w:pStyle w:val="a7"/>
        <w:numPr>
          <w:ilvl w:val="1"/>
          <w:numId w:val="73"/>
        </w:numPr>
        <w:rPr>
          <w:rFonts w:ascii="Times New Roman" w:hAnsi="Times New Roman" w:cs="David"/>
          <w:b/>
          <w:bCs/>
          <w:color w:val="000000"/>
          <w:kern w:val="40"/>
          <w:sz w:val="24"/>
          <w:szCs w:val="24"/>
          <w:rtl/>
        </w:rPr>
      </w:pPr>
      <w:r w:rsidRPr="00DE52F6">
        <w:rPr>
          <w:rFonts w:ascii="Times New Roman" w:hAnsi="Times New Roman" w:cs="David" w:hint="cs"/>
          <w:b/>
          <w:bCs/>
          <w:color w:val="000000"/>
          <w:kern w:val="40"/>
          <w:sz w:val="24"/>
          <w:szCs w:val="24"/>
          <w:rtl/>
        </w:rPr>
        <w:t xml:space="preserve">קצב פעימות הלב ומדד לבבי נוסף אחד לפחות (בעזרת שימוש בטכנולוגיית </w:t>
      </w:r>
      <w:r w:rsidRPr="00DE52F6">
        <w:rPr>
          <w:rFonts w:ascii="Times New Roman" w:hAnsi="Times New Roman" w:cs="David"/>
          <w:b/>
          <w:bCs/>
          <w:color w:val="000000"/>
          <w:kern w:val="40"/>
          <w:sz w:val="24"/>
          <w:szCs w:val="24"/>
        </w:rPr>
        <w:t>PPG</w:t>
      </w:r>
      <w:r w:rsidRPr="00DE52F6">
        <w:rPr>
          <w:rFonts w:ascii="Times New Roman" w:hAnsi="Times New Roman" w:cs="David" w:hint="cs"/>
          <w:b/>
          <w:bCs/>
          <w:color w:val="000000"/>
          <w:kern w:val="40"/>
          <w:sz w:val="24"/>
          <w:szCs w:val="24"/>
          <w:rtl/>
        </w:rPr>
        <w:t xml:space="preserve"> או בטכנולוגיה מקבילה)</w:t>
      </w:r>
    </w:p>
    <w:p w:rsidR="00A01FD3" w:rsidRPr="00DE52F6" w:rsidRDefault="00A01FD3" w:rsidP="00B57BAE">
      <w:pPr>
        <w:pStyle w:val="a7"/>
        <w:numPr>
          <w:ilvl w:val="1"/>
          <w:numId w:val="73"/>
        </w:numPr>
        <w:rPr>
          <w:rFonts w:ascii="Times New Roman" w:hAnsi="Times New Roman" w:cs="David"/>
          <w:b/>
          <w:bCs/>
          <w:color w:val="000000"/>
          <w:kern w:val="40"/>
          <w:sz w:val="24"/>
          <w:szCs w:val="24"/>
          <w:rtl/>
        </w:rPr>
      </w:pPr>
      <w:r w:rsidRPr="00DE52F6">
        <w:rPr>
          <w:rFonts w:ascii="Times New Roman" w:hAnsi="Times New Roman" w:cs="David" w:hint="cs"/>
          <w:b/>
          <w:bCs/>
          <w:color w:val="000000"/>
          <w:kern w:val="40"/>
          <w:sz w:val="24"/>
          <w:szCs w:val="24"/>
          <w:rtl/>
        </w:rPr>
        <w:t>לחץ דם</w:t>
      </w:r>
    </w:p>
    <w:p w:rsidR="00A01FD3" w:rsidRPr="00DE52F6" w:rsidRDefault="00A01FD3" w:rsidP="00B57BAE">
      <w:pPr>
        <w:pStyle w:val="a7"/>
        <w:numPr>
          <w:ilvl w:val="1"/>
          <w:numId w:val="73"/>
        </w:numPr>
        <w:rPr>
          <w:rFonts w:ascii="Times New Roman" w:hAnsi="Times New Roman" w:cs="David"/>
          <w:b/>
          <w:bCs/>
          <w:color w:val="000000"/>
          <w:kern w:val="40"/>
          <w:sz w:val="24"/>
          <w:szCs w:val="24"/>
          <w:rtl/>
        </w:rPr>
      </w:pPr>
      <w:r w:rsidRPr="00DE52F6">
        <w:rPr>
          <w:rFonts w:ascii="Times New Roman" w:hAnsi="Times New Roman" w:cs="David" w:hint="cs"/>
          <w:b/>
          <w:bCs/>
          <w:color w:val="000000"/>
          <w:kern w:val="40"/>
          <w:sz w:val="24"/>
          <w:szCs w:val="24"/>
          <w:rtl/>
        </w:rPr>
        <w:t>משקל</w:t>
      </w:r>
    </w:p>
    <w:p w:rsidR="00A01FD3" w:rsidRPr="00DE52F6" w:rsidRDefault="00A01FD3" w:rsidP="00B57BAE">
      <w:pPr>
        <w:pStyle w:val="a7"/>
        <w:numPr>
          <w:ilvl w:val="1"/>
          <w:numId w:val="73"/>
        </w:numPr>
        <w:rPr>
          <w:rFonts w:ascii="Times New Roman" w:hAnsi="Times New Roman" w:cs="David"/>
          <w:b/>
          <w:bCs/>
          <w:color w:val="000000"/>
          <w:kern w:val="40"/>
          <w:sz w:val="24"/>
          <w:szCs w:val="24"/>
          <w:rtl/>
        </w:rPr>
      </w:pPr>
      <w:r w:rsidRPr="00DE52F6">
        <w:rPr>
          <w:rFonts w:ascii="Times New Roman" w:hAnsi="Times New Roman" w:cs="David" w:hint="cs"/>
          <w:b/>
          <w:bCs/>
          <w:color w:val="000000"/>
          <w:kern w:val="40"/>
          <w:sz w:val="24"/>
          <w:szCs w:val="24"/>
          <w:rtl/>
        </w:rPr>
        <w:t>פעילות גופנית (לפחות שלוש מהיכולות הבאות: זיהוי אוטומטי של פעילות גופנית, ספירת צעדים, חישוב שריפת קלוריות, חישוב מרחקים, זיהוי עליית מדרגות, חישוב זמן יושבנות ופעילות)</w:t>
      </w:r>
    </w:p>
    <w:p w:rsidR="00A01FD3" w:rsidRPr="00DE52F6" w:rsidRDefault="00A01FD3" w:rsidP="00B57BAE">
      <w:pPr>
        <w:pStyle w:val="a7"/>
        <w:numPr>
          <w:ilvl w:val="1"/>
          <w:numId w:val="73"/>
        </w:numPr>
        <w:rPr>
          <w:rFonts w:ascii="Times New Roman" w:hAnsi="Times New Roman" w:cs="David"/>
          <w:b/>
          <w:bCs/>
          <w:color w:val="000000"/>
          <w:kern w:val="40"/>
          <w:sz w:val="24"/>
          <w:szCs w:val="24"/>
          <w:rtl/>
        </w:rPr>
      </w:pPr>
      <w:r w:rsidRPr="00DE52F6">
        <w:rPr>
          <w:rFonts w:ascii="Times New Roman" w:hAnsi="Times New Roman" w:cs="David" w:hint="cs"/>
          <w:b/>
          <w:bCs/>
          <w:color w:val="000000"/>
          <w:kern w:val="40"/>
          <w:sz w:val="24"/>
          <w:szCs w:val="24"/>
          <w:rtl/>
        </w:rPr>
        <w:t>סטורציית חמצן בדם</w:t>
      </w:r>
    </w:p>
    <w:p w:rsidR="00A01FD3" w:rsidRPr="00DE52F6" w:rsidRDefault="00A01FD3" w:rsidP="00B57BAE">
      <w:pPr>
        <w:pStyle w:val="a7"/>
        <w:numPr>
          <w:ilvl w:val="1"/>
          <w:numId w:val="73"/>
        </w:numPr>
        <w:rPr>
          <w:rFonts w:ascii="Times New Roman" w:hAnsi="Times New Roman" w:cs="David"/>
          <w:b/>
          <w:bCs/>
          <w:color w:val="000000"/>
          <w:kern w:val="40"/>
          <w:sz w:val="24"/>
          <w:szCs w:val="24"/>
          <w:rtl/>
        </w:rPr>
      </w:pPr>
      <w:r w:rsidRPr="00DE52F6">
        <w:rPr>
          <w:rFonts w:ascii="Times New Roman" w:hAnsi="Times New Roman" w:cs="David" w:hint="cs"/>
          <w:b/>
          <w:bCs/>
          <w:color w:val="000000"/>
          <w:kern w:val="40"/>
          <w:sz w:val="24"/>
          <w:szCs w:val="24"/>
          <w:rtl/>
        </w:rPr>
        <w:t>טמפרטורת הגוף</w:t>
      </w:r>
    </w:p>
    <w:p w:rsidR="00A01FD3" w:rsidRPr="00DE52F6" w:rsidRDefault="00A01FD3" w:rsidP="00B57BAE">
      <w:pPr>
        <w:pStyle w:val="a7"/>
        <w:numPr>
          <w:ilvl w:val="1"/>
          <w:numId w:val="73"/>
        </w:numPr>
        <w:rPr>
          <w:rFonts w:ascii="Times New Roman" w:hAnsi="Times New Roman" w:cs="David"/>
          <w:b/>
          <w:bCs/>
          <w:color w:val="000000"/>
          <w:kern w:val="40"/>
          <w:sz w:val="24"/>
          <w:szCs w:val="24"/>
          <w:rtl/>
        </w:rPr>
      </w:pPr>
      <w:r w:rsidRPr="00DE52F6">
        <w:rPr>
          <w:rFonts w:ascii="Times New Roman" w:hAnsi="Times New Roman" w:cs="David" w:hint="cs"/>
          <w:b/>
          <w:bCs/>
          <w:color w:val="000000"/>
          <w:kern w:val="40"/>
          <w:sz w:val="24"/>
          <w:szCs w:val="24"/>
          <w:rtl/>
        </w:rPr>
        <w:t>שינה: (לפחות שתיים מהיכולות הבאות: זיהוי אוטומטי של שינה, זיהוי אוטומטי של שינה קלה ועמוקה, מעקב שינה)</w:t>
      </w:r>
    </w:p>
    <w:p w:rsidR="00A01FD3" w:rsidRPr="00844B9A" w:rsidRDefault="00A01FD3" w:rsidP="00477983">
      <w:pPr>
        <w:pStyle w:val="a7"/>
        <w:rPr>
          <w:rtl/>
        </w:rPr>
      </w:pPr>
      <w:r>
        <w:rPr>
          <w:rtl/>
        </w:rPr>
        <w:br/>
      </w:r>
      <w:r w:rsidR="00844B9A" w:rsidRPr="00B57BAE">
        <w:rPr>
          <w:rFonts w:ascii="Times New Roman" w:hAnsi="Times New Roman" w:cs="David" w:hint="eastAsia"/>
          <w:kern w:val="40"/>
          <w:sz w:val="24"/>
          <w:szCs w:val="24"/>
          <w:rtl/>
        </w:rPr>
        <w:t>היות</w:t>
      </w:r>
      <w:r w:rsidR="00844B9A" w:rsidRPr="00B57BAE">
        <w:rPr>
          <w:rFonts w:ascii="Times New Roman" w:hAnsi="Times New Roman" w:cs="David"/>
          <w:kern w:val="40"/>
          <w:sz w:val="24"/>
          <w:szCs w:val="24"/>
          <w:rtl/>
        </w:rPr>
        <w:t xml:space="preserve"> ומדדי </w:t>
      </w:r>
      <w:r w:rsidR="00477983">
        <w:rPr>
          <w:rFonts w:ascii="Times New Roman" w:hAnsi="Times New Roman" w:cs="David" w:hint="cs"/>
          <w:kern w:val="40"/>
          <w:sz w:val="24"/>
          <w:szCs w:val="24"/>
          <w:rtl/>
        </w:rPr>
        <w:t>המעגל הראשון</w:t>
      </w:r>
      <w:r w:rsidR="00844B9A" w:rsidRPr="00B57BAE">
        <w:rPr>
          <w:rFonts w:ascii="Times New Roman" w:hAnsi="Times New Roman" w:cs="David"/>
          <w:kern w:val="40"/>
          <w:sz w:val="24"/>
          <w:szCs w:val="24"/>
          <w:rtl/>
        </w:rPr>
        <w:t xml:space="preserve"> </w:t>
      </w:r>
      <w:r w:rsidR="00844B9A">
        <w:rPr>
          <w:rFonts w:ascii="Times New Roman" w:hAnsi="Times New Roman" w:cs="David" w:hint="cs"/>
          <w:kern w:val="40"/>
          <w:sz w:val="24"/>
          <w:szCs w:val="24"/>
          <w:rtl/>
        </w:rPr>
        <w:t xml:space="preserve">הינם מדדים אשר המשרד מעוניין לספקם במרוכז, </w:t>
      </w:r>
      <w:r w:rsidR="00477983">
        <w:rPr>
          <w:rFonts w:ascii="Times New Roman" w:hAnsi="Times New Roman" w:cs="David" w:hint="cs"/>
          <w:kern w:val="40"/>
          <w:sz w:val="24"/>
          <w:szCs w:val="24"/>
          <w:rtl/>
        </w:rPr>
        <w:t xml:space="preserve">יינתן יתרון איכותי למכשירים אשר נותנים מענה לקשת רחבה של מדדי המעגל הראשון ע"פ מכשירים </w:t>
      </w:r>
      <w:r w:rsidR="00477983">
        <w:rPr>
          <w:rFonts w:ascii="Times New Roman" w:hAnsi="Times New Roman" w:cs="David" w:hint="cs"/>
          <w:kern w:val="40"/>
          <w:sz w:val="24"/>
          <w:szCs w:val="24"/>
          <w:rtl/>
        </w:rPr>
        <w:lastRenderedPageBreak/>
        <w:t>הנותנים מענה נקודתי</w:t>
      </w:r>
      <w:r w:rsidR="00844B9A">
        <w:rPr>
          <w:rFonts w:ascii="Times New Roman" w:hAnsi="Times New Roman" w:cs="David" w:hint="cs"/>
          <w:kern w:val="40"/>
          <w:sz w:val="24"/>
          <w:szCs w:val="24"/>
          <w:rtl/>
        </w:rPr>
        <w:t xml:space="preserve">. </w:t>
      </w:r>
      <w:r w:rsidR="00477983">
        <w:rPr>
          <w:rFonts w:ascii="Times New Roman" w:hAnsi="Times New Roman" w:cs="David" w:hint="cs"/>
          <w:kern w:val="40"/>
          <w:sz w:val="24"/>
          <w:szCs w:val="24"/>
          <w:rtl/>
        </w:rPr>
        <w:t>סנסור</w:t>
      </w:r>
      <w:r w:rsidR="00844B9A">
        <w:rPr>
          <w:rFonts w:ascii="Times New Roman" w:hAnsi="Times New Roman" w:cs="David" w:hint="cs"/>
          <w:kern w:val="40"/>
          <w:sz w:val="24"/>
          <w:szCs w:val="24"/>
          <w:rtl/>
        </w:rPr>
        <w:t xml:space="preserve"> ש</w:t>
      </w:r>
      <w:r w:rsidR="00477983">
        <w:rPr>
          <w:rFonts w:ascii="Times New Roman" w:hAnsi="Times New Roman" w:cs="David" w:hint="cs"/>
          <w:kern w:val="40"/>
          <w:sz w:val="24"/>
          <w:szCs w:val="24"/>
          <w:rtl/>
        </w:rPr>
        <w:t>י</w:t>
      </w:r>
      <w:r w:rsidR="00844B9A">
        <w:rPr>
          <w:rFonts w:ascii="Times New Roman" w:hAnsi="Times New Roman" w:cs="David" w:hint="cs"/>
          <w:kern w:val="40"/>
          <w:sz w:val="24"/>
          <w:szCs w:val="24"/>
          <w:rtl/>
        </w:rPr>
        <w:t>קבל ניקוד מקסימלי ה</w:t>
      </w:r>
      <w:r w:rsidR="00477983">
        <w:rPr>
          <w:rFonts w:ascii="Times New Roman" w:hAnsi="Times New Roman" w:cs="David" w:hint="cs"/>
          <w:kern w:val="40"/>
          <w:sz w:val="24"/>
          <w:szCs w:val="24"/>
          <w:rtl/>
        </w:rPr>
        <w:t>ו</w:t>
      </w:r>
      <w:r w:rsidR="00844B9A">
        <w:rPr>
          <w:rFonts w:ascii="Times New Roman" w:hAnsi="Times New Roman" w:cs="David" w:hint="cs"/>
          <w:kern w:val="40"/>
          <w:sz w:val="24"/>
          <w:szCs w:val="24"/>
          <w:rtl/>
        </w:rPr>
        <w:t xml:space="preserve">א </w:t>
      </w:r>
      <w:r w:rsidR="00477983">
        <w:rPr>
          <w:rFonts w:ascii="Times New Roman" w:hAnsi="Times New Roman" w:cs="David" w:hint="cs"/>
          <w:kern w:val="40"/>
          <w:sz w:val="24"/>
          <w:szCs w:val="24"/>
          <w:rtl/>
        </w:rPr>
        <w:t>סנסור המעניק מענה באיכות טובה למספר גדול של מדדים, ו</w:t>
      </w:r>
      <w:r w:rsidR="00844B9A">
        <w:rPr>
          <w:rFonts w:ascii="Times New Roman" w:hAnsi="Times New Roman" w:cs="David" w:hint="cs"/>
          <w:kern w:val="40"/>
          <w:sz w:val="24"/>
          <w:szCs w:val="24"/>
          <w:rtl/>
        </w:rPr>
        <w:t>הנטל של הנבדק בשימוש ב</w:t>
      </w:r>
      <w:r w:rsidR="00477983">
        <w:rPr>
          <w:rFonts w:ascii="Times New Roman" w:hAnsi="Times New Roman" w:cs="David" w:hint="cs"/>
          <w:kern w:val="40"/>
          <w:sz w:val="24"/>
          <w:szCs w:val="24"/>
          <w:rtl/>
        </w:rPr>
        <w:t>ו</w:t>
      </w:r>
      <w:r w:rsidR="00844B9A">
        <w:rPr>
          <w:rFonts w:ascii="Times New Roman" w:hAnsi="Times New Roman" w:cs="David" w:hint="cs"/>
          <w:kern w:val="40"/>
          <w:sz w:val="24"/>
          <w:szCs w:val="24"/>
          <w:rtl/>
        </w:rPr>
        <w:t xml:space="preserve"> הוא מזערי.</w:t>
      </w:r>
    </w:p>
    <w:p w:rsidR="00A01FD3" w:rsidRDefault="00A01FD3" w:rsidP="00B57BAE">
      <w:pPr>
        <w:pStyle w:val="50"/>
        <w:rPr>
          <w:rtl/>
        </w:rPr>
      </w:pPr>
      <w:r>
        <w:rPr>
          <w:rFonts w:hint="cs"/>
          <w:rtl/>
        </w:rPr>
        <w:t xml:space="preserve">מדדי המעגל השני: בקטגוריה זו נכללים מדדים ומכשירים אשר המשרד רואה בהם חשיבות מיוחדת, אף </w:t>
      </w:r>
      <w:r w:rsidR="00477983">
        <w:rPr>
          <w:rFonts w:hint="cs"/>
          <w:rtl/>
        </w:rPr>
        <w:t>נכללים במעגל הראשון</w:t>
      </w:r>
      <w:r>
        <w:rPr>
          <w:rFonts w:hint="cs"/>
          <w:rtl/>
        </w:rPr>
        <w:t>. מדדים אלה הינם:</w:t>
      </w:r>
    </w:p>
    <w:p w:rsidR="00A01FD3" w:rsidRPr="00DE52F6" w:rsidRDefault="00A01FD3" w:rsidP="00B57BAE">
      <w:pPr>
        <w:pStyle w:val="30"/>
        <w:numPr>
          <w:ilvl w:val="2"/>
          <w:numId w:val="87"/>
        </w:numPr>
      </w:pPr>
      <w:r w:rsidRPr="00DE52F6">
        <w:rPr>
          <w:rFonts w:hint="cs"/>
          <w:rtl/>
        </w:rPr>
        <w:t>רמת הסוכר בדם</w:t>
      </w:r>
    </w:p>
    <w:p w:rsidR="00A01FD3" w:rsidRPr="00DE52F6" w:rsidRDefault="00A01FD3" w:rsidP="00B57BAE">
      <w:pPr>
        <w:pStyle w:val="30"/>
        <w:numPr>
          <w:ilvl w:val="2"/>
          <w:numId w:val="87"/>
        </w:numPr>
      </w:pPr>
      <w:r w:rsidRPr="00DE52F6">
        <w:rPr>
          <w:rFonts w:hint="cs"/>
          <w:rtl/>
        </w:rPr>
        <w:t>איתור אי ספיקה ורידית (</w:t>
      </w:r>
      <w:r w:rsidRPr="00DE52F6">
        <w:t>CVI</w:t>
      </w:r>
      <w:r w:rsidRPr="00DE52F6">
        <w:rPr>
          <w:rFonts w:hint="cs"/>
          <w:rtl/>
        </w:rPr>
        <w:t>)</w:t>
      </w:r>
    </w:p>
    <w:p w:rsidR="00A01FD3" w:rsidRPr="00DE52F6" w:rsidRDefault="00A01FD3" w:rsidP="00B57BAE">
      <w:pPr>
        <w:pStyle w:val="30"/>
        <w:numPr>
          <w:ilvl w:val="2"/>
          <w:numId w:val="87"/>
        </w:numPr>
      </w:pPr>
      <w:r w:rsidRPr="00DE52F6">
        <w:rPr>
          <w:rFonts w:hint="cs"/>
          <w:rtl/>
        </w:rPr>
        <w:t>בדיקות שונות במזון (כגון בדיקת הימצאות גלוטן, אלרגנים נוספים, רמת שומן וכו')</w:t>
      </w:r>
    </w:p>
    <w:p w:rsidR="00477983" w:rsidRDefault="00A01FD3" w:rsidP="00B57BAE">
      <w:pPr>
        <w:pStyle w:val="30"/>
        <w:numPr>
          <w:ilvl w:val="2"/>
          <w:numId w:val="87"/>
        </w:numPr>
        <w:rPr>
          <w:b/>
          <w:bCs/>
          <w:color w:val="000000"/>
          <w:kern w:val="40"/>
        </w:rPr>
      </w:pPr>
      <w:r w:rsidRPr="00DE52F6">
        <w:rPr>
          <w:rFonts w:hint="cs"/>
          <w:rtl/>
        </w:rPr>
        <w:t>זיהוי עישון</w:t>
      </w:r>
    </w:p>
    <w:p w:rsidR="00A01FD3" w:rsidRPr="00B57BAE" w:rsidRDefault="00A01FD3" w:rsidP="00B57BAE">
      <w:pPr>
        <w:pStyle w:val="30"/>
        <w:numPr>
          <w:ilvl w:val="2"/>
          <w:numId w:val="87"/>
        </w:numPr>
        <w:rPr>
          <w:color w:val="000000"/>
          <w:kern w:val="40"/>
        </w:rPr>
      </w:pPr>
      <w:r w:rsidRPr="00B57BAE">
        <w:rPr>
          <w:rFonts w:hint="cs"/>
          <w:color w:val="000000"/>
          <w:kern w:val="40"/>
          <w:rtl/>
        </w:rPr>
        <w:t>מעקב אחר תסמיני פרקינסון</w:t>
      </w:r>
    </w:p>
    <w:p w:rsidR="00A01FD3" w:rsidRPr="00DE52F6" w:rsidRDefault="00A01FD3" w:rsidP="00B57BAE">
      <w:pPr>
        <w:pStyle w:val="30"/>
        <w:numPr>
          <w:ilvl w:val="2"/>
          <w:numId w:val="87"/>
        </w:numPr>
      </w:pPr>
      <w:r w:rsidRPr="00DE52F6">
        <w:rPr>
          <w:rFonts w:hint="cs"/>
          <w:rtl/>
        </w:rPr>
        <w:t xml:space="preserve">משאפי אסטמה דיגיטליים (עדיפות לבעלי רכיב </w:t>
      </w:r>
      <w:r w:rsidRPr="00DE52F6">
        <w:t>GPS</w:t>
      </w:r>
      <w:r w:rsidRPr="00DE52F6">
        <w:rPr>
          <w:rFonts w:hint="cs"/>
          <w:rtl/>
        </w:rPr>
        <w:t>)</w:t>
      </w:r>
    </w:p>
    <w:p w:rsidR="00A01FD3" w:rsidRPr="00DE52F6" w:rsidRDefault="00A01FD3" w:rsidP="00B57BAE">
      <w:pPr>
        <w:pStyle w:val="30"/>
        <w:numPr>
          <w:ilvl w:val="2"/>
          <w:numId w:val="87"/>
        </w:numPr>
      </w:pPr>
      <w:r w:rsidRPr="00DE52F6">
        <w:rPr>
          <w:rFonts w:hint="cs"/>
          <w:rtl/>
        </w:rPr>
        <w:t xml:space="preserve">מכשירים לזיהוי התייבשות (כגון מכשירים לניטור </w:t>
      </w:r>
      <w:r w:rsidRPr="00DE52F6">
        <w:rPr>
          <w:rtl/>
        </w:rPr>
        <w:t xml:space="preserve">גלוקוז, לקטאט, נתרן, </w:t>
      </w:r>
      <w:r w:rsidRPr="00DE52F6">
        <w:rPr>
          <w:rFonts w:hint="cs"/>
          <w:rtl/>
        </w:rPr>
        <w:t>ו</w:t>
      </w:r>
      <w:r w:rsidRPr="00DE52F6">
        <w:rPr>
          <w:rtl/>
        </w:rPr>
        <w:t xml:space="preserve">אשלגן </w:t>
      </w:r>
      <w:r w:rsidRPr="00DE52F6">
        <w:rPr>
          <w:rFonts w:hint="cs"/>
          <w:rtl/>
        </w:rPr>
        <w:t>בזיעה)</w:t>
      </w:r>
    </w:p>
    <w:p w:rsidR="00A01FD3" w:rsidRPr="00DE52F6" w:rsidRDefault="00A01FD3" w:rsidP="00B57BAE">
      <w:pPr>
        <w:pStyle w:val="30"/>
        <w:numPr>
          <w:ilvl w:val="2"/>
          <w:numId w:val="87"/>
        </w:numPr>
      </w:pPr>
      <w:r w:rsidRPr="00DE52F6">
        <w:rPr>
          <w:rFonts w:hint="cs"/>
          <w:rtl/>
        </w:rPr>
        <w:t>ניטור נשימות</w:t>
      </w:r>
    </w:p>
    <w:p w:rsidR="00A01FD3" w:rsidRPr="00DE52F6" w:rsidRDefault="00A01FD3" w:rsidP="00B57BAE">
      <w:pPr>
        <w:pStyle w:val="30"/>
        <w:numPr>
          <w:ilvl w:val="2"/>
          <w:numId w:val="87"/>
        </w:numPr>
      </w:pPr>
      <w:r w:rsidRPr="00DE52F6">
        <w:rPr>
          <w:rFonts w:hint="cs"/>
          <w:rtl/>
        </w:rPr>
        <w:t>ניטור תזונה (כגון מכשירים המנטרים את קצב הלעיסה)</w:t>
      </w:r>
    </w:p>
    <w:p w:rsidR="00A01FD3" w:rsidRPr="00DE52F6" w:rsidRDefault="00A01FD3" w:rsidP="00B57BAE">
      <w:pPr>
        <w:pStyle w:val="30"/>
        <w:numPr>
          <w:ilvl w:val="2"/>
          <w:numId w:val="87"/>
        </w:numPr>
      </w:pPr>
      <w:r w:rsidRPr="00DE52F6">
        <w:rPr>
          <w:rFonts w:hint="cs"/>
          <w:rtl/>
        </w:rPr>
        <w:t>מכשירים למניעת נקעים בפעילות ספורטיבית</w:t>
      </w:r>
    </w:p>
    <w:p w:rsidR="00BE37B9" w:rsidRDefault="00A01FD3" w:rsidP="00B57BAE">
      <w:pPr>
        <w:pStyle w:val="30"/>
        <w:numPr>
          <w:ilvl w:val="2"/>
          <w:numId w:val="87"/>
        </w:numPr>
        <w:rPr>
          <w:b/>
          <w:bCs/>
          <w:color w:val="000000"/>
          <w:kern w:val="40"/>
        </w:rPr>
      </w:pPr>
      <w:r w:rsidRPr="00DE52F6">
        <w:rPr>
          <w:rFonts w:hint="cs"/>
          <w:rtl/>
        </w:rPr>
        <w:t>מכשירים לניטור נחירות</w:t>
      </w:r>
    </w:p>
    <w:p w:rsidR="00A01FD3" w:rsidRPr="00B57BAE" w:rsidRDefault="00A01FD3" w:rsidP="00B57BAE">
      <w:pPr>
        <w:pStyle w:val="30"/>
        <w:numPr>
          <w:ilvl w:val="2"/>
          <w:numId w:val="87"/>
        </w:numPr>
        <w:rPr>
          <w:color w:val="000000"/>
          <w:kern w:val="40"/>
        </w:rPr>
      </w:pPr>
      <w:r w:rsidRPr="00B57BAE">
        <w:rPr>
          <w:rFonts w:hint="eastAsia"/>
          <w:color w:val="000000"/>
          <w:kern w:val="40"/>
          <w:rtl/>
        </w:rPr>
        <w:t>מכשירים</w:t>
      </w:r>
      <w:r w:rsidRPr="00B57BAE">
        <w:rPr>
          <w:color w:val="000000"/>
          <w:kern w:val="40"/>
          <w:rtl/>
        </w:rPr>
        <w:t xml:space="preserve"> </w:t>
      </w:r>
      <w:r w:rsidRPr="00B57BAE">
        <w:rPr>
          <w:rFonts w:hint="eastAsia"/>
          <w:color w:val="000000"/>
          <w:kern w:val="40"/>
          <w:rtl/>
        </w:rPr>
        <w:t>לבישים</w:t>
      </w:r>
      <w:r w:rsidRPr="00B57BAE">
        <w:rPr>
          <w:color w:val="000000"/>
          <w:kern w:val="40"/>
          <w:rtl/>
        </w:rPr>
        <w:t xml:space="preserve"> </w:t>
      </w:r>
      <w:r w:rsidRPr="00B57BAE">
        <w:rPr>
          <w:rFonts w:hint="eastAsia"/>
          <w:color w:val="000000"/>
          <w:kern w:val="40"/>
          <w:rtl/>
        </w:rPr>
        <w:t>לזיהוי</w:t>
      </w:r>
      <w:r w:rsidRPr="00B57BAE">
        <w:rPr>
          <w:color w:val="000000"/>
          <w:kern w:val="40"/>
          <w:rtl/>
        </w:rPr>
        <w:t xml:space="preserve"> </w:t>
      </w:r>
      <w:r w:rsidRPr="00B57BAE">
        <w:rPr>
          <w:rFonts w:hint="eastAsia"/>
          <w:color w:val="000000"/>
          <w:kern w:val="40"/>
          <w:rtl/>
        </w:rPr>
        <w:t>שבץ</w:t>
      </w:r>
    </w:p>
    <w:p w:rsidR="00A01FD3" w:rsidRDefault="00A01FD3" w:rsidP="00B57BAE">
      <w:pPr>
        <w:pStyle w:val="50"/>
        <w:rPr>
          <w:rtl/>
        </w:rPr>
      </w:pPr>
      <w:r>
        <w:rPr>
          <w:rFonts w:hint="cs"/>
          <w:rtl/>
        </w:rPr>
        <w:t xml:space="preserve">מדדי המעגל השלישי: במעגל השלישי נכללים מכשירים ומדדים אשר אינם נמצאים בשתי הקטגוריות הראשונות, אולם נבדקו והוכח כי לשימוש בהם ישנה תועלת קלינית. על ספקים המעוניינים להכניס מדדים למעגל זה לספק הפניה למחקרים הרלוונטיים, ובמידת האפשר, לצרף גם את המחקרים עצמם או סיכום שלהם להצעה. </w:t>
      </w:r>
    </w:p>
    <w:p w:rsidR="00A01FD3" w:rsidRPr="001233A3" w:rsidRDefault="00A01FD3" w:rsidP="00A01FD3">
      <w:pPr>
        <w:pStyle w:val="a7"/>
        <w:rPr>
          <w:rtl/>
        </w:rPr>
      </w:pPr>
    </w:p>
    <w:p w:rsidR="00A01FD3" w:rsidRDefault="00A01FD3" w:rsidP="00BE37B9">
      <w:pPr>
        <w:pStyle w:val="40"/>
        <w:rPr>
          <w:rtl/>
        </w:rPr>
      </w:pPr>
      <w:r>
        <w:rPr>
          <w:rFonts w:hint="cs"/>
          <w:rtl/>
        </w:rPr>
        <w:t>ה</w:t>
      </w:r>
      <w:r w:rsidR="00BE37B9">
        <w:rPr>
          <w:rFonts w:hint="cs"/>
          <w:rtl/>
        </w:rPr>
        <w:t>מציע</w:t>
      </w:r>
      <w:r>
        <w:rPr>
          <w:rFonts w:hint="cs"/>
          <w:rtl/>
        </w:rPr>
        <w:t xml:space="preserve"> רשאי להציע דרכים שונות להעניק מענה למדדים השונים. בתוך כך, רשאי הספק להציע כי חלק מן המדדים ייאספו ע"י הטלפון הסלולרי של הפרטים. במקרה שכזה, על הספק לפרט את האופן שבו יבוצע האיסוף, ואת התאמת התהליך המוצע למכשירי הקצה ומערכות ההפעלה הסלולריות המקובלות בישראל (ובתוך כך </w:t>
      </w:r>
      <w:r>
        <w:t>iOS</w:t>
      </w:r>
      <w:r>
        <w:rPr>
          <w:rFonts w:hint="cs"/>
          <w:rtl/>
        </w:rPr>
        <w:t xml:space="preserve"> ואנדרואיד).</w:t>
      </w:r>
      <w:r w:rsidR="00BE37B9">
        <w:rPr>
          <w:rFonts w:hint="cs"/>
          <w:rtl/>
        </w:rPr>
        <w:t xml:space="preserve"> </w:t>
      </w:r>
    </w:p>
    <w:p w:rsidR="009853B1" w:rsidRPr="009853B1" w:rsidRDefault="009853B1" w:rsidP="00B57BAE">
      <w:pPr>
        <w:pStyle w:val="a7"/>
        <w:rPr>
          <w:rtl/>
        </w:rPr>
      </w:pPr>
    </w:p>
    <w:p w:rsidR="00BE37B9" w:rsidRDefault="00BE37B9" w:rsidP="00B57BAE">
      <w:pPr>
        <w:pStyle w:val="a7"/>
        <w:rPr>
          <w:rtl/>
        </w:rPr>
      </w:pPr>
    </w:p>
    <w:p w:rsidR="009853B1" w:rsidRPr="00A0407F" w:rsidRDefault="00BE37B9" w:rsidP="00F54C6A">
      <w:pPr>
        <w:pStyle w:val="40"/>
        <w:rPr>
          <w:rtl/>
        </w:rPr>
      </w:pPr>
      <w:r w:rsidRPr="00B57BAE">
        <w:rPr>
          <w:noProof/>
          <w:lang w:eastAsia="en-US"/>
        </w:rPr>
        <w:lastRenderedPageBreak/>
        <mc:AlternateContent>
          <mc:Choice Requires="wps">
            <w:drawing>
              <wp:anchor distT="0" distB="0" distL="114300" distR="114300" simplePos="0" relativeHeight="251661312" behindDoc="0" locked="0" layoutInCell="1" allowOverlap="1" wp14:anchorId="2A93A87B" wp14:editId="7DB3401C">
                <wp:simplePos x="0" y="0"/>
                <wp:positionH relativeFrom="column">
                  <wp:align>center</wp:align>
                </wp:positionH>
                <wp:positionV relativeFrom="paragraph">
                  <wp:posOffset>0</wp:posOffset>
                </wp:positionV>
                <wp:extent cx="5429250" cy="1403985"/>
                <wp:effectExtent l="0" t="0" r="19050" b="25400"/>
                <wp:wrapTopAndBottom/>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29250" cy="1403985"/>
                        </a:xfrm>
                        <a:prstGeom prst="rect">
                          <a:avLst/>
                        </a:prstGeom>
                        <a:solidFill>
                          <a:srgbClr val="FFFFFF"/>
                        </a:solidFill>
                        <a:ln w="9525">
                          <a:solidFill>
                            <a:srgbClr val="000000"/>
                          </a:solidFill>
                          <a:miter lim="800000"/>
                          <a:headEnd/>
                          <a:tailEnd/>
                        </a:ln>
                      </wps:spPr>
                      <wps:txbx>
                        <w:txbxContent>
                          <w:p w:rsidR="0098612C" w:rsidRDefault="0098612C" w:rsidP="00B57BAE">
                            <w:pPr>
                              <w:ind w:left="182"/>
                              <w:rPr>
                                <w:rtl/>
                                <w:cs/>
                              </w:rPr>
                            </w:pPr>
                            <w:r>
                              <w:rPr>
                                <w:rFonts w:hint="cs"/>
                                <w:rtl/>
                              </w:rPr>
                              <w:t>הערה לגבי שימוש בסנסורים הנמצאים בטלפונים סלולריים:</w:t>
                            </w:r>
                            <w:r>
                              <w:rPr>
                                <w:rFonts w:hint="cs"/>
                                <w:rtl/>
                                <w:cs/>
                              </w:rPr>
                              <w:t xml:space="preserve"> סנסורים התנהגותיים הנמצאים בתוך ועל גבי מכשירי טלפון סלולריים עשויים להיות אמצעי יעיל, נוח ופשוט לאיסוף מידע התנהגותי על הפרטים. בכל מקרה שבו ניתן להגיע לאותה איכות וכמות המידע במדידה ע"י מכשיר ייעודי, וע"י מכשיר סלולרי, בהינתן ששאר הפרמטרים להשוואה זהים, יש להעדיף את השימוש במכשיר הסלולרי ע"פ המכשיר הלביש, וזאת בשל העובדה שהטלפון הסלולרי נמצא עם הנבדק באופן רציף וזמין ביחס למרבית המכשירים האחרים. ואולם, חלק מן הסנסורים הנמצאים על מכשירים סלולריים, ומתיימרים למדוד נתונים רפואיים ונתונים הקשורים בבריאות, לא עברו מעולם את התיקוף הנדרש לציוד רפואי, ואינם מסוגלים לעבור את תנאי הסף הנוגע לציוד רפואי. משום כך, במקרה שבו המציע מעוניין כי מדד מסוים, שעבור מדידתו לא נדרש ציוד רפואי (כדוגמת מספר צעדים), יימדד ע"י  הטלפון, עליו לפרט כיצד ייעשה הדבר, אילו סוגי טלפונים ומערכות הפעלה תומכות באיסוף שכזה, מהו הדיוק המתקבל בשיטה זו, וכיצד יתממשק הספק לסנסורים הללו. במידה שמציע מעוניין כי מדד שעבור מדידתו נדרש ציוד רפואי (כדוגמת סטורצית חמצן בדם) יימדד ע"י הטלפון, עליו לפרט את האישורים הנדרשים שקיבלו הסנסורים הנמצאים על מכשירי הטלפון, אם יש כאלה. אם אין לסנסורים את האישורים הנדרשים, ניתן להשתמש בהם כגורם משלים למדידה, אולם לא ניתן להסתמך עליהם באופן בלעדי, ועל הספק לתת מענה אחר, העומד בתנאי הסף, למדידת המדד הנדרש.</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427.5pt;height:110.55pt;flip:x;z-index:251661312;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">
                <v:textbox style="mso-fit-shape-to-text:t">
                  <w:txbxContent>
                    <w:p w:rsidR="0098612C" w:rsidRDefault="0098612C" w:rsidP="00B57BAE">
                      <w:pPr>
                        <w:ind w:left="182"/>
                        <w:rPr>
                          <w:rtl/>
                          <w:cs/>
                        </w:rPr>
                      </w:pPr>
                      <w:r>
                        <w:rPr>
                          <w:rFonts w:hint="cs"/>
                          <w:rtl/>
                        </w:rPr>
                        <w:t>הערה לגבי שימוש בסנסורים הנמצאים בטלפונים סלולריים:</w:t>
                      </w:r>
                      <w:r>
                        <w:rPr>
                          <w:rFonts w:hint="cs"/>
                          <w:rtl/>
                          <w:cs/>
                        </w:rPr>
                        <w:t xml:space="preserve"> סנסורים התנהגותיים הנמצאים בתוך ועל גבי מכשירי טלפון סלולריים עשויים להיות אמצעי יעיל, נוח ופשוט לאיסוף מידע התנהגותי על הפרטים. בכל מקרה שבו ניתן להגיע לאותה איכות וכמות המידע במדידה ע"י מכשיר ייעודי, וע"י מכשיר סלולרי, בהינתן ששאר הפרמטרים להשוואה זהים, יש להעדיף את השימוש במכשיר הסלולרי ע"פ המכשיר הלביש, וזאת בשל העובדה שהטלפון הסלולרי נמצא עם הנבדק באופן רציף וזמין ביחס למרבית המכשירים האחרים. ואולם, חלק מן הסנסורים הנמצאים על מכשירים סלולריים, ומתיימרים למדוד נתונים רפואיים ונתונים הקשורים בבריאות, לא עברו מעולם את התיקוף הנדרש לציוד רפואי, ואינם מסוגלים לעבור את תנאי הסף הנוגע לציוד רפואי. משום כך, במקרה שבו המציע מעוניין כי מדד מסוים, שעבור מדידתו לא נדרש ציוד רפואי (כדוגמת מספר צעדים), יימדד ע"י  הטלפון, עליו לפרט כיצד ייעשה הדבר, אילו סוגי טלפונים ומערכות הפעלה תומכות באיסוף שכזה, מהו הדיוק המתקבל בשיטה זו, וכיצד יתממשק הספק לסנסורים הללו. במידה שמציע מעוניין כי מדד שעבור מדידתו נדרש ציוד רפואי (כדוגמת סטורצית חמצן בדם) יימדד ע"י הטלפון, עליו לפרט את האישורים הנדרשים שקיבלו הסנסורים הנמצאים על מכשירי הטלפון, אם יש כאלה. אם אין לסנסורים את האישורים הנדרשים, ניתן להשתמש בהם כגורם משלים למדידה, אולם לא ניתן להסתמך עליהם באופן בלעדי, ועל הספק לתת מענה אחר, העומד בתנאי הסף, למדידת המדד הנדרש.</w:t>
                      </w:r>
                    </w:p>
                  </w:txbxContent>
                </v:textbox>
                <w10:wrap type="topAndBottom"/>
              </v:shape>
            </w:pict>
          </mc:Fallback>
        </mc:AlternateContent>
      </w:r>
      <w:r w:rsidR="009853B1">
        <w:rPr>
          <w:rFonts w:hint="cs"/>
          <w:rtl/>
        </w:rPr>
        <w:t xml:space="preserve">בנוסף למדדים משלושת המעגלים, הספק רשאי להציע במסגרת הצעתו אפליקציה סלולרית, אשר תהיה מסוגלת לדלות מתוך מכשירי סלולר שונים נתונים התנהגותיים, להציג למשתמש את המידע שנדלה, וכן מידע מן הסנסורים השונים, ולאפשר למשתמש לשתף את המידע לצרכי מחקר. הצעת המחיר עבור האפליקציה הסלולרית </w:t>
      </w:r>
      <w:r w:rsidR="00F54C6A">
        <w:rPr>
          <w:rFonts w:hint="cs"/>
          <w:rtl/>
        </w:rPr>
        <w:t xml:space="preserve">תופיע בנפרד בפרק העלות. </w:t>
      </w:r>
      <w:r w:rsidR="009853B1">
        <w:rPr>
          <w:rFonts w:hint="cs"/>
          <w:rtl/>
        </w:rPr>
        <w:t xml:space="preserve"> </w:t>
      </w:r>
    </w:p>
    <w:p w:rsidR="00505B3D" w:rsidRPr="00CA4983" w:rsidRDefault="009853B1" w:rsidP="00B57BAE">
      <w:pPr>
        <w:pStyle w:val="40"/>
      </w:pPr>
      <w:r>
        <w:rPr>
          <w:rFonts w:hint="cs"/>
          <w:rtl/>
        </w:rPr>
        <w:t>המשרד ממליץ לספקים להשתמש במנגנון שאלות ההבהרה במידה והם חשים כי מדד מסוים או מכשיר מסוים שהם מסוגלים ומעוניינים להציע אינו נמצא בקטגוריה הנכונה.</w:t>
      </w:r>
    </w:p>
    <w:p w:rsidR="00505B3D" w:rsidRDefault="00505B3D" w:rsidP="00505B3D">
      <w:pPr>
        <w:pStyle w:val="22"/>
        <w:rPr>
          <w:rtl/>
        </w:rPr>
      </w:pPr>
      <w:bookmarkStart w:id="90" w:name="_Ref393701558"/>
      <w:r>
        <w:rPr>
          <w:rFonts w:hint="cs"/>
          <w:rtl/>
        </w:rPr>
        <w:t xml:space="preserve">תהליכים </w:t>
      </w:r>
    </w:p>
    <w:p w:rsidR="00505B3D" w:rsidRDefault="00505B3D" w:rsidP="00505B3D">
      <w:pPr>
        <w:pStyle w:val="Normal1"/>
        <w:spacing w:before="0" w:after="120" w:line="360" w:lineRule="auto"/>
        <w:ind w:left="590"/>
        <w:rPr>
          <w:rtl/>
        </w:rPr>
      </w:pPr>
      <w:r>
        <w:rPr>
          <w:rFonts w:hint="cs"/>
          <w:rtl/>
        </w:rPr>
        <w:t>הפתרון המוצע צריך לתמוך בתהליכי העבודה השונים הצפויים להיות חלק ממיזם בריאות האדם, כגון איסוף דגימות, הפעלה ראשונה של ערכת סנסורים</w:t>
      </w:r>
      <w:r w:rsidR="003A14B4">
        <w:rPr>
          <w:rFonts w:hint="cs"/>
          <w:rtl/>
        </w:rPr>
        <w:t xml:space="preserve"> ושל האפליקציה</w:t>
      </w:r>
      <w:r w:rsidR="001233A3">
        <w:rPr>
          <w:rFonts w:hint="cs"/>
          <w:rtl/>
        </w:rPr>
        <w:t xml:space="preserve"> (אם קיימת)</w:t>
      </w:r>
      <w:r>
        <w:rPr>
          <w:rFonts w:hint="cs"/>
          <w:rtl/>
        </w:rPr>
        <w:t xml:space="preserve">, מחקר רפואי במידע המשלב מידע גנומי, התנהגותי וקליני ועוד, וכן בתהליכי עבודה שונים הצפויים להתרחש במערכת הבריאות ללא קשר ישיר למיזם, כגון בדיקות גנטיות למטרות קליניות, והענקת סנסורים רפואיים למטופלים למטרות קידום בריאותם. </w:t>
      </w:r>
    </w:p>
    <w:p w:rsidR="00505B3D" w:rsidRDefault="00505B3D" w:rsidP="00505B3D">
      <w:pPr>
        <w:pStyle w:val="Normal1"/>
        <w:spacing w:before="0" w:after="120" w:line="360" w:lineRule="auto"/>
        <w:ind w:left="590"/>
        <w:rPr>
          <w:rtl/>
        </w:rPr>
      </w:pPr>
      <w:r>
        <w:rPr>
          <w:rFonts w:hint="cs"/>
          <w:rtl/>
        </w:rPr>
        <w:t xml:space="preserve">בחוברת ההצעה בנספח ח' </w:t>
      </w:r>
      <w:r>
        <w:rPr>
          <w:rtl/>
        </w:rPr>
        <w:t>–</w:t>
      </w:r>
      <w:r>
        <w:rPr>
          <w:rFonts w:hint="cs"/>
          <w:rtl/>
        </w:rPr>
        <w:t xml:space="preserve"> פירוט דרישות פונקציונאליות, מוצגים תהליכים מרכזיים, אותם נידרש יהיה ליישם בכל יחידה או מערך.</w:t>
      </w:r>
    </w:p>
    <w:p w:rsidR="00505B3D" w:rsidRPr="00883D47" w:rsidRDefault="00505B3D" w:rsidP="00505B3D">
      <w:pPr>
        <w:pStyle w:val="Normal1"/>
        <w:spacing w:before="0" w:after="120" w:line="360" w:lineRule="auto"/>
        <w:ind w:left="590"/>
        <w:rPr>
          <w:rtl/>
        </w:rPr>
      </w:pPr>
      <w:r>
        <w:rPr>
          <w:rFonts w:hint="cs"/>
          <w:rtl/>
        </w:rPr>
        <w:t>יש להתייחס לאופן יישום התהליכים במסגרת הפתרון המוצע, ולפרט כיצד נראה מימוש התהליך תוך שימוש במוצרים ובשירותים המוצעים, אילו שירותים ומוצרים משלימים נדרשים, והאם הם נכללים בהצעה.</w:t>
      </w:r>
    </w:p>
    <w:p w:rsidR="00505B3D" w:rsidRDefault="00505B3D" w:rsidP="00505B3D">
      <w:pPr>
        <w:pStyle w:val="22"/>
        <w:rPr>
          <w:rtl/>
        </w:rPr>
      </w:pPr>
      <w:bookmarkStart w:id="91" w:name="_Ref393701586"/>
      <w:bookmarkEnd w:id="90"/>
      <w:r>
        <w:rPr>
          <w:rFonts w:hint="cs"/>
          <w:rtl/>
        </w:rPr>
        <w:t>ממשק משתמש</w:t>
      </w:r>
    </w:p>
    <w:p w:rsidR="00505B3D" w:rsidRDefault="00505B3D" w:rsidP="00505B3D">
      <w:pPr>
        <w:pStyle w:val="Normal1"/>
        <w:spacing w:before="0" w:after="120" w:line="360" w:lineRule="auto"/>
        <w:ind w:left="590"/>
        <w:rPr>
          <w:rtl/>
        </w:rPr>
      </w:pPr>
      <w:r>
        <w:rPr>
          <w:rFonts w:hint="cs"/>
          <w:rtl/>
        </w:rPr>
        <w:t>ר' דרישות מפורטות בנספח ח' עבור כל אחד מהאשכולות הרלוונטיים.</w:t>
      </w:r>
    </w:p>
    <w:p w:rsidR="00505B3D" w:rsidRDefault="00505B3D" w:rsidP="00505B3D">
      <w:pPr>
        <w:pStyle w:val="22"/>
      </w:pPr>
      <w:r w:rsidRPr="004B418C">
        <w:rPr>
          <w:rFonts w:hint="eastAsia"/>
          <w:rtl/>
        </w:rPr>
        <w:t>אבטחת</w:t>
      </w:r>
      <w:r w:rsidRPr="004B418C">
        <w:rPr>
          <w:rtl/>
        </w:rPr>
        <w:t xml:space="preserve"> </w:t>
      </w:r>
      <w:r w:rsidRPr="004B418C">
        <w:rPr>
          <w:rFonts w:hint="eastAsia"/>
          <w:rtl/>
        </w:rPr>
        <w:t>מידע</w:t>
      </w:r>
      <w:r w:rsidRPr="004B418C">
        <w:rPr>
          <w:rtl/>
        </w:rPr>
        <w:t xml:space="preserve"> </w:t>
      </w:r>
    </w:p>
    <w:p w:rsidR="00505B3D" w:rsidRDefault="00505B3D" w:rsidP="00505B3D">
      <w:pPr>
        <w:pStyle w:val="Normal1"/>
        <w:spacing w:before="0" w:after="120" w:line="360" w:lineRule="auto"/>
        <w:ind w:left="590"/>
        <w:rPr>
          <w:rtl/>
        </w:rPr>
      </w:pPr>
      <w:r>
        <w:rPr>
          <w:rFonts w:hint="cs"/>
          <w:rtl/>
        </w:rPr>
        <w:lastRenderedPageBreak/>
        <w:t>ר' דרישות מפורטות בנספח ח' עבור כל אחד מהאשכולות הרלוונטיים.</w:t>
      </w:r>
    </w:p>
    <w:p w:rsidR="00505B3D" w:rsidRPr="00F25770" w:rsidRDefault="00505B3D" w:rsidP="00505B3D">
      <w:pPr>
        <w:pStyle w:val="22"/>
        <w:numPr>
          <w:ilvl w:val="0"/>
          <w:numId w:val="0"/>
        </w:numPr>
        <w:ind w:left="576"/>
      </w:pPr>
      <w:r w:rsidRPr="004B418C" w:rsidDel="000E6156">
        <w:rPr>
          <w:rtl/>
        </w:rPr>
        <w:t xml:space="preserve"> </w:t>
      </w:r>
      <w:bookmarkEnd w:id="91"/>
    </w:p>
    <w:p w:rsidR="00505B3D" w:rsidRPr="00E017CC" w:rsidRDefault="00505B3D" w:rsidP="00505B3D">
      <w:pPr>
        <w:pStyle w:val="10"/>
        <w:pageBreakBefore/>
        <w:ind w:left="431" w:hanging="431"/>
      </w:pPr>
      <w:bookmarkStart w:id="92" w:name="_Toc456277620"/>
      <w:r w:rsidRPr="00E017CC">
        <w:rPr>
          <w:rFonts w:hint="cs"/>
          <w:rtl/>
        </w:rPr>
        <w:lastRenderedPageBreak/>
        <w:t>טכ</w:t>
      </w:r>
      <w:r w:rsidRPr="00E017CC">
        <w:rPr>
          <w:rtl/>
        </w:rPr>
        <w:t>נולוגיה ותשתית</w:t>
      </w:r>
      <w:bookmarkEnd w:id="92"/>
      <w:r w:rsidRPr="00E017CC">
        <w:rPr>
          <w:rtl/>
        </w:rPr>
        <w:t xml:space="preserve"> </w:t>
      </w:r>
    </w:p>
    <w:p w:rsidR="00505B3D" w:rsidRDefault="00505B3D" w:rsidP="00505B3D">
      <w:pPr>
        <w:pStyle w:val="22"/>
        <w:rPr>
          <w:rtl/>
        </w:rPr>
      </w:pPr>
      <w:r>
        <w:rPr>
          <w:rFonts w:hint="cs"/>
          <w:rtl/>
        </w:rPr>
        <w:t xml:space="preserve">כללי - הבהקים </w:t>
      </w:r>
    </w:p>
    <w:p w:rsidR="00505B3D" w:rsidRPr="00273C84" w:rsidRDefault="00505B3D" w:rsidP="00505B3D">
      <w:pPr>
        <w:pStyle w:val="2e"/>
        <w:rPr>
          <w:rtl/>
        </w:rPr>
      </w:pPr>
      <w:r>
        <w:rPr>
          <w:rFonts w:hint="cs"/>
          <w:rtl/>
        </w:rPr>
        <w:t>כל מרכיבי הפתרון יעמדו לשימוש כלל הגורמים שישולבו</w:t>
      </w:r>
      <w:r w:rsidRPr="00273C84">
        <w:rPr>
          <w:rFonts w:hint="cs"/>
          <w:rtl/>
        </w:rPr>
        <w:t xml:space="preserve"> בפרויקט</w:t>
      </w:r>
      <w:r>
        <w:rPr>
          <w:rFonts w:hint="cs"/>
          <w:rtl/>
        </w:rPr>
        <w:t>, בין אם מדובר במשרד הבריאות, בקופות החולים, בבתי החולים, בגורמים אקדמיים או בגורמים אחרים</w:t>
      </w:r>
      <w:r w:rsidRPr="00273C84">
        <w:rPr>
          <w:rFonts w:hint="cs"/>
          <w:rtl/>
        </w:rPr>
        <w:t>.</w:t>
      </w:r>
    </w:p>
    <w:p w:rsidR="00505B3D" w:rsidRDefault="00505B3D" w:rsidP="00505B3D">
      <w:pPr>
        <w:pStyle w:val="2e"/>
        <w:rPr>
          <w:rtl/>
        </w:rPr>
      </w:pPr>
      <w:r>
        <w:rPr>
          <w:rFonts w:hint="cs"/>
          <w:rtl/>
        </w:rPr>
        <w:t>מרכיבי הפתרון יותקנו הן ב</w:t>
      </w:r>
      <w:r w:rsidRPr="00273C84">
        <w:rPr>
          <w:rFonts w:hint="cs"/>
          <w:rtl/>
        </w:rPr>
        <w:t xml:space="preserve">חווה </w:t>
      </w:r>
      <w:r>
        <w:rPr>
          <w:rFonts w:hint="cs"/>
          <w:rtl/>
        </w:rPr>
        <w:t>ה</w:t>
      </w:r>
      <w:r w:rsidRPr="00273C84">
        <w:rPr>
          <w:rFonts w:hint="cs"/>
          <w:rtl/>
        </w:rPr>
        <w:t xml:space="preserve">מרכזית של </w:t>
      </w:r>
      <w:r>
        <w:rPr>
          <w:rFonts w:hint="cs"/>
          <w:rtl/>
        </w:rPr>
        <w:t>המשרד והן בתחנות קצה אחרות ובענן, לפי הצורך</w:t>
      </w:r>
      <w:r w:rsidRPr="00273C84">
        <w:rPr>
          <w:rFonts w:hint="cs"/>
          <w:rtl/>
        </w:rPr>
        <w:t xml:space="preserve">. </w:t>
      </w:r>
    </w:p>
    <w:p w:rsidR="00505B3D" w:rsidRDefault="00505B3D" w:rsidP="00505B3D">
      <w:pPr>
        <w:pStyle w:val="2e"/>
        <w:rPr>
          <w:rtl/>
        </w:rPr>
      </w:pPr>
      <w:r w:rsidRPr="00273C84">
        <w:rPr>
          <w:rFonts w:hint="cs"/>
          <w:rtl/>
        </w:rPr>
        <w:t>ניתן יהיה להשתמש בתשתיות התקשורת של המשרד ל</w:t>
      </w:r>
      <w:r>
        <w:rPr>
          <w:rFonts w:hint="cs"/>
          <w:rtl/>
        </w:rPr>
        <w:t xml:space="preserve">צרכי עדכון </w:t>
      </w:r>
      <w:r w:rsidRPr="00273C84">
        <w:rPr>
          <w:rFonts w:hint="cs"/>
          <w:rtl/>
        </w:rPr>
        <w:t>מאגר</w:t>
      </w:r>
      <w:r>
        <w:rPr>
          <w:rFonts w:hint="cs"/>
          <w:rtl/>
        </w:rPr>
        <w:t>י</w:t>
      </w:r>
      <w:r w:rsidRPr="00273C84">
        <w:rPr>
          <w:rFonts w:hint="cs"/>
          <w:rtl/>
        </w:rPr>
        <w:t xml:space="preserve"> מידע</w:t>
      </w:r>
      <w:r>
        <w:rPr>
          <w:rFonts w:hint="cs"/>
          <w:rtl/>
        </w:rPr>
        <w:t>, לבצע התקנות ו</w:t>
      </w:r>
      <w:r w:rsidRPr="00273C84">
        <w:rPr>
          <w:rFonts w:hint="cs"/>
          <w:rtl/>
        </w:rPr>
        <w:t xml:space="preserve">כן </w:t>
      </w:r>
      <w:r>
        <w:rPr>
          <w:rFonts w:hint="cs"/>
          <w:rtl/>
        </w:rPr>
        <w:t>לבצע תמיכה</w:t>
      </w:r>
      <w:r w:rsidRPr="00273C84">
        <w:rPr>
          <w:rFonts w:hint="cs"/>
          <w:rtl/>
        </w:rPr>
        <w:t xml:space="preserve"> מרחוק. </w:t>
      </w:r>
    </w:p>
    <w:p w:rsidR="00505B3D" w:rsidRDefault="00505B3D" w:rsidP="00505B3D">
      <w:pPr>
        <w:pStyle w:val="2e"/>
        <w:pBdr>
          <w:top w:val="single" w:sz="4" w:space="1" w:color="auto"/>
          <w:left w:val="single" w:sz="4" w:space="4" w:color="auto"/>
          <w:bottom w:val="single" w:sz="4" w:space="1" w:color="auto"/>
          <w:right w:val="single" w:sz="4" w:space="4" w:color="auto"/>
        </w:pBdr>
        <w:rPr>
          <w:rtl/>
        </w:rPr>
      </w:pPr>
      <w:bookmarkStart w:id="93" w:name="_Toc392146165"/>
      <w:r w:rsidRPr="00E017CC">
        <w:rPr>
          <w:rtl/>
        </w:rPr>
        <w:t xml:space="preserve">על המציע </w:t>
      </w:r>
      <w:r w:rsidRPr="00E017CC">
        <w:rPr>
          <w:rFonts w:hint="eastAsia"/>
          <w:rtl/>
        </w:rPr>
        <w:t>לתאר</w:t>
      </w:r>
      <w:r w:rsidRPr="00E017CC">
        <w:rPr>
          <w:rtl/>
        </w:rPr>
        <w:t xml:space="preserve"> </w:t>
      </w:r>
      <w:r>
        <w:rPr>
          <w:rFonts w:hint="cs"/>
          <w:rtl/>
        </w:rPr>
        <w:t xml:space="preserve">בחוברת ההצעה </w:t>
      </w:r>
      <w:r w:rsidRPr="00E017CC">
        <w:rPr>
          <w:rFonts w:hint="eastAsia"/>
          <w:rtl/>
        </w:rPr>
        <w:t>את</w:t>
      </w:r>
      <w:r w:rsidRPr="00E017CC">
        <w:rPr>
          <w:rtl/>
        </w:rPr>
        <w:t xml:space="preserve"> ארכיטקטורת הפתרון </w:t>
      </w:r>
      <w:r w:rsidRPr="00E017CC">
        <w:rPr>
          <w:rFonts w:hint="eastAsia"/>
          <w:rtl/>
        </w:rPr>
        <w:t>אותה</w:t>
      </w:r>
      <w:r w:rsidRPr="00E017CC">
        <w:rPr>
          <w:rtl/>
        </w:rPr>
        <w:t xml:space="preserve"> </w:t>
      </w:r>
      <w:r w:rsidRPr="00E017CC">
        <w:rPr>
          <w:rFonts w:hint="eastAsia"/>
          <w:rtl/>
        </w:rPr>
        <w:t>הוא</w:t>
      </w:r>
      <w:r w:rsidRPr="00E017CC">
        <w:rPr>
          <w:rtl/>
        </w:rPr>
        <w:t xml:space="preserve"> </w:t>
      </w:r>
      <w:r w:rsidRPr="00E017CC">
        <w:rPr>
          <w:rFonts w:hint="eastAsia"/>
          <w:rtl/>
        </w:rPr>
        <w:t>מציע</w:t>
      </w:r>
      <w:r w:rsidRPr="00E017CC">
        <w:rPr>
          <w:rtl/>
        </w:rPr>
        <w:t xml:space="preserve"> </w:t>
      </w:r>
      <w:r w:rsidRPr="00E017CC">
        <w:rPr>
          <w:rFonts w:hint="eastAsia"/>
          <w:rtl/>
        </w:rPr>
        <w:t>לאמץ</w:t>
      </w:r>
      <w:r w:rsidRPr="00E017CC">
        <w:rPr>
          <w:rtl/>
        </w:rPr>
        <w:t xml:space="preserve">, </w:t>
      </w:r>
      <w:r w:rsidRPr="00E017CC">
        <w:rPr>
          <w:rFonts w:hint="eastAsia"/>
          <w:rtl/>
        </w:rPr>
        <w:t>כדי</w:t>
      </w:r>
      <w:r w:rsidRPr="00E017CC">
        <w:rPr>
          <w:rtl/>
        </w:rPr>
        <w:t xml:space="preserve"> </w:t>
      </w:r>
      <w:r w:rsidRPr="00E017CC">
        <w:rPr>
          <w:rFonts w:hint="eastAsia"/>
          <w:rtl/>
        </w:rPr>
        <w:t>לעמוד</w:t>
      </w:r>
      <w:r w:rsidRPr="00E017CC">
        <w:rPr>
          <w:rtl/>
        </w:rPr>
        <w:t xml:space="preserve"> </w:t>
      </w:r>
      <w:r w:rsidRPr="00E017CC">
        <w:rPr>
          <w:rFonts w:hint="eastAsia"/>
          <w:rtl/>
        </w:rPr>
        <w:t>בדרישות</w:t>
      </w:r>
      <w:r w:rsidRPr="00E017CC">
        <w:rPr>
          <w:rtl/>
        </w:rPr>
        <w:t xml:space="preserve"> </w:t>
      </w:r>
      <w:r w:rsidRPr="00E017CC">
        <w:rPr>
          <w:rFonts w:hint="eastAsia"/>
          <w:rtl/>
        </w:rPr>
        <w:t>משרד</w:t>
      </w:r>
      <w:r w:rsidRPr="00E017CC">
        <w:rPr>
          <w:rtl/>
        </w:rPr>
        <w:t xml:space="preserve"> </w:t>
      </w:r>
      <w:r w:rsidRPr="00E017CC">
        <w:rPr>
          <w:rFonts w:hint="eastAsia"/>
          <w:rtl/>
        </w:rPr>
        <w:t>הבריאות</w:t>
      </w:r>
      <w:r>
        <w:rPr>
          <w:rFonts w:hint="cs"/>
          <w:rtl/>
        </w:rPr>
        <w:t xml:space="preserve">, ובכלל זה תמיכה בביצועים, שרידות, המוצגים בפרק זה, כמו גם דרישות פונקציונליות, ממשקים ואבטחת מידע, </w:t>
      </w:r>
      <w:bookmarkEnd w:id="93"/>
      <w:r>
        <w:rPr>
          <w:rFonts w:hint="cs"/>
          <w:rtl/>
        </w:rPr>
        <w:t>המפורטים בנספח ח'.</w:t>
      </w:r>
    </w:p>
    <w:p w:rsidR="00505B3D" w:rsidRDefault="00505B3D" w:rsidP="00505B3D">
      <w:pPr>
        <w:pStyle w:val="22"/>
        <w:rPr>
          <w:rtl/>
        </w:rPr>
      </w:pPr>
      <w:r w:rsidRPr="00E74015">
        <w:rPr>
          <w:rFonts w:hint="cs"/>
          <w:rtl/>
        </w:rPr>
        <w:t xml:space="preserve">חומרה </w:t>
      </w:r>
    </w:p>
    <w:p w:rsidR="00505B3D" w:rsidRPr="00482FFF" w:rsidRDefault="00505B3D" w:rsidP="00505B3D">
      <w:pPr>
        <w:pStyle w:val="2e"/>
        <w:rPr>
          <w:rtl/>
        </w:rPr>
      </w:pPr>
      <w:r>
        <w:rPr>
          <w:rFonts w:hint="cs"/>
          <w:rtl/>
        </w:rPr>
        <w:t>מרכיבי חומרה אותם יש לקחת בחשבון בגיבוש ארכיטקטורת הפתרון:</w:t>
      </w:r>
    </w:p>
    <w:p w:rsidR="00505B3D" w:rsidRPr="00E74015" w:rsidRDefault="00505B3D" w:rsidP="005566A1">
      <w:pPr>
        <w:pStyle w:val="2e"/>
        <w:numPr>
          <w:ilvl w:val="0"/>
          <w:numId w:val="45"/>
        </w:numPr>
        <w:rPr>
          <w:rtl/>
        </w:rPr>
      </w:pPr>
      <w:r w:rsidRPr="00E74015">
        <w:rPr>
          <w:rFonts w:hint="cs"/>
          <w:rtl/>
        </w:rPr>
        <w:t xml:space="preserve">רכיבי חומרה נדרשים </w:t>
      </w:r>
      <w:r>
        <w:rPr>
          <w:rFonts w:hint="cs"/>
          <w:rtl/>
        </w:rPr>
        <w:t>על מנת</w:t>
      </w:r>
      <w:r w:rsidRPr="00E74015">
        <w:rPr>
          <w:rFonts w:hint="cs"/>
          <w:rtl/>
        </w:rPr>
        <w:t xml:space="preserve"> ליישם את </w:t>
      </w:r>
      <w:r>
        <w:rPr>
          <w:rFonts w:hint="cs"/>
          <w:rtl/>
        </w:rPr>
        <w:t>מרכיבי הפתרון המוצע.</w:t>
      </w:r>
    </w:p>
    <w:p w:rsidR="00505B3D" w:rsidRPr="00E74015" w:rsidRDefault="00505B3D" w:rsidP="005566A1">
      <w:pPr>
        <w:pStyle w:val="2e"/>
        <w:numPr>
          <w:ilvl w:val="0"/>
          <w:numId w:val="45"/>
        </w:numPr>
      </w:pPr>
      <w:r w:rsidRPr="00E74015">
        <w:rPr>
          <w:rFonts w:hint="cs"/>
          <w:rtl/>
        </w:rPr>
        <w:t xml:space="preserve">רכיבים </w:t>
      </w:r>
      <w:r>
        <w:rPr>
          <w:rFonts w:hint="cs"/>
          <w:rtl/>
        </w:rPr>
        <w:t>ה</w:t>
      </w:r>
      <w:r w:rsidRPr="00E74015">
        <w:rPr>
          <w:rFonts w:hint="cs"/>
          <w:rtl/>
        </w:rPr>
        <w:t>נד</w:t>
      </w:r>
      <w:r>
        <w:rPr>
          <w:rFonts w:hint="cs"/>
          <w:rtl/>
        </w:rPr>
        <w:t>רשים על מנת להבטיח שרידות, זמינות וביצועים.</w:t>
      </w:r>
    </w:p>
    <w:p w:rsidR="00505B3D" w:rsidRPr="00E74015" w:rsidRDefault="00505B3D" w:rsidP="005566A1">
      <w:pPr>
        <w:pStyle w:val="2e"/>
        <w:numPr>
          <w:ilvl w:val="0"/>
          <w:numId w:val="45"/>
        </w:numPr>
        <w:rPr>
          <w:rtl/>
        </w:rPr>
      </w:pPr>
      <w:r w:rsidRPr="00E74015">
        <w:rPr>
          <w:rFonts w:hint="cs"/>
          <w:rtl/>
        </w:rPr>
        <w:t>תחנות עבודה.</w:t>
      </w:r>
    </w:p>
    <w:p w:rsidR="00505B3D" w:rsidRPr="00E74015" w:rsidRDefault="00505B3D" w:rsidP="005566A1">
      <w:pPr>
        <w:pStyle w:val="2e"/>
        <w:numPr>
          <w:ilvl w:val="0"/>
          <w:numId w:val="45"/>
        </w:numPr>
        <w:rPr>
          <w:rtl/>
        </w:rPr>
      </w:pPr>
      <w:r>
        <w:rPr>
          <w:rFonts w:hint="cs"/>
          <w:rtl/>
        </w:rPr>
        <w:t xml:space="preserve">סביבות עבודה, כולל </w:t>
      </w:r>
      <w:r w:rsidRPr="00E74015">
        <w:rPr>
          <w:rFonts w:hint="cs"/>
          <w:rtl/>
        </w:rPr>
        <w:t>סביבת בדיקות שתשמש גם לביצוע הדרכות במסגרת תהליך ההטמעה.</w:t>
      </w:r>
    </w:p>
    <w:p w:rsidR="00505B3D" w:rsidRPr="00E74015" w:rsidRDefault="00505B3D" w:rsidP="005566A1">
      <w:pPr>
        <w:pStyle w:val="2e"/>
        <w:numPr>
          <w:ilvl w:val="0"/>
          <w:numId w:val="45"/>
        </w:numPr>
        <w:rPr>
          <w:rtl/>
        </w:rPr>
      </w:pPr>
      <w:r w:rsidRPr="00E74015">
        <w:rPr>
          <w:rFonts w:hint="cs"/>
          <w:rtl/>
        </w:rPr>
        <w:t xml:space="preserve">רכיבים/שרתים </w:t>
      </w:r>
      <w:r>
        <w:rPr>
          <w:rFonts w:hint="cs"/>
          <w:rtl/>
        </w:rPr>
        <w:t>ה</w:t>
      </w:r>
      <w:r w:rsidRPr="00E74015">
        <w:rPr>
          <w:rFonts w:hint="cs"/>
          <w:rtl/>
        </w:rPr>
        <w:t>ניתנים להפעלה וירטואלית ואלו חייבים לפעול ע"ג שרתים פיזיים.</w:t>
      </w:r>
      <w:r w:rsidRPr="00E74015">
        <w:rPr>
          <w:rFonts w:hint="cs"/>
          <w:rtl/>
        </w:rPr>
        <w:tab/>
      </w:r>
    </w:p>
    <w:p w:rsidR="00505B3D" w:rsidRPr="00E74015" w:rsidRDefault="00505B3D" w:rsidP="005566A1">
      <w:pPr>
        <w:pStyle w:val="2e"/>
        <w:numPr>
          <w:ilvl w:val="0"/>
          <w:numId w:val="45"/>
        </w:numPr>
      </w:pPr>
      <w:r w:rsidRPr="00E74015">
        <w:rPr>
          <w:rFonts w:hint="cs"/>
          <w:rtl/>
        </w:rPr>
        <w:t>מפרט רכיבים/תוכנות הנד</w:t>
      </w:r>
      <w:r>
        <w:rPr>
          <w:rFonts w:hint="cs"/>
          <w:rtl/>
        </w:rPr>
        <w:t>רש ליישום יתירות הרכיבים השונים.</w:t>
      </w:r>
    </w:p>
    <w:p w:rsidR="00505B3D" w:rsidRDefault="00505B3D" w:rsidP="00505B3D">
      <w:pPr>
        <w:pStyle w:val="2e"/>
        <w:rPr>
          <w:rtl/>
        </w:rPr>
      </w:pPr>
      <w:r w:rsidRPr="00482FFF">
        <w:rPr>
          <w:rFonts w:hint="cs"/>
          <w:u w:val="single"/>
          <w:rtl/>
        </w:rPr>
        <w:t>הערה</w:t>
      </w:r>
      <w:r w:rsidRPr="00E74015">
        <w:rPr>
          <w:rFonts w:hint="cs"/>
          <w:rtl/>
        </w:rPr>
        <w:t xml:space="preserve">: רכיבי חומרה עליהם </w:t>
      </w:r>
      <w:r>
        <w:rPr>
          <w:rFonts w:hint="cs"/>
          <w:rtl/>
        </w:rPr>
        <w:t xml:space="preserve">יופעלו מרכיבי הפתרון המוצעים </w:t>
      </w:r>
      <w:r w:rsidRPr="00E74015">
        <w:rPr>
          <w:rFonts w:hint="cs"/>
          <w:rtl/>
        </w:rPr>
        <w:t xml:space="preserve">הינם רכוש משרד הבריאות והם יפעלו </w:t>
      </w:r>
      <w:r>
        <w:rPr>
          <w:rFonts w:hint="cs"/>
          <w:rtl/>
        </w:rPr>
        <w:t>ב</w:t>
      </w:r>
      <w:r w:rsidRPr="00E74015">
        <w:rPr>
          <w:rFonts w:hint="cs"/>
          <w:rtl/>
        </w:rPr>
        <w:t xml:space="preserve">חוות </w:t>
      </w:r>
      <w:r>
        <w:rPr>
          <w:rFonts w:hint="cs"/>
          <w:rtl/>
        </w:rPr>
        <w:t>ה</w:t>
      </w:r>
      <w:r w:rsidRPr="00E74015">
        <w:rPr>
          <w:rFonts w:hint="cs"/>
          <w:rtl/>
        </w:rPr>
        <w:t xml:space="preserve">שרתים של </w:t>
      </w:r>
      <w:r>
        <w:rPr>
          <w:rFonts w:hint="cs"/>
          <w:rtl/>
        </w:rPr>
        <w:t>המשרד ו/או שותפיו במיזם</w:t>
      </w:r>
      <w:r w:rsidRPr="00E74015">
        <w:rPr>
          <w:rFonts w:hint="cs"/>
          <w:rtl/>
        </w:rPr>
        <w:t>.</w:t>
      </w:r>
      <w:r>
        <w:rPr>
          <w:rFonts w:hint="cs"/>
          <w:rtl/>
        </w:rPr>
        <w:t xml:space="preserve"> </w:t>
      </w:r>
    </w:p>
    <w:p w:rsidR="00505B3D" w:rsidRDefault="00505B3D" w:rsidP="00505B3D">
      <w:pPr>
        <w:pStyle w:val="2e"/>
        <w:rPr>
          <w:rtl/>
        </w:rPr>
      </w:pPr>
      <w:r>
        <w:rPr>
          <w:rFonts w:hint="cs"/>
          <w:rtl/>
        </w:rPr>
        <w:t xml:space="preserve">הספק אינו נדרש לספקם </w:t>
      </w:r>
      <w:r w:rsidRPr="00826B57">
        <w:rPr>
          <w:rFonts w:hint="cs"/>
          <w:rtl/>
        </w:rPr>
        <w:t>אולם</w:t>
      </w:r>
      <w:r w:rsidRPr="00826B57">
        <w:rPr>
          <w:rFonts w:hint="cs"/>
          <w:b/>
          <w:bCs/>
          <w:rtl/>
        </w:rPr>
        <w:t xml:space="preserve"> נדרש לספק מפרט מלא</w:t>
      </w:r>
      <w:r>
        <w:rPr>
          <w:rFonts w:hint="cs"/>
          <w:rtl/>
        </w:rPr>
        <w:t xml:space="preserve">. </w:t>
      </w:r>
    </w:p>
    <w:p w:rsidR="00505B3D" w:rsidRDefault="00505B3D" w:rsidP="00505B3D">
      <w:pPr>
        <w:pStyle w:val="2e"/>
        <w:rPr>
          <w:rtl/>
        </w:rPr>
      </w:pPr>
      <w:r w:rsidRPr="00B55F3B">
        <w:rPr>
          <w:rtl/>
        </w:rPr>
        <w:t xml:space="preserve">על הספק לפרט חומרה אשר אינה נכללת </w:t>
      </w:r>
      <w:r>
        <w:rPr>
          <w:rFonts w:hint="cs"/>
          <w:rtl/>
        </w:rPr>
        <w:t>ב</w:t>
      </w:r>
      <w:r w:rsidRPr="00B55F3B">
        <w:rPr>
          <w:rtl/>
        </w:rPr>
        <w:t>מכרז חשכ"ל</w:t>
      </w:r>
      <w:r>
        <w:rPr>
          <w:rFonts w:hint="cs"/>
          <w:rtl/>
        </w:rPr>
        <w:t xml:space="preserve"> </w:t>
      </w:r>
      <w:r w:rsidRPr="00B55F3B">
        <w:rPr>
          <w:rtl/>
        </w:rPr>
        <w:t>(חומרה ייחודית) ואת העלות הנדרשת בגינה. בגין החומרה הכלולה במכרז</w:t>
      </w:r>
      <w:r>
        <w:rPr>
          <w:rFonts w:hint="cs"/>
          <w:rtl/>
        </w:rPr>
        <w:t>י</w:t>
      </w:r>
      <w:r w:rsidRPr="00B55F3B">
        <w:rPr>
          <w:rtl/>
        </w:rPr>
        <w:t xml:space="preserve"> חשכ"ל עליו לפרט כמויות וסוג החומרה הנדרשים לצורך הקמת הפתרון</w:t>
      </w:r>
      <w:r>
        <w:rPr>
          <w:rFonts w:hint="cs"/>
          <w:rtl/>
        </w:rPr>
        <w:t>.</w:t>
      </w:r>
    </w:p>
    <w:p w:rsidR="00505B3D" w:rsidRPr="00E74015" w:rsidRDefault="00505B3D" w:rsidP="00505B3D">
      <w:pPr>
        <w:pStyle w:val="22"/>
        <w:rPr>
          <w:rtl/>
        </w:rPr>
      </w:pPr>
      <w:r>
        <w:rPr>
          <w:rFonts w:hint="cs"/>
          <w:rtl/>
        </w:rPr>
        <w:t>בסיס נתונים</w:t>
      </w:r>
    </w:p>
    <w:p w:rsidR="00505B3D" w:rsidRDefault="00505B3D" w:rsidP="00505B3D">
      <w:pPr>
        <w:pStyle w:val="2e"/>
        <w:rPr>
          <w:rtl/>
        </w:rPr>
      </w:pPr>
      <w:r w:rsidRPr="00482FFF">
        <w:rPr>
          <w:rFonts w:hint="cs"/>
          <w:rtl/>
        </w:rPr>
        <w:t xml:space="preserve">המוצרים יפעלו על בסיסי </w:t>
      </w:r>
      <w:r>
        <w:rPr>
          <w:rFonts w:hint="cs"/>
          <w:rtl/>
        </w:rPr>
        <w:t xml:space="preserve">נתונים סטנדרטיים, התומכים בשפות שונות ובין היתר בעברית, והם בעלי תמיכה רחבה בתעשייה, ומפת דרכים להמשך פיתוח. </w:t>
      </w:r>
    </w:p>
    <w:p w:rsidR="00505B3D" w:rsidRPr="00E74015" w:rsidRDefault="00505B3D" w:rsidP="00505B3D">
      <w:pPr>
        <w:pStyle w:val="22"/>
        <w:rPr>
          <w:rtl/>
        </w:rPr>
      </w:pPr>
      <w:r>
        <w:rPr>
          <w:rFonts w:hint="cs"/>
          <w:rtl/>
        </w:rPr>
        <w:t>תוכנות תשתית</w:t>
      </w:r>
      <w:r w:rsidRPr="00E74015">
        <w:rPr>
          <w:rFonts w:hint="cs"/>
          <w:rtl/>
        </w:rPr>
        <w:t xml:space="preserve"> </w:t>
      </w:r>
    </w:p>
    <w:p w:rsidR="00505B3D" w:rsidRDefault="00505B3D" w:rsidP="00505B3D">
      <w:pPr>
        <w:pStyle w:val="2e"/>
        <w:rPr>
          <w:rtl/>
        </w:rPr>
      </w:pPr>
      <w:r w:rsidRPr="00E74015">
        <w:rPr>
          <w:rFonts w:hint="cs"/>
          <w:rtl/>
        </w:rPr>
        <w:t xml:space="preserve">תוכנות התשתית הנדרשות </w:t>
      </w:r>
      <w:r>
        <w:rPr>
          <w:rFonts w:hint="cs"/>
          <w:rtl/>
        </w:rPr>
        <w:t>להפעלת מרכיבי הפתרון המוצע.</w:t>
      </w:r>
    </w:p>
    <w:p w:rsidR="00505B3D" w:rsidRPr="00E74015" w:rsidRDefault="00505B3D" w:rsidP="00505B3D">
      <w:pPr>
        <w:pStyle w:val="2e"/>
        <w:rPr>
          <w:rtl/>
        </w:rPr>
      </w:pPr>
      <w:r w:rsidRPr="00E74015">
        <w:rPr>
          <w:rFonts w:hint="cs"/>
          <w:rtl/>
        </w:rPr>
        <w:lastRenderedPageBreak/>
        <w:t xml:space="preserve">מובהר כי במידה ובמסגרת הפתרון המוצע נדרשים רישיונות מוצרי צד ג', שמורה למשרד, ע"פ החלטתו, הזכות לרכוש רישיונות למוצרים אלו ישירות ולא דרך המציע. רישיונות שימוש למוצרי צד ג' אשר המשרד מחויב </w:t>
      </w:r>
      <w:r>
        <w:rPr>
          <w:rFonts w:hint="cs"/>
          <w:rtl/>
        </w:rPr>
        <w:t>ו</w:t>
      </w:r>
      <w:r w:rsidRPr="00E74015">
        <w:rPr>
          <w:rFonts w:hint="cs"/>
          <w:rtl/>
        </w:rPr>
        <w:t>/</w:t>
      </w:r>
      <w:r>
        <w:rPr>
          <w:rFonts w:hint="cs"/>
          <w:rtl/>
        </w:rPr>
        <w:t>או</w:t>
      </w:r>
      <w:r w:rsidRPr="00E74015">
        <w:rPr>
          <w:rFonts w:hint="cs"/>
          <w:rtl/>
        </w:rPr>
        <w:t xml:space="preserve"> יחויב לרכשם במסגרת </w:t>
      </w:r>
      <w:r>
        <w:rPr>
          <w:rFonts w:hint="cs"/>
          <w:rtl/>
        </w:rPr>
        <w:t>מכרזי</w:t>
      </w:r>
      <w:r w:rsidRPr="00E74015">
        <w:rPr>
          <w:rFonts w:hint="cs"/>
          <w:rtl/>
        </w:rPr>
        <w:t xml:space="preserve"> חשכ"ל ירכשו ע"י המשרד באופן עצמאי.</w:t>
      </w:r>
    </w:p>
    <w:p w:rsidR="00505B3D" w:rsidRPr="00E74015" w:rsidRDefault="00505B3D" w:rsidP="00505B3D">
      <w:pPr>
        <w:pStyle w:val="2e"/>
        <w:rPr>
          <w:rtl/>
        </w:rPr>
      </w:pPr>
      <w:r>
        <w:rPr>
          <w:rFonts w:hint="cs"/>
          <w:rtl/>
        </w:rPr>
        <w:t xml:space="preserve">ככל </w:t>
      </w:r>
      <w:r w:rsidRPr="00E74015">
        <w:rPr>
          <w:rFonts w:hint="cs"/>
          <w:rtl/>
        </w:rPr>
        <w:t>והרכישה תתבצע באמצעות המציע</w:t>
      </w:r>
      <w:r>
        <w:rPr>
          <w:rFonts w:hint="cs"/>
          <w:rtl/>
        </w:rPr>
        <w:t>,</w:t>
      </w:r>
      <w:r w:rsidRPr="00E74015">
        <w:rPr>
          <w:rFonts w:hint="cs"/>
          <w:rtl/>
        </w:rPr>
        <w:t xml:space="preserve"> </w:t>
      </w:r>
      <w:r>
        <w:rPr>
          <w:rFonts w:hint="cs"/>
          <w:rtl/>
        </w:rPr>
        <w:t xml:space="preserve">יהא </w:t>
      </w:r>
      <w:r w:rsidRPr="00E74015">
        <w:rPr>
          <w:rFonts w:hint="cs"/>
          <w:rtl/>
        </w:rPr>
        <w:t>על המציע לרשום רישיו</w:t>
      </w:r>
      <w:r>
        <w:rPr>
          <w:rFonts w:hint="cs"/>
          <w:rtl/>
        </w:rPr>
        <w:t>נות</w:t>
      </w:r>
      <w:r w:rsidRPr="00E74015">
        <w:rPr>
          <w:rFonts w:hint="cs"/>
          <w:rtl/>
        </w:rPr>
        <w:t xml:space="preserve"> המוצרים על </w:t>
      </w:r>
      <w:r>
        <w:rPr>
          <w:rFonts w:hint="cs"/>
          <w:rtl/>
        </w:rPr>
        <w:t>שם</w:t>
      </w:r>
      <w:r w:rsidRPr="00E74015">
        <w:rPr>
          <w:rFonts w:hint="cs"/>
          <w:rtl/>
        </w:rPr>
        <w:t xml:space="preserve"> </w:t>
      </w:r>
      <w:r>
        <w:rPr>
          <w:rFonts w:hint="cs"/>
          <w:rtl/>
        </w:rPr>
        <w:t>המשרד</w:t>
      </w:r>
      <w:r w:rsidRPr="00E74015">
        <w:rPr>
          <w:rFonts w:hint="cs"/>
          <w:rtl/>
        </w:rPr>
        <w:t>.</w:t>
      </w:r>
    </w:p>
    <w:p w:rsidR="000F2F90" w:rsidRPr="006056F1" w:rsidRDefault="000F2F90" w:rsidP="000F2F90">
      <w:pPr>
        <w:pStyle w:val="22"/>
        <w:widowControl/>
        <w:tabs>
          <w:tab w:val="num" w:pos="792"/>
          <w:tab w:val="left" w:pos="1132"/>
        </w:tabs>
        <w:spacing w:before="0" w:after="80" w:line="360" w:lineRule="auto"/>
        <w:ind w:left="792" w:hanging="432"/>
        <w:jc w:val="left"/>
        <w:rPr>
          <w:rFonts w:asciiTheme="majorBidi" w:hAnsiTheme="majorBidi"/>
        </w:rPr>
      </w:pPr>
      <w:bookmarkStart w:id="94" w:name="_Toc392146194"/>
      <w:r w:rsidRPr="006056F1">
        <w:rPr>
          <w:rFonts w:asciiTheme="majorBidi" w:hAnsiTheme="majorBidi"/>
          <w:rtl/>
        </w:rPr>
        <w:t>מערכות הפעלה, דפדפנים ותוכנות יישומיות (</w:t>
      </w:r>
      <w:r w:rsidRPr="006056F1">
        <w:rPr>
          <w:rFonts w:asciiTheme="majorBidi" w:hAnsiTheme="majorBidi"/>
        </w:rPr>
        <w:t>S</w:t>
      </w:r>
      <w:r w:rsidRPr="006056F1">
        <w:rPr>
          <w:rFonts w:asciiTheme="majorBidi" w:hAnsiTheme="majorBidi"/>
          <w:rtl/>
        </w:rPr>
        <w:t>)</w:t>
      </w:r>
      <w:bookmarkEnd w:id="94"/>
    </w:p>
    <w:p w:rsidR="000F2F90" w:rsidRPr="006056F1" w:rsidRDefault="000F2F90" w:rsidP="000F2F90">
      <w:pPr>
        <w:pStyle w:val="30"/>
        <w:spacing w:after="80"/>
        <w:ind w:left="1437" w:hanging="672"/>
        <w:jc w:val="left"/>
        <w:rPr>
          <w:rFonts w:asciiTheme="majorBidi" w:hAnsiTheme="majorBidi"/>
        </w:rPr>
      </w:pPr>
      <w:bookmarkStart w:id="95" w:name="_Toc392146195"/>
      <w:r w:rsidRPr="006056F1">
        <w:rPr>
          <w:rFonts w:asciiTheme="majorBidi" w:hAnsiTheme="majorBidi"/>
          <w:rtl/>
        </w:rPr>
        <w:t xml:space="preserve">במערכות שיש להם אלמנטי </w:t>
      </w:r>
      <w:r w:rsidRPr="006056F1">
        <w:rPr>
          <w:rFonts w:asciiTheme="majorBidi" w:hAnsiTheme="majorBidi"/>
        </w:rPr>
        <w:t>Web</w:t>
      </w:r>
      <w:r w:rsidRPr="006056F1">
        <w:rPr>
          <w:rFonts w:asciiTheme="majorBidi" w:hAnsiTheme="majorBidi"/>
          <w:rtl/>
        </w:rPr>
        <w:t>, על המציע לפרט את סוגי וגרסאות מערכות הפעלה, גרסאות מינימליות ורצויות, הנדרשים לכל רכיב בפתרון המוצע.</w:t>
      </w:r>
      <w:bookmarkEnd w:id="95"/>
      <w:r w:rsidRPr="006056F1">
        <w:rPr>
          <w:rFonts w:asciiTheme="majorBidi" w:hAnsiTheme="majorBidi"/>
          <w:rtl/>
        </w:rPr>
        <w:t xml:space="preserve"> </w:t>
      </w:r>
    </w:p>
    <w:p w:rsidR="000F2F90" w:rsidRPr="006056F1" w:rsidRDefault="000F2F90" w:rsidP="000F2F90">
      <w:pPr>
        <w:pStyle w:val="30"/>
        <w:spacing w:after="80"/>
        <w:ind w:left="1437" w:hanging="672"/>
        <w:jc w:val="left"/>
        <w:rPr>
          <w:rFonts w:asciiTheme="majorBidi" w:hAnsiTheme="majorBidi"/>
        </w:rPr>
      </w:pPr>
      <w:bookmarkStart w:id="96" w:name="_Toc392146196"/>
      <w:r w:rsidRPr="006056F1">
        <w:rPr>
          <w:rFonts w:asciiTheme="majorBidi" w:hAnsiTheme="majorBidi"/>
          <w:rtl/>
        </w:rPr>
        <w:t>המציע יתחייב שכל רכיבי הפתרון יתמכו בגרסאות עתידיות של מערכות ההפעלה הנתמכות.</w:t>
      </w:r>
      <w:bookmarkEnd w:id="96"/>
      <w:r w:rsidRPr="006056F1">
        <w:rPr>
          <w:rFonts w:asciiTheme="majorBidi" w:hAnsiTheme="majorBidi"/>
          <w:rtl/>
        </w:rPr>
        <w:t xml:space="preserve">  </w:t>
      </w:r>
    </w:p>
    <w:p w:rsidR="000F2F90" w:rsidRPr="006056F1" w:rsidRDefault="000F2F90" w:rsidP="000F2F90">
      <w:pPr>
        <w:pStyle w:val="30"/>
        <w:spacing w:after="80"/>
        <w:ind w:left="1437" w:hanging="672"/>
        <w:jc w:val="left"/>
        <w:rPr>
          <w:rFonts w:asciiTheme="majorBidi" w:hAnsiTheme="majorBidi"/>
        </w:rPr>
      </w:pPr>
      <w:bookmarkStart w:id="97" w:name="_Toc392146197"/>
      <w:r w:rsidRPr="006056F1">
        <w:rPr>
          <w:rFonts w:asciiTheme="majorBidi" w:hAnsiTheme="majorBidi"/>
          <w:rtl/>
        </w:rPr>
        <w:t xml:space="preserve">עבור רכיבים בפתרון מבוססי פלטפורמת </w:t>
      </w:r>
      <w:r w:rsidRPr="006056F1">
        <w:rPr>
          <w:rFonts w:asciiTheme="majorBidi" w:hAnsiTheme="majorBidi"/>
        </w:rPr>
        <w:t>Web</w:t>
      </w:r>
      <w:r w:rsidRPr="006056F1">
        <w:rPr>
          <w:rFonts w:asciiTheme="majorBidi" w:hAnsiTheme="majorBidi"/>
          <w:rtl/>
        </w:rPr>
        <w:t xml:space="preserve">, על המציע לפרט את סוגי וגרסאות הדפדפנים הנתמכים, גרסה מינימלית נתמכת וגרסה רצויה. לכל הפחות נדרשת תמיכה בדפדפנים: </w:t>
      </w:r>
      <w:r w:rsidRPr="006056F1">
        <w:rPr>
          <w:rFonts w:asciiTheme="majorBidi" w:hAnsiTheme="majorBidi"/>
        </w:rPr>
        <w:t>internet explorer</w:t>
      </w:r>
      <w:r w:rsidRPr="006056F1">
        <w:rPr>
          <w:rFonts w:asciiTheme="majorBidi" w:hAnsiTheme="majorBidi"/>
          <w:rtl/>
        </w:rPr>
        <w:t xml:space="preserve">, </w:t>
      </w:r>
      <w:r w:rsidRPr="006056F1">
        <w:rPr>
          <w:rFonts w:asciiTheme="majorBidi" w:hAnsiTheme="majorBidi"/>
        </w:rPr>
        <w:t>google chrome</w:t>
      </w:r>
      <w:r w:rsidRPr="006056F1">
        <w:rPr>
          <w:rFonts w:asciiTheme="majorBidi" w:hAnsiTheme="majorBidi"/>
          <w:rtl/>
        </w:rPr>
        <w:t xml:space="preserve">, </w:t>
      </w:r>
      <w:r w:rsidRPr="006056F1">
        <w:rPr>
          <w:rFonts w:asciiTheme="majorBidi" w:hAnsiTheme="majorBidi"/>
        </w:rPr>
        <w:t>firefox</w:t>
      </w:r>
      <w:r w:rsidRPr="006056F1">
        <w:rPr>
          <w:rFonts w:asciiTheme="majorBidi" w:hAnsiTheme="majorBidi"/>
          <w:rtl/>
        </w:rPr>
        <w:t>, ו</w:t>
      </w:r>
      <w:r w:rsidRPr="006056F1">
        <w:rPr>
          <w:rFonts w:asciiTheme="majorBidi" w:hAnsiTheme="majorBidi"/>
        </w:rPr>
        <w:t>safari</w:t>
      </w:r>
      <w:r w:rsidRPr="006056F1">
        <w:rPr>
          <w:rFonts w:asciiTheme="majorBidi" w:hAnsiTheme="majorBidi"/>
          <w:rtl/>
        </w:rPr>
        <w:t>, ב3 הגירסאות האחרונות לכל מהדפדפנים.</w:t>
      </w:r>
      <w:bookmarkEnd w:id="97"/>
      <w:r w:rsidRPr="006056F1">
        <w:rPr>
          <w:rFonts w:asciiTheme="majorBidi" w:hAnsiTheme="majorBidi"/>
          <w:rtl/>
        </w:rPr>
        <w:t xml:space="preserve"> </w:t>
      </w:r>
    </w:p>
    <w:p w:rsidR="000F2F90" w:rsidRDefault="000F2F90" w:rsidP="00B57BAE">
      <w:pPr>
        <w:pStyle w:val="22"/>
        <w:numPr>
          <w:ilvl w:val="0"/>
          <w:numId w:val="0"/>
        </w:numPr>
        <w:ind w:left="576"/>
      </w:pPr>
    </w:p>
    <w:p w:rsidR="00505B3D" w:rsidRPr="00E74015" w:rsidRDefault="00505B3D" w:rsidP="00505B3D">
      <w:pPr>
        <w:pStyle w:val="22"/>
        <w:rPr>
          <w:rtl/>
        </w:rPr>
      </w:pPr>
      <w:r w:rsidRPr="00E74015">
        <w:rPr>
          <w:rFonts w:hint="cs"/>
          <w:rtl/>
        </w:rPr>
        <w:t xml:space="preserve">כלי פיתוח ותחזוקה </w:t>
      </w:r>
    </w:p>
    <w:p w:rsidR="00505B3D" w:rsidRDefault="00505B3D" w:rsidP="00505B3D">
      <w:pPr>
        <w:pStyle w:val="2e"/>
        <w:rPr>
          <w:rtl/>
        </w:rPr>
      </w:pPr>
      <w:r>
        <w:rPr>
          <w:rFonts w:hint="cs"/>
          <w:rtl/>
        </w:rPr>
        <w:t>הטכנולוגיה עליה יתבססו מרכיבי הפתרון תהא עם אורך חיים לתקופת ההתקשרות</w:t>
      </w:r>
      <w:r>
        <w:rPr>
          <w:rFonts w:hint="cs"/>
          <w:b/>
          <w:bCs/>
          <w:rtl/>
        </w:rPr>
        <w:t>.</w:t>
      </w:r>
    </w:p>
    <w:p w:rsidR="00505B3D" w:rsidRDefault="00505B3D" w:rsidP="00505B3D">
      <w:pPr>
        <w:pStyle w:val="2e"/>
        <w:rPr>
          <w:rtl/>
        </w:rPr>
      </w:pPr>
      <w:r>
        <w:rPr>
          <w:rFonts w:hint="cs"/>
          <w:rtl/>
        </w:rPr>
        <w:t>המוצרים המוצעים פותחו בסביבה טכנולוגית, שנתמכת על ידי היצרן ולא ניתנה על ידי הספק הודעה על כוונה להפסיק את התמיכה בה. (</w:t>
      </w:r>
      <w:r>
        <w:rPr>
          <w:rFonts w:hint="cs"/>
        </w:rPr>
        <w:t>M</w:t>
      </w:r>
      <w:r>
        <w:rPr>
          <w:rFonts w:hint="cs"/>
          <w:rtl/>
        </w:rPr>
        <w:t>)</w:t>
      </w:r>
    </w:p>
    <w:p w:rsidR="00505B3D" w:rsidRPr="00E74015" w:rsidRDefault="00505B3D" w:rsidP="00505B3D">
      <w:pPr>
        <w:pStyle w:val="2e"/>
        <w:rPr>
          <w:rtl/>
        </w:rPr>
      </w:pPr>
      <w:r>
        <w:rPr>
          <w:rFonts w:hint="cs"/>
          <w:rtl/>
        </w:rPr>
        <w:t xml:space="preserve">בנוסף יסופקו כלים תחזוקה, כלי ניהול תצורה, כלים לניהול סביבות וכו', כמפורט בחוברת ההצעה בחלק ז' </w:t>
      </w:r>
      <w:r>
        <w:rPr>
          <w:rtl/>
        </w:rPr>
        <w:t>–</w:t>
      </w:r>
      <w:r>
        <w:rPr>
          <w:rFonts w:hint="cs"/>
          <w:rtl/>
        </w:rPr>
        <w:t xml:space="preserve"> טכנולוגיה ותשתית.</w:t>
      </w:r>
    </w:p>
    <w:p w:rsidR="00505B3D" w:rsidRDefault="00505B3D" w:rsidP="00505B3D">
      <w:pPr>
        <w:pStyle w:val="22"/>
        <w:rPr>
          <w:rtl/>
        </w:rPr>
      </w:pPr>
      <w:bookmarkStart w:id="98" w:name="_Toc392146179"/>
      <w:r>
        <w:rPr>
          <w:rFonts w:hint="cs"/>
          <w:rtl/>
        </w:rPr>
        <w:t xml:space="preserve">זמני תגובה </w:t>
      </w:r>
    </w:p>
    <w:p w:rsidR="00505B3D" w:rsidRDefault="00505B3D" w:rsidP="00505B3D">
      <w:pPr>
        <w:pStyle w:val="2e"/>
        <w:rPr>
          <w:rtl/>
        </w:rPr>
      </w:pPr>
      <w:r>
        <w:rPr>
          <w:rFonts w:hint="cs"/>
          <w:rtl/>
        </w:rPr>
        <w:t>לגבי אותם המוצרים והשירותים המחייבים זמן תגובה מינימלי לביצוע שאילתא (אשכולות א', ג', ד'), זמני הביצוע</w:t>
      </w:r>
      <w:r w:rsidRPr="001542FB">
        <w:rPr>
          <w:rFonts w:hint="cs"/>
          <w:rtl/>
        </w:rPr>
        <w:t xml:space="preserve"> לא </w:t>
      </w:r>
      <w:r>
        <w:rPr>
          <w:rFonts w:hint="cs"/>
          <w:rtl/>
        </w:rPr>
        <w:t xml:space="preserve">יעלו על </w:t>
      </w:r>
      <w:r w:rsidRPr="001542FB">
        <w:rPr>
          <w:rFonts w:hint="cs"/>
          <w:rtl/>
        </w:rPr>
        <w:t>:</w:t>
      </w:r>
    </w:p>
    <w:p w:rsidR="00505B3D" w:rsidRDefault="00505B3D" w:rsidP="005566A1">
      <w:pPr>
        <w:pStyle w:val="2e"/>
        <w:numPr>
          <w:ilvl w:val="0"/>
          <w:numId w:val="54"/>
        </w:numPr>
      </w:pPr>
      <w:r w:rsidRPr="001542FB">
        <w:rPr>
          <w:rFonts w:hint="cs"/>
          <w:rtl/>
        </w:rPr>
        <w:t>0.2 שניות להעלאת טרנזקציה</w:t>
      </w:r>
      <w:r>
        <w:rPr>
          <w:rFonts w:hint="cs"/>
          <w:rtl/>
        </w:rPr>
        <w:t>, לדיווח נתון רפואי, או לטעינת מסך</w:t>
      </w:r>
    </w:p>
    <w:p w:rsidR="00505B3D" w:rsidRDefault="00505B3D" w:rsidP="005566A1">
      <w:pPr>
        <w:pStyle w:val="2e"/>
        <w:numPr>
          <w:ilvl w:val="0"/>
          <w:numId w:val="54"/>
        </w:numPr>
      </w:pPr>
      <w:r w:rsidRPr="001542FB">
        <w:rPr>
          <w:rFonts w:hint="cs"/>
          <w:rtl/>
        </w:rPr>
        <w:t>0.5 לעדכון טרנזקציה</w:t>
      </w:r>
      <w:r>
        <w:rPr>
          <w:rFonts w:hint="cs"/>
          <w:rtl/>
        </w:rPr>
        <w:t xml:space="preserve"> או נתון רפואי</w:t>
      </w:r>
    </w:p>
    <w:p w:rsidR="00505B3D" w:rsidRDefault="00505B3D" w:rsidP="005566A1">
      <w:pPr>
        <w:pStyle w:val="2e"/>
        <w:numPr>
          <w:ilvl w:val="0"/>
          <w:numId w:val="54"/>
        </w:numPr>
      </w:pPr>
      <w:r w:rsidRPr="001542FB">
        <w:rPr>
          <w:rFonts w:hint="cs"/>
          <w:rtl/>
        </w:rPr>
        <w:t>2 שניות להפקת דו"ח פש</w:t>
      </w:r>
      <w:r>
        <w:rPr>
          <w:rFonts w:hint="cs"/>
          <w:rtl/>
        </w:rPr>
        <w:t>ו</w:t>
      </w:r>
      <w:r w:rsidRPr="001542FB">
        <w:rPr>
          <w:rFonts w:hint="cs"/>
          <w:rtl/>
        </w:rPr>
        <w:t>ט</w:t>
      </w:r>
    </w:p>
    <w:p w:rsidR="00505B3D" w:rsidRDefault="00505B3D" w:rsidP="00505B3D">
      <w:pPr>
        <w:pStyle w:val="2e"/>
        <w:rPr>
          <w:rtl/>
        </w:rPr>
      </w:pPr>
      <w:r>
        <w:rPr>
          <w:rFonts w:hint="cs"/>
          <w:rtl/>
        </w:rPr>
        <w:t>הזמנים המצוינים לעיל הינם תוך התחשבות במצב של עומס בו,</w:t>
      </w:r>
      <w:r w:rsidRPr="001542FB">
        <w:rPr>
          <w:rFonts w:hint="cs"/>
          <w:rtl/>
        </w:rPr>
        <w:t xml:space="preserve"> ברגע נתון</w:t>
      </w:r>
      <w:r>
        <w:rPr>
          <w:rFonts w:hint="cs"/>
          <w:rtl/>
        </w:rPr>
        <w:t>,</w:t>
      </w:r>
      <w:r w:rsidRPr="001542FB">
        <w:rPr>
          <w:rFonts w:hint="cs"/>
          <w:rtl/>
        </w:rPr>
        <w:t xml:space="preserve"> עשויים להשתמש במערכת</w:t>
      </w:r>
      <w:r>
        <w:rPr>
          <w:rFonts w:hint="cs"/>
          <w:rtl/>
        </w:rPr>
        <w:t xml:space="preserve"> המחקר, בו זמנית,</w:t>
      </w:r>
      <w:r w:rsidRPr="001542FB">
        <w:rPr>
          <w:rFonts w:hint="cs"/>
          <w:rtl/>
        </w:rPr>
        <w:t xml:space="preserve"> </w:t>
      </w:r>
      <w:r>
        <w:rPr>
          <w:rFonts w:hint="cs"/>
          <w:rtl/>
        </w:rPr>
        <w:t>עשר</w:t>
      </w:r>
      <w:r w:rsidRPr="001542FB">
        <w:rPr>
          <w:rFonts w:hint="cs"/>
          <w:rtl/>
        </w:rPr>
        <w:t xml:space="preserve">ות </w:t>
      </w:r>
      <w:r>
        <w:rPr>
          <w:rFonts w:hint="cs"/>
          <w:rtl/>
        </w:rPr>
        <w:t>חוקר</w:t>
      </w:r>
      <w:r w:rsidRPr="001542FB">
        <w:rPr>
          <w:rFonts w:hint="cs"/>
          <w:rtl/>
        </w:rPr>
        <w:t>ים</w:t>
      </w:r>
      <w:r>
        <w:rPr>
          <w:rFonts w:hint="cs"/>
          <w:rtl/>
        </w:rPr>
        <w:t xml:space="preserve">, ואלפי משתמשים עשויים לעדכן בו זמנית נתונים בסנסורים הרפואיים שקיבלו מן המשרד. על המציע לפרט את עמידתו בתנאי לגבי כל אחד מן המוצרים שהציע. </w:t>
      </w:r>
    </w:p>
    <w:p w:rsidR="00505B3D" w:rsidRDefault="00505B3D" w:rsidP="00505B3D">
      <w:pPr>
        <w:pStyle w:val="2e"/>
        <w:rPr>
          <w:rtl/>
        </w:rPr>
      </w:pPr>
      <w:r>
        <w:rPr>
          <w:rFonts w:hint="cs"/>
          <w:rtl/>
        </w:rPr>
        <w:lastRenderedPageBreak/>
        <w:t xml:space="preserve">הבהרה: </w:t>
      </w:r>
      <w:r w:rsidRPr="001A68D5">
        <w:rPr>
          <w:rtl/>
        </w:rPr>
        <w:t>אי-עמידה בזמני התגובה הנובעת מנסיבות התלויות אך ורק במזמין</w:t>
      </w:r>
      <w:r>
        <w:rPr>
          <w:rFonts w:hint="cs"/>
          <w:rtl/>
        </w:rPr>
        <w:t xml:space="preserve">- </w:t>
      </w:r>
      <w:r w:rsidRPr="001A68D5">
        <w:rPr>
          <w:rtl/>
        </w:rPr>
        <w:t xml:space="preserve"> לא </w:t>
      </w:r>
      <w:r>
        <w:rPr>
          <w:rFonts w:hint="cs"/>
          <w:rtl/>
        </w:rPr>
        <w:t>י</w:t>
      </w:r>
      <w:r w:rsidRPr="001A68D5">
        <w:rPr>
          <w:rtl/>
        </w:rPr>
        <w:t xml:space="preserve">ישא הספק באחריות בקשר לכך. </w:t>
      </w:r>
      <w:r>
        <w:rPr>
          <w:rFonts w:hint="cs"/>
          <w:rtl/>
        </w:rPr>
        <w:t xml:space="preserve">יחד עם זאת, </w:t>
      </w:r>
      <w:r w:rsidRPr="001A68D5">
        <w:rPr>
          <w:rtl/>
        </w:rPr>
        <w:t>על הספק תחול חובה להשקיע את מרב המאמצים לפתור את הבעיה ללא תלות במקור התקלה.</w:t>
      </w:r>
    </w:p>
    <w:p w:rsidR="00505B3D" w:rsidRPr="00E74015" w:rsidRDefault="00505B3D" w:rsidP="00505B3D">
      <w:pPr>
        <w:pStyle w:val="22"/>
      </w:pPr>
      <w:r>
        <w:rPr>
          <w:rFonts w:hint="cs"/>
          <w:rtl/>
        </w:rPr>
        <w:t xml:space="preserve">זמינות ושרידות </w:t>
      </w:r>
    </w:p>
    <w:p w:rsidR="00505B3D" w:rsidRDefault="00505B3D" w:rsidP="00505B3D">
      <w:pPr>
        <w:pStyle w:val="2e"/>
        <w:rPr>
          <w:rtl/>
        </w:rPr>
      </w:pPr>
      <w:r>
        <w:rPr>
          <w:rFonts w:hint="cs"/>
          <w:rtl/>
        </w:rPr>
        <w:t>הפתרונות המוצעים נדרשים לפעול בזמינות גבוהה של % 99 במטרה לתמוך בפעילות המיזם 365</w:t>
      </w:r>
      <w:r>
        <w:rPr>
          <w:rFonts w:hint="cs"/>
        </w:rPr>
        <w:t>X</w:t>
      </w:r>
      <w:r>
        <w:rPr>
          <w:rFonts w:hint="cs"/>
          <w:rtl/>
        </w:rPr>
        <w:t>7</w:t>
      </w:r>
      <w:r>
        <w:rPr>
          <w:rFonts w:hint="cs"/>
        </w:rPr>
        <w:t>X</w:t>
      </w:r>
      <w:r>
        <w:rPr>
          <w:rFonts w:hint="cs"/>
          <w:rtl/>
        </w:rPr>
        <w:t xml:space="preserve">24 </w:t>
      </w:r>
      <w:bookmarkEnd w:id="98"/>
      <w:r>
        <w:rPr>
          <w:rFonts w:hint="cs"/>
          <w:rtl/>
        </w:rPr>
        <w:t xml:space="preserve">ולמנוע טעויות רפואיות וטעויות מחקר; זו גם הסיבה שבגינה נדרש לשלב בפתרון אמצעים להבטחת הזמינות, כמפורט בחוברת ההצעה בנספח ז'. </w:t>
      </w:r>
    </w:p>
    <w:p w:rsidR="00505B3D" w:rsidRDefault="00505B3D" w:rsidP="00505B3D">
      <w:pPr>
        <w:bidi w:val="0"/>
        <w:spacing w:before="0" w:after="200" w:line="276" w:lineRule="auto"/>
        <w:ind w:left="0"/>
        <w:jc w:val="left"/>
        <w:outlineLvl w:val="9"/>
        <w:rPr>
          <w:b/>
          <w:bCs/>
          <w:kern w:val="40"/>
          <w:sz w:val="32"/>
          <w:szCs w:val="28"/>
        </w:rPr>
      </w:pPr>
      <w:bookmarkStart w:id="99" w:name="_Toc360620713"/>
      <w:bookmarkStart w:id="100" w:name="_Toc361210771"/>
      <w:bookmarkStart w:id="101" w:name="_Toc372891844"/>
      <w:bookmarkEnd w:id="87"/>
      <w:bookmarkEnd w:id="88"/>
      <w:bookmarkEnd w:id="89"/>
      <w:r>
        <w:rPr>
          <w:rtl/>
        </w:rPr>
        <w:br w:type="page"/>
      </w:r>
    </w:p>
    <w:p w:rsidR="00505B3D" w:rsidRDefault="00505B3D" w:rsidP="00505B3D">
      <w:pPr>
        <w:pStyle w:val="10"/>
        <w:rPr>
          <w:rtl/>
        </w:rPr>
      </w:pPr>
      <w:bookmarkStart w:id="102" w:name="_Toc456277621"/>
      <w:r w:rsidRPr="003C2DC9">
        <w:rPr>
          <w:rtl/>
        </w:rPr>
        <w:lastRenderedPageBreak/>
        <w:t>מימוש</w:t>
      </w:r>
      <w:bookmarkEnd w:id="102"/>
      <w:r w:rsidRPr="003C2DC9">
        <w:rPr>
          <w:rtl/>
        </w:rPr>
        <w:t xml:space="preserve"> </w:t>
      </w:r>
    </w:p>
    <w:p w:rsidR="00505B3D" w:rsidRPr="00DA45FB" w:rsidRDefault="00505B3D" w:rsidP="00505B3D">
      <w:pPr>
        <w:tabs>
          <w:tab w:val="left" w:pos="449"/>
        </w:tabs>
        <w:ind w:left="590" w:hanging="708"/>
        <w:rPr>
          <w:b/>
          <w:bCs/>
          <w:smallCaps/>
          <w:spacing w:val="22"/>
          <w:szCs w:val="24"/>
          <w:rtl/>
        </w:rPr>
      </w:pPr>
      <w:bookmarkStart w:id="103" w:name="_Toc360620714"/>
      <w:bookmarkStart w:id="104" w:name="_Toc361210772"/>
      <w:bookmarkStart w:id="105" w:name="_Toc372891845"/>
      <w:r>
        <w:rPr>
          <w:rFonts w:hint="cs"/>
          <w:b/>
          <w:bCs/>
          <w:smallCaps/>
          <w:spacing w:val="22"/>
          <w:szCs w:val="24"/>
          <w:rtl/>
        </w:rPr>
        <w:t>4.0</w:t>
      </w:r>
      <w:bookmarkEnd w:id="103"/>
      <w:bookmarkEnd w:id="104"/>
      <w:bookmarkEnd w:id="105"/>
      <w:r>
        <w:rPr>
          <w:rFonts w:hint="cs"/>
          <w:b/>
          <w:bCs/>
          <w:smallCaps/>
          <w:spacing w:val="22"/>
          <w:szCs w:val="24"/>
          <w:rtl/>
        </w:rPr>
        <w:t xml:space="preserve">   </w:t>
      </w:r>
      <w:r w:rsidRPr="00DA45FB">
        <w:rPr>
          <w:b/>
          <w:bCs/>
          <w:smallCaps/>
          <w:spacing w:val="22"/>
          <w:szCs w:val="24"/>
          <w:rtl/>
        </w:rPr>
        <w:t xml:space="preserve">כללי </w:t>
      </w:r>
      <w:r w:rsidRPr="00DA45FB">
        <w:rPr>
          <w:b/>
          <w:bCs/>
          <w:smallCaps/>
          <w:spacing w:val="22"/>
          <w:szCs w:val="24"/>
        </w:rPr>
        <w:t>–</w:t>
      </w:r>
      <w:r w:rsidRPr="00DA45FB">
        <w:rPr>
          <w:b/>
          <w:bCs/>
          <w:smallCaps/>
          <w:spacing w:val="22"/>
          <w:szCs w:val="24"/>
          <w:rtl/>
        </w:rPr>
        <w:t xml:space="preserve"> הבהקים </w:t>
      </w:r>
    </w:p>
    <w:p w:rsidR="00505B3D" w:rsidRDefault="00505B3D" w:rsidP="00505B3D">
      <w:pPr>
        <w:pStyle w:val="2e"/>
        <w:rPr>
          <w:rtl/>
        </w:rPr>
      </w:pPr>
      <w:bookmarkStart w:id="106" w:name="_Toc392146217"/>
      <w:r w:rsidRPr="00955216">
        <w:rPr>
          <w:rFonts w:hint="cs"/>
          <w:rtl/>
        </w:rPr>
        <w:t>להלן</w:t>
      </w:r>
      <w:r w:rsidRPr="00955216">
        <w:rPr>
          <w:rtl/>
        </w:rPr>
        <w:t xml:space="preserve"> </w:t>
      </w:r>
      <w:r w:rsidRPr="00955216">
        <w:rPr>
          <w:rFonts w:hint="cs"/>
          <w:rtl/>
        </w:rPr>
        <w:t xml:space="preserve">השירותים </w:t>
      </w:r>
      <w:r>
        <w:rPr>
          <w:rFonts w:hint="cs"/>
          <w:rtl/>
        </w:rPr>
        <w:t xml:space="preserve">המרכזיים </w:t>
      </w:r>
      <w:r w:rsidRPr="00955216">
        <w:rPr>
          <w:rFonts w:hint="cs"/>
          <w:rtl/>
        </w:rPr>
        <w:t>הנדרשים</w:t>
      </w:r>
      <w:r>
        <w:rPr>
          <w:rFonts w:hint="cs"/>
          <w:rtl/>
        </w:rPr>
        <w:t xml:space="preserve"> במכרז, עבור כל אחד מארבעת האשכולות:</w:t>
      </w:r>
    </w:p>
    <w:bookmarkEnd w:id="99"/>
    <w:bookmarkEnd w:id="100"/>
    <w:bookmarkEnd w:id="101"/>
    <w:bookmarkEnd w:id="106"/>
    <w:p w:rsidR="00505B3D" w:rsidRPr="00E54EDF" w:rsidRDefault="00505B3D" w:rsidP="005566A1">
      <w:pPr>
        <w:pStyle w:val="af4"/>
        <w:numPr>
          <w:ilvl w:val="0"/>
          <w:numId w:val="46"/>
        </w:numPr>
        <w:spacing w:before="0" w:after="120" w:line="300" w:lineRule="atLeast"/>
        <w:ind w:left="1077" w:hanging="357"/>
      </w:pPr>
      <w:r>
        <w:rPr>
          <w:rFonts w:hint="cs"/>
          <w:rtl/>
        </w:rPr>
        <w:t>בניית ארכיטקטורה - ייעוץ ל</w:t>
      </w:r>
      <w:r w:rsidRPr="00E54EDF">
        <w:rPr>
          <w:rFonts w:hint="cs"/>
          <w:rtl/>
        </w:rPr>
        <w:t xml:space="preserve">בניית ארכיטקטורה </w:t>
      </w:r>
      <w:r>
        <w:rPr>
          <w:rFonts w:hint="cs"/>
          <w:rtl/>
        </w:rPr>
        <w:t xml:space="preserve">טכנולוגית </w:t>
      </w:r>
      <w:r w:rsidRPr="00E54EDF">
        <w:rPr>
          <w:rFonts w:hint="cs"/>
          <w:rtl/>
        </w:rPr>
        <w:t xml:space="preserve">כוללת של </w:t>
      </w:r>
      <w:r>
        <w:rPr>
          <w:rFonts w:hint="cs"/>
          <w:rtl/>
        </w:rPr>
        <w:t>מרכיבי הפתרון</w:t>
      </w:r>
      <w:r w:rsidRPr="00E54EDF">
        <w:rPr>
          <w:rFonts w:hint="cs"/>
          <w:rtl/>
        </w:rPr>
        <w:t xml:space="preserve"> עם צוות המשרד.</w:t>
      </w:r>
      <w:r w:rsidR="00BD1A94">
        <w:rPr>
          <w:rFonts w:hint="cs"/>
          <w:rtl/>
        </w:rPr>
        <w:t xml:space="preserve"> באשכולות א' וב', בניית הארכיטקטורה תהיה מוגבלת לפתרונות ולשירותים הספציפיים שיספק הספק ולאינטראקציה בינם לבין יתר רכיבי המערכת. </w:t>
      </w:r>
    </w:p>
    <w:p w:rsidR="00505B3D" w:rsidRPr="009904BB" w:rsidRDefault="00505B3D" w:rsidP="005566A1">
      <w:pPr>
        <w:pStyle w:val="af4"/>
        <w:numPr>
          <w:ilvl w:val="0"/>
          <w:numId w:val="46"/>
        </w:numPr>
        <w:spacing w:before="0" w:after="120" w:line="300" w:lineRule="atLeast"/>
        <w:ind w:left="1077" w:hanging="357"/>
      </w:pPr>
      <w:r>
        <w:rPr>
          <w:rFonts w:hint="cs"/>
          <w:rtl/>
        </w:rPr>
        <w:t>הדרכת צוות הפרויקט במשרד הבריאות, כולל אפשרות ל</w:t>
      </w:r>
      <w:r w:rsidRPr="009904BB">
        <w:rPr>
          <w:rFonts w:hint="cs"/>
          <w:rtl/>
        </w:rPr>
        <w:t>בניית מערך הכשרה והדרכה לצוות מיישמים במשרד הבריאות.</w:t>
      </w:r>
    </w:p>
    <w:p w:rsidR="00505B3D" w:rsidRDefault="00505B3D" w:rsidP="005566A1">
      <w:pPr>
        <w:pStyle w:val="af4"/>
        <w:numPr>
          <w:ilvl w:val="0"/>
          <w:numId w:val="46"/>
        </w:numPr>
        <w:spacing w:before="0" w:after="120" w:line="300" w:lineRule="atLeast"/>
        <w:ind w:left="1077" w:hanging="357"/>
      </w:pPr>
      <w:r>
        <w:rPr>
          <w:rFonts w:hint="cs"/>
          <w:rtl/>
        </w:rPr>
        <w:t xml:space="preserve">ליווי אפיון שיבוצע במתכונת של "ניתוח פערים"- </w:t>
      </w:r>
      <w:r w:rsidRPr="00C45190">
        <w:rPr>
          <w:rFonts w:hint="cs"/>
          <w:rtl/>
        </w:rPr>
        <w:t xml:space="preserve">בין </w:t>
      </w:r>
      <w:r>
        <w:rPr>
          <w:rFonts w:hint="cs"/>
          <w:rtl/>
        </w:rPr>
        <w:t>דרישות המשרד</w:t>
      </w:r>
      <w:r w:rsidRPr="00C45190">
        <w:rPr>
          <w:rFonts w:hint="cs"/>
          <w:rtl/>
        </w:rPr>
        <w:t xml:space="preserve"> לבין יכולות </w:t>
      </w:r>
      <w:r>
        <w:rPr>
          <w:rFonts w:hint="cs"/>
          <w:rtl/>
        </w:rPr>
        <w:t>המוצרים.</w:t>
      </w:r>
    </w:p>
    <w:p w:rsidR="00505B3D" w:rsidRDefault="00505B3D" w:rsidP="005566A1">
      <w:pPr>
        <w:pStyle w:val="af4"/>
        <w:numPr>
          <w:ilvl w:val="0"/>
          <w:numId w:val="46"/>
        </w:numPr>
        <w:spacing w:before="0" w:after="120" w:line="300" w:lineRule="atLeast"/>
        <w:ind w:left="1077" w:hanging="357"/>
      </w:pPr>
      <w:r>
        <w:rPr>
          <w:rFonts w:hint="cs"/>
          <w:rtl/>
        </w:rPr>
        <w:t>ליווי וייעוץ לגבי התחברות בין רכיבי האשכולות השונים ובינם לבין המערכות המשיקות ומערכות נוספות.</w:t>
      </w:r>
    </w:p>
    <w:p w:rsidR="00505B3D" w:rsidRPr="0046740B" w:rsidRDefault="00505B3D" w:rsidP="005566A1">
      <w:pPr>
        <w:pStyle w:val="af4"/>
        <w:numPr>
          <w:ilvl w:val="0"/>
          <w:numId w:val="46"/>
        </w:numPr>
        <w:spacing w:before="0" w:after="120" w:line="300" w:lineRule="atLeast"/>
        <w:ind w:left="1077" w:hanging="357"/>
        <w:rPr>
          <w:b/>
          <w:bCs/>
        </w:rPr>
      </w:pPr>
      <w:r w:rsidRPr="0046740B">
        <w:rPr>
          <w:rFonts w:hint="eastAsia"/>
          <w:rtl/>
        </w:rPr>
        <w:t>ליווי</w:t>
      </w:r>
      <w:r w:rsidRPr="0046740B">
        <w:rPr>
          <w:rtl/>
        </w:rPr>
        <w:t xml:space="preserve"> </w:t>
      </w:r>
      <w:r>
        <w:rPr>
          <w:rFonts w:hint="cs"/>
          <w:rtl/>
        </w:rPr>
        <w:t xml:space="preserve">וייעוץ </w:t>
      </w:r>
      <w:r w:rsidRPr="0046740B">
        <w:rPr>
          <w:rFonts w:hint="eastAsia"/>
          <w:rtl/>
        </w:rPr>
        <w:t>הקמ</w:t>
      </w:r>
      <w:r>
        <w:rPr>
          <w:rFonts w:hint="cs"/>
          <w:rtl/>
        </w:rPr>
        <w:t>ה</w:t>
      </w:r>
      <w:r w:rsidRPr="0046740B">
        <w:rPr>
          <w:rtl/>
        </w:rPr>
        <w:t xml:space="preserve"> </w:t>
      </w:r>
      <w:r w:rsidRPr="0046740B">
        <w:rPr>
          <w:rFonts w:hint="eastAsia"/>
          <w:rtl/>
        </w:rPr>
        <w:t>והתקנת</w:t>
      </w:r>
      <w:r w:rsidRPr="0046740B">
        <w:rPr>
          <w:rtl/>
        </w:rPr>
        <w:t xml:space="preserve"> </w:t>
      </w:r>
      <w:r w:rsidRPr="0046740B">
        <w:rPr>
          <w:rFonts w:hint="eastAsia"/>
          <w:rtl/>
        </w:rPr>
        <w:t>סביבה</w:t>
      </w:r>
      <w:r w:rsidRPr="0046740B">
        <w:rPr>
          <w:rtl/>
        </w:rPr>
        <w:t xml:space="preserve"> / </w:t>
      </w:r>
      <w:r w:rsidRPr="0046740B">
        <w:rPr>
          <w:rFonts w:hint="eastAsia"/>
          <w:rtl/>
        </w:rPr>
        <w:t>סביבות</w:t>
      </w:r>
      <w:r w:rsidRPr="0046740B">
        <w:rPr>
          <w:rtl/>
        </w:rPr>
        <w:t xml:space="preserve">, </w:t>
      </w:r>
      <w:r w:rsidRPr="0046740B">
        <w:rPr>
          <w:rFonts w:hint="eastAsia"/>
          <w:rtl/>
        </w:rPr>
        <w:t>ככל</w:t>
      </w:r>
      <w:r w:rsidRPr="0046740B">
        <w:rPr>
          <w:rtl/>
        </w:rPr>
        <w:t xml:space="preserve"> </w:t>
      </w:r>
      <w:r w:rsidRPr="0046740B">
        <w:rPr>
          <w:rFonts w:hint="eastAsia"/>
          <w:rtl/>
        </w:rPr>
        <w:t>שנדרש</w:t>
      </w:r>
      <w:r>
        <w:rPr>
          <w:rFonts w:hint="cs"/>
          <w:b/>
          <w:bCs/>
          <w:rtl/>
        </w:rPr>
        <w:t>.</w:t>
      </w:r>
    </w:p>
    <w:p w:rsidR="00505B3D" w:rsidRPr="00075FD2" w:rsidRDefault="00505B3D" w:rsidP="005566A1">
      <w:pPr>
        <w:pStyle w:val="af4"/>
        <w:numPr>
          <w:ilvl w:val="0"/>
          <w:numId w:val="46"/>
        </w:numPr>
        <w:spacing w:before="0" w:after="120" w:line="300" w:lineRule="atLeast"/>
        <w:ind w:left="1077" w:hanging="357"/>
        <w:rPr>
          <w:b/>
          <w:bCs/>
        </w:rPr>
      </w:pPr>
      <w:bookmarkStart w:id="107" w:name="_Toc392146224"/>
      <w:r w:rsidRPr="00955216">
        <w:rPr>
          <w:rFonts w:hint="cs"/>
          <w:rtl/>
        </w:rPr>
        <w:t>פיתוחים, שינויים ושיפורים, בהתאם לדרישות המשרד</w:t>
      </w:r>
      <w:r>
        <w:rPr>
          <w:rFonts w:hint="cs"/>
          <w:rtl/>
        </w:rPr>
        <w:t>.</w:t>
      </w:r>
    </w:p>
    <w:p w:rsidR="00505B3D" w:rsidRPr="0046740B" w:rsidRDefault="00505B3D" w:rsidP="005566A1">
      <w:pPr>
        <w:pStyle w:val="af4"/>
        <w:numPr>
          <w:ilvl w:val="0"/>
          <w:numId w:val="46"/>
        </w:numPr>
        <w:spacing w:before="0" w:after="120" w:line="300" w:lineRule="atLeast"/>
        <w:ind w:left="1077" w:hanging="357"/>
        <w:rPr>
          <w:b/>
          <w:bCs/>
        </w:rPr>
      </w:pPr>
      <w:r>
        <w:rPr>
          <w:rFonts w:hint="cs"/>
          <w:rtl/>
        </w:rPr>
        <w:t>ליווי</w:t>
      </w:r>
      <w:r w:rsidRPr="0046740B">
        <w:rPr>
          <w:rtl/>
        </w:rPr>
        <w:t xml:space="preserve"> </w:t>
      </w:r>
      <w:r w:rsidRPr="0046740B">
        <w:rPr>
          <w:rFonts w:hint="eastAsia"/>
          <w:rtl/>
        </w:rPr>
        <w:t>מבדקי</w:t>
      </w:r>
      <w:r w:rsidRPr="0046740B">
        <w:rPr>
          <w:rtl/>
        </w:rPr>
        <w:t xml:space="preserve"> </w:t>
      </w:r>
      <w:r w:rsidRPr="0046740B">
        <w:rPr>
          <w:rFonts w:hint="eastAsia"/>
          <w:rtl/>
        </w:rPr>
        <w:t>קבלה</w:t>
      </w:r>
      <w:r w:rsidRPr="0046740B">
        <w:rPr>
          <w:rtl/>
        </w:rPr>
        <w:t xml:space="preserve"> </w:t>
      </w:r>
      <w:r w:rsidRPr="0046740B">
        <w:rPr>
          <w:rFonts w:hint="eastAsia"/>
          <w:rtl/>
        </w:rPr>
        <w:t>על</w:t>
      </w:r>
      <w:r w:rsidRPr="0046740B">
        <w:rPr>
          <w:rtl/>
        </w:rPr>
        <w:t xml:space="preserve"> </w:t>
      </w:r>
      <w:r w:rsidRPr="0046740B">
        <w:rPr>
          <w:rFonts w:hint="eastAsia"/>
          <w:rtl/>
        </w:rPr>
        <w:t>ידי</w:t>
      </w:r>
      <w:r w:rsidRPr="0046740B">
        <w:rPr>
          <w:rtl/>
        </w:rPr>
        <w:t xml:space="preserve"> </w:t>
      </w:r>
      <w:r w:rsidRPr="0046740B">
        <w:rPr>
          <w:rFonts w:hint="eastAsia"/>
          <w:rtl/>
        </w:rPr>
        <w:t>המשרד</w:t>
      </w:r>
      <w:r w:rsidRPr="0046740B">
        <w:rPr>
          <w:rtl/>
        </w:rPr>
        <w:t>.</w:t>
      </w:r>
      <w:bookmarkEnd w:id="107"/>
    </w:p>
    <w:p w:rsidR="00505B3D" w:rsidRPr="0046740B" w:rsidRDefault="00505B3D" w:rsidP="005566A1">
      <w:pPr>
        <w:pStyle w:val="af4"/>
        <w:numPr>
          <w:ilvl w:val="0"/>
          <w:numId w:val="46"/>
        </w:numPr>
        <w:spacing w:before="0" w:after="120" w:line="300" w:lineRule="atLeast"/>
        <w:ind w:left="1077" w:hanging="357"/>
        <w:rPr>
          <w:b/>
          <w:bCs/>
        </w:rPr>
      </w:pPr>
      <w:bookmarkStart w:id="108" w:name="_Toc392146226"/>
      <w:r w:rsidRPr="0046740B">
        <w:rPr>
          <w:rFonts w:hint="eastAsia"/>
          <w:rtl/>
        </w:rPr>
        <w:t>אספקת</w:t>
      </w:r>
      <w:r w:rsidRPr="0046740B">
        <w:rPr>
          <w:rtl/>
        </w:rPr>
        <w:t xml:space="preserve"> תיעוד </w:t>
      </w:r>
      <w:r>
        <w:rPr>
          <w:rFonts w:hint="cs"/>
          <w:rtl/>
        </w:rPr>
        <w:t>למרכיבי הפתרון</w:t>
      </w:r>
      <w:r w:rsidRPr="0046740B">
        <w:rPr>
          <w:rtl/>
        </w:rPr>
        <w:t>.</w:t>
      </w:r>
      <w:bookmarkEnd w:id="108"/>
    </w:p>
    <w:p w:rsidR="00505B3D" w:rsidRDefault="00505B3D" w:rsidP="005566A1">
      <w:pPr>
        <w:pStyle w:val="af4"/>
        <w:numPr>
          <w:ilvl w:val="0"/>
          <w:numId w:val="46"/>
        </w:numPr>
        <w:spacing w:before="0" w:after="120" w:line="300" w:lineRule="atLeast"/>
        <w:ind w:left="1077" w:hanging="357"/>
        <w:rPr>
          <w:b/>
          <w:bCs/>
        </w:rPr>
      </w:pPr>
      <w:bookmarkStart w:id="109" w:name="_Toc392146228"/>
      <w:r>
        <w:rPr>
          <w:rFonts w:hint="cs"/>
          <w:rtl/>
        </w:rPr>
        <w:t xml:space="preserve">שירותי </w:t>
      </w:r>
      <w:r w:rsidRPr="0046740B">
        <w:rPr>
          <w:rFonts w:hint="eastAsia"/>
          <w:rtl/>
        </w:rPr>
        <w:t>תמיכה</w:t>
      </w:r>
      <w:r w:rsidRPr="0046740B">
        <w:rPr>
          <w:rtl/>
        </w:rPr>
        <w:t xml:space="preserve"> </w:t>
      </w:r>
      <w:r w:rsidRPr="0046740B">
        <w:rPr>
          <w:rFonts w:hint="eastAsia"/>
          <w:rtl/>
        </w:rPr>
        <w:t>ותחזוקה</w:t>
      </w:r>
      <w:bookmarkEnd w:id="109"/>
      <w:r>
        <w:rPr>
          <w:rFonts w:hint="cs"/>
          <w:rtl/>
        </w:rPr>
        <w:t>, כולל מענה לתקלות, באמצעות כ"א מיומן ב</w:t>
      </w:r>
      <w:r w:rsidRPr="00230D0D">
        <w:rPr>
          <w:rFonts w:hint="cs"/>
          <w:rtl/>
        </w:rPr>
        <w:t>יישום ובפיתוח.</w:t>
      </w:r>
      <w:r w:rsidR="00230D0D" w:rsidRPr="00B57BAE">
        <w:rPr>
          <w:rtl/>
        </w:rPr>
        <w:t xml:space="preserve"> אופי שירותי התחזוקה הנדרשים בכל אחד מן האשכולות מוגדר בנספח ח'</w:t>
      </w:r>
    </w:p>
    <w:p w:rsidR="00505B3D" w:rsidRPr="00B6563D" w:rsidRDefault="00505B3D" w:rsidP="005566A1">
      <w:pPr>
        <w:pStyle w:val="af4"/>
        <w:numPr>
          <w:ilvl w:val="0"/>
          <w:numId w:val="46"/>
        </w:numPr>
        <w:spacing w:before="0" w:after="120" w:line="300" w:lineRule="atLeast"/>
        <w:ind w:left="1077" w:hanging="357"/>
      </w:pPr>
      <w:r w:rsidRPr="00B6563D">
        <w:rPr>
          <w:rFonts w:hint="cs"/>
          <w:rtl/>
        </w:rPr>
        <w:t>אספקת גרסאות של המוצר.</w:t>
      </w:r>
    </w:p>
    <w:p w:rsidR="00505B3D" w:rsidRDefault="00505B3D" w:rsidP="00230D0D">
      <w:pPr>
        <w:pStyle w:val="af4"/>
        <w:numPr>
          <w:ilvl w:val="0"/>
          <w:numId w:val="46"/>
        </w:numPr>
        <w:spacing w:before="0" w:after="120" w:line="300" w:lineRule="atLeast"/>
        <w:ind w:left="1077" w:hanging="357"/>
      </w:pPr>
      <w:r>
        <w:rPr>
          <w:rFonts w:hint="cs"/>
          <w:rtl/>
        </w:rPr>
        <w:t>שירותי תמיכה ותחזוקה קו שני ל</w:t>
      </w:r>
      <w:r w:rsidR="00230D0D">
        <w:rPr>
          <w:rFonts w:hint="cs"/>
          <w:rtl/>
        </w:rPr>
        <w:t xml:space="preserve">משתמשי המערכות </w:t>
      </w:r>
      <w:r>
        <w:rPr>
          <w:rFonts w:hint="cs"/>
          <w:rtl/>
        </w:rPr>
        <w:t xml:space="preserve">באמצעות מוקד תמיכה, שיהיה זמין (לחלק מהאשכולות כמפורט להלן) </w:t>
      </w:r>
      <w:r w:rsidR="00230D0D">
        <w:rPr>
          <w:rFonts w:hint="cs"/>
          <w:rtl/>
        </w:rPr>
        <w:t>במהלך שעות העבודה המקובלות במשק, חמישה ימים (45 שעות) בשבוע. באשכול א' ובאשכול ב', אחריות הספק הזוכה תהיה לתמוך בישות המתפעלת באופן שוטף, ולטפל בתקלות, ואילו החברה המתפעלת תהיה החברה אשר תומכת באופן ראשוני (</w:t>
      </w:r>
      <w:r w:rsidR="00230D0D">
        <w:t>Tier 1</w:t>
      </w:r>
      <w:r w:rsidR="00230D0D">
        <w:rPr>
          <w:rFonts w:hint="cs"/>
          <w:rtl/>
        </w:rPr>
        <w:t xml:space="preserve">) במתנדבים. באשכולות ג' וד', על הספק הזוכה יהיה לתמוך באופן שוטף במשתמשי המערכות, שיהיו משתמשים השייכים למערכת הבריאות. </w:t>
      </w:r>
    </w:p>
    <w:p w:rsidR="00505B3D" w:rsidRPr="00C55660" w:rsidRDefault="00505B3D" w:rsidP="00505B3D">
      <w:pPr>
        <w:pStyle w:val="22"/>
        <w:rPr>
          <w:rtl/>
        </w:rPr>
      </w:pPr>
      <w:r>
        <w:rPr>
          <w:rFonts w:hint="cs"/>
          <w:rtl/>
        </w:rPr>
        <w:t>גורמים מעורבים</w:t>
      </w:r>
    </w:p>
    <w:p w:rsidR="00505B3D" w:rsidRPr="004B418C" w:rsidRDefault="00505B3D" w:rsidP="005566A1">
      <w:pPr>
        <w:pStyle w:val="30"/>
        <w:numPr>
          <w:ilvl w:val="2"/>
          <w:numId w:val="64"/>
        </w:numPr>
      </w:pPr>
      <w:bookmarkStart w:id="110" w:name="_Toc360620715"/>
      <w:r>
        <w:rPr>
          <w:rFonts w:hint="cs"/>
          <w:rtl/>
        </w:rPr>
        <w:t>גורמים מטעם המשרד</w:t>
      </w:r>
    </w:p>
    <w:p w:rsidR="00505B3D" w:rsidRDefault="00505B3D" w:rsidP="005566A1">
      <w:pPr>
        <w:pStyle w:val="3f1"/>
        <w:numPr>
          <w:ilvl w:val="0"/>
          <w:numId w:val="43"/>
        </w:numPr>
        <w:rPr>
          <w:noProof/>
        </w:rPr>
      </w:pPr>
      <w:r w:rsidRPr="0046740B">
        <w:rPr>
          <w:rFonts w:hint="eastAsia"/>
          <w:noProof/>
          <w:rtl/>
        </w:rPr>
        <w:t>משרד</w:t>
      </w:r>
      <w:r w:rsidRPr="0046740B">
        <w:rPr>
          <w:noProof/>
          <w:rtl/>
        </w:rPr>
        <w:t xml:space="preserve"> </w:t>
      </w:r>
      <w:r w:rsidRPr="0046740B">
        <w:rPr>
          <w:rFonts w:hint="eastAsia"/>
          <w:noProof/>
          <w:rtl/>
        </w:rPr>
        <w:t>הבריאות</w:t>
      </w:r>
      <w:r>
        <w:rPr>
          <w:rFonts w:hint="cs"/>
          <w:noProof/>
          <w:rtl/>
        </w:rPr>
        <w:t xml:space="preserve"> לבדו או יחד עם שותפיו</w:t>
      </w:r>
      <w:r w:rsidRPr="0046740B">
        <w:rPr>
          <w:noProof/>
          <w:rtl/>
        </w:rPr>
        <w:t xml:space="preserve"> </w:t>
      </w:r>
      <w:r w:rsidRPr="00823D14">
        <w:rPr>
          <w:rFonts w:hint="cs"/>
          <w:noProof/>
          <w:rtl/>
        </w:rPr>
        <w:t>יקים מבנה ארגוני מותאם</w:t>
      </w:r>
      <w:r>
        <w:rPr>
          <w:rFonts w:hint="cs"/>
          <w:noProof/>
          <w:rtl/>
        </w:rPr>
        <w:t xml:space="preserve"> לפרויקט</w:t>
      </w:r>
      <w:r w:rsidRPr="00823D14">
        <w:rPr>
          <w:rFonts w:hint="cs"/>
          <w:noProof/>
          <w:rtl/>
        </w:rPr>
        <w:t>, אשר ישלב בין גורמי</w:t>
      </w:r>
      <w:r>
        <w:rPr>
          <w:rFonts w:hint="cs"/>
          <w:noProof/>
          <w:rtl/>
        </w:rPr>
        <w:t xml:space="preserve"> תוכן ושותפים ממערכת הבריאות</w:t>
      </w:r>
      <w:r w:rsidRPr="00823D14">
        <w:rPr>
          <w:rFonts w:hint="cs"/>
          <w:noProof/>
          <w:rtl/>
        </w:rPr>
        <w:t xml:space="preserve"> לבין מומחי מערכות מידע בתחומים שונים, שיפעלו מטעם אגף בריא</w:t>
      </w:r>
      <w:r>
        <w:rPr>
          <w:rFonts w:hint="cs"/>
          <w:noProof/>
          <w:rtl/>
        </w:rPr>
        <w:t>ות דיגיטלית ומחשוב בנושאי יישום, ממשקים, הסבות, תשתיות, הדרכה והטמעה.</w:t>
      </w:r>
    </w:p>
    <w:p w:rsidR="00505B3D" w:rsidRDefault="00505B3D" w:rsidP="005566A1">
      <w:pPr>
        <w:pStyle w:val="3f1"/>
        <w:numPr>
          <w:ilvl w:val="0"/>
          <w:numId w:val="43"/>
        </w:numPr>
        <w:rPr>
          <w:noProof/>
        </w:rPr>
      </w:pPr>
      <w:r>
        <w:rPr>
          <w:rFonts w:hint="cs"/>
          <w:noProof/>
          <w:rtl/>
        </w:rPr>
        <w:t>ה</w:t>
      </w:r>
      <w:r w:rsidRPr="0046740B">
        <w:rPr>
          <w:rFonts w:hint="eastAsia"/>
          <w:noProof/>
          <w:rtl/>
        </w:rPr>
        <w:t>משרד</w:t>
      </w:r>
      <w:r>
        <w:rPr>
          <w:rFonts w:hint="cs"/>
          <w:noProof/>
          <w:rtl/>
        </w:rPr>
        <w:t xml:space="preserve"> לבדו או יחד עם שותפיו</w:t>
      </w:r>
      <w:r w:rsidRPr="0046740B">
        <w:rPr>
          <w:noProof/>
          <w:rtl/>
        </w:rPr>
        <w:t xml:space="preserve"> </w:t>
      </w:r>
      <w:r>
        <w:rPr>
          <w:rFonts w:hint="cs"/>
          <w:noProof/>
          <w:rtl/>
        </w:rPr>
        <w:t xml:space="preserve">יעמיד מטעמו </w:t>
      </w:r>
      <w:r w:rsidRPr="00B52E15">
        <w:rPr>
          <w:b/>
          <w:bCs/>
          <w:noProof/>
          <w:rtl/>
        </w:rPr>
        <w:t xml:space="preserve">מנהל </w:t>
      </w:r>
      <w:r w:rsidRPr="00B52E15">
        <w:rPr>
          <w:rFonts w:hint="cs"/>
          <w:b/>
          <w:bCs/>
          <w:noProof/>
          <w:rtl/>
        </w:rPr>
        <w:t>פרויקט</w:t>
      </w:r>
      <w:r>
        <w:rPr>
          <w:rFonts w:hint="cs"/>
          <w:noProof/>
          <w:rtl/>
        </w:rPr>
        <w:t xml:space="preserve">, שיהיה אחראי לניהול הפעילות, כולל: </w:t>
      </w:r>
      <w:r w:rsidRPr="0046740B">
        <w:rPr>
          <w:noProof/>
          <w:rtl/>
        </w:rPr>
        <w:t xml:space="preserve">קשר בין </w:t>
      </w:r>
      <w:r w:rsidRPr="0046740B">
        <w:rPr>
          <w:rFonts w:hint="eastAsia"/>
          <w:noProof/>
          <w:rtl/>
        </w:rPr>
        <w:t>המשרד</w:t>
      </w:r>
      <w:r w:rsidRPr="0046740B">
        <w:rPr>
          <w:noProof/>
          <w:rtl/>
        </w:rPr>
        <w:t xml:space="preserve"> </w:t>
      </w:r>
      <w:r>
        <w:rPr>
          <w:rFonts w:hint="cs"/>
          <w:noProof/>
          <w:rtl/>
        </w:rPr>
        <w:t>לבין הספק</w:t>
      </w:r>
      <w:r w:rsidRPr="0046740B">
        <w:rPr>
          <w:noProof/>
          <w:rtl/>
        </w:rPr>
        <w:t>, מענה לשאלות, בקשות לשינוי</w:t>
      </w:r>
      <w:r w:rsidRPr="0046740B">
        <w:rPr>
          <w:rFonts w:hint="eastAsia"/>
          <w:noProof/>
          <w:rtl/>
        </w:rPr>
        <w:t>ים</w:t>
      </w:r>
      <w:r w:rsidRPr="0046740B">
        <w:rPr>
          <w:noProof/>
          <w:rtl/>
        </w:rPr>
        <w:t xml:space="preserve"> וכד', וכן להגדרת נ</w:t>
      </w:r>
      <w:r w:rsidRPr="0046740B">
        <w:rPr>
          <w:rFonts w:hint="eastAsia"/>
          <w:noProof/>
          <w:rtl/>
        </w:rPr>
        <w:t>ו</w:t>
      </w:r>
      <w:r w:rsidRPr="0046740B">
        <w:rPr>
          <w:noProof/>
          <w:rtl/>
        </w:rPr>
        <w:t xml:space="preserve">הלי עבודה </w:t>
      </w:r>
      <w:r>
        <w:rPr>
          <w:rFonts w:hint="cs"/>
          <w:noProof/>
          <w:rtl/>
        </w:rPr>
        <w:t>במהלך</w:t>
      </w:r>
      <w:r w:rsidRPr="0046740B">
        <w:rPr>
          <w:noProof/>
          <w:rtl/>
        </w:rPr>
        <w:t xml:space="preserve"> הפרויקט.</w:t>
      </w:r>
    </w:p>
    <w:p w:rsidR="00505B3D" w:rsidRPr="00823D14" w:rsidRDefault="00505B3D" w:rsidP="005566A1">
      <w:pPr>
        <w:pStyle w:val="3f1"/>
        <w:numPr>
          <w:ilvl w:val="0"/>
          <w:numId w:val="43"/>
        </w:numPr>
        <w:rPr>
          <w:noProof/>
          <w:rtl/>
        </w:rPr>
      </w:pPr>
      <w:r>
        <w:rPr>
          <w:rFonts w:hint="cs"/>
          <w:noProof/>
          <w:rtl/>
        </w:rPr>
        <w:t>המשרד לבדו או יחד עם שותפיו יקים וועדות מקצועיות, אשר יכלללו מומחי תוכן ורטיקליים, ויהיו אחראים לעיצוב ולהתאמת המוצר לדרישות המשרד.</w:t>
      </w:r>
    </w:p>
    <w:p w:rsidR="00505B3D" w:rsidRDefault="00505B3D" w:rsidP="005566A1">
      <w:pPr>
        <w:pStyle w:val="3f1"/>
        <w:numPr>
          <w:ilvl w:val="0"/>
          <w:numId w:val="43"/>
        </w:numPr>
        <w:rPr>
          <w:noProof/>
        </w:rPr>
      </w:pPr>
      <w:r w:rsidRPr="00024552">
        <w:rPr>
          <w:rFonts w:hint="cs"/>
          <w:noProof/>
          <w:rtl/>
        </w:rPr>
        <w:lastRenderedPageBreak/>
        <w:t xml:space="preserve">כל </w:t>
      </w:r>
      <w:r>
        <w:rPr>
          <w:rFonts w:hint="cs"/>
          <w:noProof/>
          <w:rtl/>
        </w:rPr>
        <w:t xml:space="preserve">ארגון בו </w:t>
      </w:r>
      <w:r w:rsidRPr="00024552">
        <w:rPr>
          <w:rFonts w:hint="cs"/>
          <w:noProof/>
          <w:rtl/>
        </w:rPr>
        <w:t xml:space="preserve">תופעל </w:t>
      </w:r>
      <w:r>
        <w:rPr>
          <w:rFonts w:hint="cs"/>
          <w:noProof/>
          <w:rtl/>
        </w:rPr>
        <w:t xml:space="preserve">שלוחה של </w:t>
      </w:r>
      <w:r w:rsidRPr="00024552">
        <w:rPr>
          <w:rFonts w:hint="cs"/>
          <w:noProof/>
          <w:rtl/>
        </w:rPr>
        <w:t xml:space="preserve">המערכת </w:t>
      </w:r>
      <w:r>
        <w:rPr>
          <w:rFonts w:hint="cs"/>
          <w:noProof/>
          <w:rtl/>
        </w:rPr>
        <w:t>י</w:t>
      </w:r>
      <w:r w:rsidRPr="00024552">
        <w:rPr>
          <w:rFonts w:hint="cs"/>
          <w:noProof/>
          <w:rtl/>
        </w:rPr>
        <w:t>עמיד גורם אחראי, שיהווה איש קשר מול המשרד ומול הספק.</w:t>
      </w:r>
      <w:r>
        <w:rPr>
          <w:rFonts w:hint="cs"/>
          <w:noProof/>
          <w:rtl/>
        </w:rPr>
        <w:t xml:space="preserve"> </w:t>
      </w:r>
    </w:p>
    <w:p w:rsidR="00505B3D" w:rsidRDefault="00505B3D" w:rsidP="005566A1">
      <w:pPr>
        <w:pStyle w:val="3f1"/>
        <w:numPr>
          <w:ilvl w:val="0"/>
          <w:numId w:val="43"/>
        </w:numPr>
        <w:rPr>
          <w:noProof/>
        </w:rPr>
      </w:pPr>
      <w:r w:rsidRPr="0046740B">
        <w:rPr>
          <w:rFonts w:hint="eastAsia"/>
          <w:noProof/>
          <w:rtl/>
        </w:rPr>
        <w:t>במסגרת</w:t>
      </w:r>
      <w:r w:rsidRPr="0046740B">
        <w:rPr>
          <w:noProof/>
          <w:rtl/>
        </w:rPr>
        <w:t xml:space="preserve"> </w:t>
      </w:r>
      <w:r w:rsidRPr="0046740B">
        <w:rPr>
          <w:rFonts w:hint="eastAsia"/>
          <w:noProof/>
          <w:rtl/>
        </w:rPr>
        <w:t>זו</w:t>
      </w:r>
      <w:r w:rsidRPr="0046740B">
        <w:rPr>
          <w:noProof/>
          <w:rtl/>
        </w:rPr>
        <w:t xml:space="preserve">, </w:t>
      </w:r>
      <w:r w:rsidRPr="0046740B">
        <w:rPr>
          <w:rFonts w:hint="eastAsia"/>
          <w:noProof/>
          <w:rtl/>
        </w:rPr>
        <w:t>יובהר</w:t>
      </w:r>
      <w:r w:rsidRPr="0046740B">
        <w:rPr>
          <w:noProof/>
          <w:rtl/>
        </w:rPr>
        <w:t xml:space="preserve"> </w:t>
      </w:r>
      <w:r w:rsidRPr="0046740B">
        <w:rPr>
          <w:rFonts w:hint="eastAsia"/>
          <w:noProof/>
          <w:rtl/>
        </w:rPr>
        <w:t>כי</w:t>
      </w:r>
      <w:r w:rsidRPr="0046740B">
        <w:rPr>
          <w:noProof/>
          <w:rtl/>
        </w:rPr>
        <w:t xml:space="preserve"> </w:t>
      </w:r>
      <w:r w:rsidRPr="0046740B">
        <w:rPr>
          <w:rFonts w:hint="eastAsia"/>
          <w:noProof/>
          <w:rtl/>
        </w:rPr>
        <w:t>משרד</w:t>
      </w:r>
      <w:r w:rsidRPr="0046740B">
        <w:rPr>
          <w:noProof/>
          <w:rtl/>
        </w:rPr>
        <w:t xml:space="preserve"> </w:t>
      </w:r>
      <w:r w:rsidRPr="0046740B">
        <w:rPr>
          <w:rFonts w:hint="eastAsia"/>
          <w:noProof/>
          <w:rtl/>
        </w:rPr>
        <w:t>הבריאות</w:t>
      </w:r>
      <w:r w:rsidRPr="0046740B">
        <w:rPr>
          <w:noProof/>
          <w:rtl/>
        </w:rPr>
        <w:t xml:space="preserve"> </w:t>
      </w:r>
      <w:r w:rsidRPr="0046740B">
        <w:rPr>
          <w:rFonts w:hint="eastAsia"/>
          <w:noProof/>
          <w:rtl/>
        </w:rPr>
        <w:t>עורך</w:t>
      </w:r>
      <w:r w:rsidRPr="0046740B">
        <w:rPr>
          <w:noProof/>
          <w:rtl/>
        </w:rPr>
        <w:t xml:space="preserve"> </w:t>
      </w:r>
      <w:r w:rsidRPr="0046740B">
        <w:rPr>
          <w:rFonts w:hint="eastAsia"/>
          <w:noProof/>
          <w:rtl/>
        </w:rPr>
        <w:t>מכרז</w:t>
      </w:r>
      <w:r w:rsidRPr="0046740B">
        <w:rPr>
          <w:noProof/>
          <w:rtl/>
        </w:rPr>
        <w:t xml:space="preserve"> </w:t>
      </w:r>
      <w:r w:rsidRPr="0046740B">
        <w:rPr>
          <w:rFonts w:hint="eastAsia"/>
          <w:noProof/>
          <w:rtl/>
        </w:rPr>
        <w:t>זה</w:t>
      </w:r>
      <w:r w:rsidRPr="0046740B">
        <w:rPr>
          <w:noProof/>
          <w:rtl/>
        </w:rPr>
        <w:t xml:space="preserve"> </w:t>
      </w:r>
      <w:r w:rsidRPr="0046740B">
        <w:rPr>
          <w:rFonts w:hint="eastAsia"/>
          <w:noProof/>
          <w:rtl/>
        </w:rPr>
        <w:t>במשותף</w:t>
      </w:r>
      <w:r w:rsidRPr="0046740B">
        <w:rPr>
          <w:noProof/>
          <w:rtl/>
        </w:rPr>
        <w:t xml:space="preserve"> </w:t>
      </w:r>
      <w:r w:rsidRPr="0046740B">
        <w:rPr>
          <w:rFonts w:hint="eastAsia"/>
          <w:noProof/>
          <w:rtl/>
        </w:rPr>
        <w:t>עבור</w:t>
      </w:r>
      <w:r>
        <w:rPr>
          <w:rFonts w:hint="cs"/>
          <w:noProof/>
          <w:rtl/>
        </w:rPr>
        <w:t>ו ועבור שותפיו במיזם, והוא הגורם ש</w:t>
      </w:r>
      <w:r w:rsidRPr="0046740B">
        <w:rPr>
          <w:rFonts w:hint="eastAsia"/>
          <w:noProof/>
          <w:rtl/>
        </w:rPr>
        <w:t>מנהל</w:t>
      </w:r>
      <w:r w:rsidRPr="0046740B">
        <w:rPr>
          <w:noProof/>
          <w:rtl/>
        </w:rPr>
        <w:t xml:space="preserve"> </w:t>
      </w:r>
      <w:r w:rsidRPr="0046740B">
        <w:rPr>
          <w:rFonts w:hint="eastAsia"/>
          <w:noProof/>
          <w:rtl/>
        </w:rPr>
        <w:t>את</w:t>
      </w:r>
      <w:r w:rsidRPr="0046740B">
        <w:rPr>
          <w:noProof/>
          <w:rtl/>
        </w:rPr>
        <w:t xml:space="preserve"> </w:t>
      </w:r>
      <w:r w:rsidRPr="0046740B">
        <w:rPr>
          <w:rFonts w:hint="eastAsia"/>
          <w:noProof/>
          <w:rtl/>
        </w:rPr>
        <w:t>ה</w:t>
      </w:r>
      <w:r>
        <w:rPr>
          <w:rFonts w:hint="cs"/>
          <w:noProof/>
          <w:rtl/>
        </w:rPr>
        <w:t>התקשרות</w:t>
      </w:r>
      <w:r w:rsidRPr="0046740B">
        <w:rPr>
          <w:noProof/>
          <w:rtl/>
        </w:rPr>
        <w:t>.</w:t>
      </w:r>
      <w:r>
        <w:rPr>
          <w:noProof/>
          <w:rtl/>
        </w:rPr>
        <w:t xml:space="preserve"> </w:t>
      </w:r>
      <w:r w:rsidRPr="0046740B">
        <w:rPr>
          <w:rFonts w:hint="eastAsia"/>
          <w:noProof/>
          <w:rtl/>
        </w:rPr>
        <w:t>ב</w:t>
      </w:r>
      <w:r>
        <w:rPr>
          <w:rFonts w:hint="cs"/>
          <w:noProof/>
          <w:rtl/>
        </w:rPr>
        <w:t>מידה ובעתיד יצטרפו שותפים נוספים להסכם הרי ש</w:t>
      </w:r>
      <w:r w:rsidRPr="0046740B">
        <w:rPr>
          <w:rFonts w:hint="eastAsia"/>
          <w:noProof/>
          <w:rtl/>
        </w:rPr>
        <w:t>כל</w:t>
      </w:r>
      <w:r w:rsidRPr="0046740B">
        <w:rPr>
          <w:noProof/>
          <w:rtl/>
        </w:rPr>
        <w:t xml:space="preserve"> </w:t>
      </w:r>
      <w:r>
        <w:rPr>
          <w:rFonts w:hint="cs"/>
          <w:noProof/>
          <w:rtl/>
        </w:rPr>
        <w:t>שותף שיבחר לעשות שימוש במערכת</w:t>
      </w:r>
      <w:r w:rsidRPr="0046740B">
        <w:rPr>
          <w:noProof/>
          <w:rtl/>
        </w:rPr>
        <w:t xml:space="preserve"> </w:t>
      </w:r>
      <w:r w:rsidRPr="0046740B">
        <w:rPr>
          <w:rFonts w:hint="eastAsia"/>
          <w:noProof/>
          <w:rtl/>
        </w:rPr>
        <w:t>ימנה</w:t>
      </w:r>
      <w:r w:rsidRPr="0046740B">
        <w:rPr>
          <w:noProof/>
          <w:rtl/>
        </w:rPr>
        <w:t xml:space="preserve"> </w:t>
      </w:r>
      <w:r w:rsidRPr="0046740B">
        <w:rPr>
          <w:rFonts w:hint="eastAsia"/>
          <w:noProof/>
          <w:rtl/>
        </w:rPr>
        <w:t>מנהל</w:t>
      </w:r>
      <w:r w:rsidRPr="0046740B">
        <w:rPr>
          <w:noProof/>
          <w:rtl/>
        </w:rPr>
        <w:t xml:space="preserve"> </w:t>
      </w:r>
      <w:r w:rsidRPr="0046740B">
        <w:rPr>
          <w:rFonts w:hint="eastAsia"/>
          <w:noProof/>
          <w:rtl/>
        </w:rPr>
        <w:t>פרויקט</w:t>
      </w:r>
      <w:r w:rsidRPr="0046740B">
        <w:rPr>
          <w:noProof/>
          <w:rtl/>
        </w:rPr>
        <w:t xml:space="preserve"> </w:t>
      </w:r>
      <w:r w:rsidRPr="0046740B">
        <w:rPr>
          <w:rFonts w:hint="eastAsia"/>
          <w:noProof/>
          <w:rtl/>
        </w:rPr>
        <w:t>עצמאי</w:t>
      </w:r>
      <w:r w:rsidRPr="0046740B">
        <w:rPr>
          <w:noProof/>
          <w:rtl/>
        </w:rPr>
        <w:t xml:space="preserve"> </w:t>
      </w:r>
      <w:r w:rsidRPr="0046740B">
        <w:rPr>
          <w:rFonts w:hint="eastAsia"/>
          <w:noProof/>
          <w:rtl/>
        </w:rPr>
        <w:t>מטע</w:t>
      </w:r>
      <w:r>
        <w:rPr>
          <w:rFonts w:hint="cs"/>
          <w:noProof/>
          <w:rtl/>
        </w:rPr>
        <w:t>מו</w:t>
      </w:r>
      <w:r w:rsidRPr="0046740B">
        <w:rPr>
          <w:noProof/>
          <w:rtl/>
        </w:rPr>
        <w:t xml:space="preserve">, </w:t>
      </w:r>
      <w:r w:rsidRPr="0046740B">
        <w:rPr>
          <w:rFonts w:hint="eastAsia"/>
          <w:noProof/>
          <w:rtl/>
        </w:rPr>
        <w:t>ועל</w:t>
      </w:r>
      <w:r w:rsidRPr="0046740B">
        <w:rPr>
          <w:noProof/>
          <w:rtl/>
        </w:rPr>
        <w:t xml:space="preserve"> </w:t>
      </w:r>
      <w:r w:rsidRPr="0046740B">
        <w:rPr>
          <w:rFonts w:hint="eastAsia"/>
          <w:noProof/>
          <w:rtl/>
        </w:rPr>
        <w:t>הספק</w:t>
      </w:r>
      <w:r w:rsidRPr="0046740B">
        <w:rPr>
          <w:noProof/>
          <w:rtl/>
        </w:rPr>
        <w:t xml:space="preserve"> </w:t>
      </w:r>
      <w:r w:rsidRPr="0046740B">
        <w:rPr>
          <w:rFonts w:hint="eastAsia"/>
          <w:noProof/>
          <w:rtl/>
        </w:rPr>
        <w:t>להתנהל</w:t>
      </w:r>
      <w:r w:rsidRPr="0046740B">
        <w:rPr>
          <w:noProof/>
          <w:rtl/>
        </w:rPr>
        <w:t xml:space="preserve"> </w:t>
      </w:r>
      <w:r w:rsidRPr="0046740B">
        <w:rPr>
          <w:rFonts w:hint="eastAsia"/>
          <w:noProof/>
          <w:rtl/>
        </w:rPr>
        <w:t>מול</w:t>
      </w:r>
      <w:r w:rsidRPr="0046740B">
        <w:rPr>
          <w:noProof/>
          <w:rtl/>
        </w:rPr>
        <w:t xml:space="preserve"> </w:t>
      </w:r>
      <w:r w:rsidRPr="0046740B">
        <w:rPr>
          <w:rFonts w:hint="eastAsia"/>
          <w:noProof/>
          <w:rtl/>
        </w:rPr>
        <w:t>כל</w:t>
      </w:r>
      <w:r w:rsidRPr="0046740B">
        <w:rPr>
          <w:noProof/>
          <w:rtl/>
        </w:rPr>
        <w:t xml:space="preserve"> </w:t>
      </w:r>
      <w:r>
        <w:rPr>
          <w:rFonts w:hint="cs"/>
          <w:noProof/>
          <w:rtl/>
        </w:rPr>
        <w:t xml:space="preserve">שותף </w:t>
      </w:r>
      <w:r w:rsidRPr="0046740B">
        <w:rPr>
          <w:rFonts w:hint="eastAsia"/>
          <w:noProof/>
          <w:rtl/>
        </w:rPr>
        <w:t>בנפרד</w:t>
      </w:r>
      <w:r w:rsidRPr="0046740B">
        <w:rPr>
          <w:noProof/>
          <w:rtl/>
        </w:rPr>
        <w:t xml:space="preserve"> </w:t>
      </w:r>
      <w:r w:rsidRPr="0046740B">
        <w:rPr>
          <w:rFonts w:hint="eastAsia"/>
          <w:noProof/>
          <w:rtl/>
        </w:rPr>
        <w:t>לאורך</w:t>
      </w:r>
      <w:r w:rsidRPr="0046740B">
        <w:rPr>
          <w:noProof/>
          <w:rtl/>
        </w:rPr>
        <w:t xml:space="preserve"> </w:t>
      </w:r>
      <w:r w:rsidRPr="0046740B">
        <w:rPr>
          <w:rFonts w:hint="eastAsia"/>
          <w:noProof/>
          <w:rtl/>
        </w:rPr>
        <w:t>כל</w:t>
      </w:r>
      <w:r w:rsidRPr="0046740B">
        <w:rPr>
          <w:noProof/>
          <w:rtl/>
        </w:rPr>
        <w:t xml:space="preserve"> </w:t>
      </w:r>
      <w:r w:rsidRPr="0046740B">
        <w:rPr>
          <w:rFonts w:hint="eastAsia"/>
          <w:noProof/>
          <w:rtl/>
        </w:rPr>
        <w:t>שלבי</w:t>
      </w:r>
      <w:r w:rsidRPr="0046740B">
        <w:rPr>
          <w:noProof/>
          <w:rtl/>
        </w:rPr>
        <w:t xml:space="preserve"> </w:t>
      </w:r>
      <w:r w:rsidRPr="0046740B">
        <w:rPr>
          <w:rFonts w:hint="eastAsia"/>
          <w:noProof/>
          <w:rtl/>
        </w:rPr>
        <w:t>העבודה</w:t>
      </w:r>
      <w:r>
        <w:rPr>
          <w:rFonts w:hint="cs"/>
          <w:noProof/>
          <w:rtl/>
        </w:rPr>
        <w:t xml:space="preserve"> </w:t>
      </w:r>
      <w:r>
        <w:rPr>
          <w:noProof/>
          <w:rtl/>
        </w:rPr>
        <w:t>–</w:t>
      </w:r>
      <w:r>
        <w:rPr>
          <w:rFonts w:hint="cs"/>
          <w:noProof/>
          <w:rtl/>
        </w:rPr>
        <w:t xml:space="preserve"> לאחר קבלת אישור המשרד.</w:t>
      </w:r>
    </w:p>
    <w:p w:rsidR="00505B3D" w:rsidRDefault="00505B3D" w:rsidP="005566A1">
      <w:pPr>
        <w:pStyle w:val="30"/>
        <w:numPr>
          <w:ilvl w:val="2"/>
          <w:numId w:val="64"/>
        </w:numPr>
        <w:rPr>
          <w:rtl/>
        </w:rPr>
      </w:pPr>
      <w:bookmarkStart w:id="111" w:name="_Ref315612512"/>
      <w:bookmarkEnd w:id="110"/>
      <w:r w:rsidRPr="00075FD2">
        <w:rPr>
          <w:rtl/>
        </w:rPr>
        <w:t xml:space="preserve">המציע </w:t>
      </w:r>
      <w:r w:rsidRPr="00075FD2">
        <w:rPr>
          <w:rFonts w:hint="cs"/>
          <w:rtl/>
        </w:rPr>
        <w:t>וקבלני משנה</w:t>
      </w:r>
      <w:r w:rsidRPr="00075FD2">
        <w:rPr>
          <w:rtl/>
        </w:rPr>
        <w:t xml:space="preserve"> </w:t>
      </w:r>
      <w:bookmarkEnd w:id="111"/>
    </w:p>
    <w:p w:rsidR="00505B3D" w:rsidRDefault="00505B3D" w:rsidP="00505B3D">
      <w:pPr>
        <w:pStyle w:val="3f1"/>
        <w:ind w:left="1157"/>
        <w:rPr>
          <w:rtl/>
        </w:rPr>
      </w:pPr>
      <w:r>
        <w:rPr>
          <w:rFonts w:hint="cs"/>
          <w:rtl/>
        </w:rPr>
        <w:t>פרטי המציע וקבלני המשנה יפורטו בחוברת ההצעה.</w:t>
      </w:r>
    </w:p>
    <w:p w:rsidR="00505B3D" w:rsidRDefault="00505B3D" w:rsidP="00505B3D">
      <w:pPr>
        <w:pStyle w:val="3f1"/>
        <w:ind w:left="1157"/>
        <w:rPr>
          <w:rtl/>
        </w:rPr>
      </w:pPr>
      <w:r>
        <w:rPr>
          <w:rFonts w:hint="cs"/>
          <w:rtl/>
        </w:rPr>
        <w:t>המציע באשכולות א', ג', ד' מתחייב להעמיד גורם בכיר בחברה (בדרגה של סמנכ"ל בחברה), אשר ישתתף בישיבות מינהלת הפרויקט, לפי שיקול דעת המשרד.</w:t>
      </w:r>
    </w:p>
    <w:p w:rsidR="00505B3D" w:rsidRDefault="00505B3D" w:rsidP="005566A1">
      <w:pPr>
        <w:pStyle w:val="30"/>
        <w:numPr>
          <w:ilvl w:val="2"/>
          <w:numId w:val="64"/>
        </w:numPr>
        <w:rPr>
          <w:rtl/>
        </w:rPr>
      </w:pPr>
      <w:r w:rsidRPr="00273C84">
        <w:rPr>
          <w:rtl/>
        </w:rPr>
        <w:t>צוות מקצועי מטעם המציע</w:t>
      </w:r>
      <w:r>
        <w:rPr>
          <w:rtl/>
        </w:rPr>
        <w:t xml:space="preserve"> </w:t>
      </w:r>
    </w:p>
    <w:p w:rsidR="00505B3D" w:rsidRDefault="00505B3D" w:rsidP="00FA216E">
      <w:pPr>
        <w:pStyle w:val="3b"/>
        <w:numPr>
          <w:ilvl w:val="0"/>
          <w:numId w:val="0"/>
        </w:numPr>
        <w:ind w:left="1157"/>
        <w:rPr>
          <w:rtl/>
          <w:lang w:eastAsia="en-US"/>
        </w:rPr>
      </w:pPr>
      <w:r>
        <w:rPr>
          <w:rFonts w:hint="cs"/>
          <w:rtl/>
          <w:lang w:eastAsia="en-US"/>
        </w:rPr>
        <w:t xml:space="preserve">כדי לעמוד בתוכנית העבודה הספק הזוכה </w:t>
      </w:r>
      <w:r w:rsidR="00FA216E">
        <w:rPr>
          <w:rFonts w:hint="cs"/>
          <w:rtl/>
          <w:lang w:eastAsia="en-US"/>
        </w:rPr>
        <w:t>בכל אחד מהאשכולות</w:t>
      </w:r>
      <w:r>
        <w:rPr>
          <w:rFonts w:hint="cs"/>
          <w:rtl/>
          <w:lang w:eastAsia="en-US"/>
        </w:rPr>
        <w:t xml:space="preserve"> יעמיד צוות מקצועי ייעודי קבוע, שיתמוך בפעילות צוות הפרויקט שיוקם על ידי המשרד ויפעל בשיתוף ובמשולב עמו ו/או מי מטעמו.</w:t>
      </w:r>
    </w:p>
    <w:p w:rsidR="00505B3D" w:rsidRDefault="00505B3D" w:rsidP="00505B3D">
      <w:pPr>
        <w:pStyle w:val="3b"/>
        <w:numPr>
          <w:ilvl w:val="0"/>
          <w:numId w:val="0"/>
        </w:numPr>
        <w:ind w:left="1157"/>
        <w:rPr>
          <w:rtl/>
          <w:lang w:eastAsia="en-US"/>
        </w:rPr>
      </w:pPr>
      <w:r>
        <w:rPr>
          <w:rFonts w:hint="cs"/>
          <w:rtl/>
          <w:lang w:eastAsia="en-US"/>
        </w:rPr>
        <w:t>גודל הצוות ייקבע בתיאום בין המשרד לבין הספק. היקף הפעילות, מס' העובדים ותחומי ההתמחות יוכל לגדול או לקטון, לפי החלטת המשרד.</w:t>
      </w:r>
    </w:p>
    <w:p w:rsidR="00505B3D" w:rsidRDefault="00505B3D" w:rsidP="00505B3D">
      <w:pPr>
        <w:pStyle w:val="3b"/>
        <w:numPr>
          <w:ilvl w:val="0"/>
          <w:numId w:val="0"/>
        </w:numPr>
        <w:ind w:left="1157"/>
        <w:rPr>
          <w:rtl/>
          <w:lang w:eastAsia="en-US"/>
        </w:rPr>
      </w:pPr>
      <w:r>
        <w:rPr>
          <w:rFonts w:hint="cs"/>
          <w:rtl/>
          <w:lang w:eastAsia="en-US"/>
        </w:rPr>
        <w:t>באשכולות ג', ד', הצוות יכלול את בעלי התפקידים הבאים:</w:t>
      </w:r>
    </w:p>
    <w:p w:rsidR="00505B3D" w:rsidRDefault="00505B3D" w:rsidP="005566A1">
      <w:pPr>
        <w:pStyle w:val="3b"/>
        <w:numPr>
          <w:ilvl w:val="0"/>
          <w:numId w:val="58"/>
        </w:numPr>
        <w:rPr>
          <w:rtl/>
          <w:lang w:eastAsia="en-US"/>
        </w:rPr>
      </w:pPr>
      <w:r>
        <w:rPr>
          <w:rFonts w:hint="cs"/>
          <w:rtl/>
          <w:lang w:eastAsia="en-US"/>
        </w:rPr>
        <w:t>מנהל הפרויקט</w:t>
      </w:r>
    </w:p>
    <w:p w:rsidR="00505B3D" w:rsidRDefault="00505B3D" w:rsidP="005566A1">
      <w:pPr>
        <w:pStyle w:val="3b"/>
        <w:numPr>
          <w:ilvl w:val="0"/>
          <w:numId w:val="58"/>
        </w:numPr>
        <w:rPr>
          <w:rtl/>
          <w:lang w:eastAsia="en-US"/>
        </w:rPr>
      </w:pPr>
      <w:r>
        <w:rPr>
          <w:rFonts w:hint="cs"/>
          <w:rtl/>
          <w:lang w:eastAsia="en-US"/>
        </w:rPr>
        <w:t>מיישם בכיר</w:t>
      </w:r>
    </w:p>
    <w:p w:rsidR="00505B3D" w:rsidRDefault="00505B3D" w:rsidP="005566A1">
      <w:pPr>
        <w:pStyle w:val="3b"/>
        <w:numPr>
          <w:ilvl w:val="0"/>
          <w:numId w:val="58"/>
        </w:numPr>
        <w:rPr>
          <w:rtl/>
          <w:lang w:eastAsia="en-US"/>
        </w:rPr>
      </w:pPr>
      <w:r>
        <w:rPr>
          <w:rFonts w:hint="cs"/>
          <w:rtl/>
          <w:lang w:eastAsia="en-US"/>
        </w:rPr>
        <w:t>ראש צוות פיתוח</w:t>
      </w:r>
    </w:p>
    <w:p w:rsidR="00505B3D" w:rsidRDefault="00505B3D" w:rsidP="005566A1">
      <w:pPr>
        <w:pStyle w:val="3b"/>
        <w:numPr>
          <w:ilvl w:val="0"/>
          <w:numId w:val="58"/>
        </w:numPr>
        <w:rPr>
          <w:rtl/>
          <w:lang w:eastAsia="en-US"/>
        </w:rPr>
      </w:pPr>
      <w:r>
        <w:rPr>
          <w:rFonts w:hint="cs"/>
          <w:rtl/>
          <w:lang w:eastAsia="en-US"/>
        </w:rPr>
        <w:t>מיישמים</w:t>
      </w:r>
    </w:p>
    <w:p w:rsidR="00505B3D" w:rsidRDefault="00505B3D" w:rsidP="005566A1">
      <w:pPr>
        <w:pStyle w:val="3b"/>
        <w:numPr>
          <w:ilvl w:val="0"/>
          <w:numId w:val="58"/>
        </w:numPr>
        <w:rPr>
          <w:lang w:eastAsia="en-US"/>
        </w:rPr>
      </w:pPr>
      <w:r>
        <w:rPr>
          <w:rFonts w:hint="cs"/>
          <w:rtl/>
          <w:lang w:eastAsia="en-US"/>
        </w:rPr>
        <w:t>מפתחים</w:t>
      </w:r>
    </w:p>
    <w:p w:rsidR="00505B3D" w:rsidRDefault="00505B3D" w:rsidP="00505B3D">
      <w:pPr>
        <w:pStyle w:val="3b"/>
        <w:numPr>
          <w:ilvl w:val="0"/>
          <w:numId w:val="0"/>
        </w:numPr>
        <w:ind w:left="1157"/>
        <w:rPr>
          <w:rtl/>
          <w:lang w:eastAsia="en-US"/>
        </w:rPr>
      </w:pPr>
      <w:r>
        <w:rPr>
          <w:rFonts w:hint="cs"/>
          <w:rtl/>
          <w:lang w:eastAsia="en-US"/>
        </w:rPr>
        <w:t>הצוות יפעל על פי תוכנית עבודה שנתית, שתוכן בתיאום ובהנחיית מנהל הפרויקט מטעם המשרד.</w:t>
      </w:r>
    </w:p>
    <w:p w:rsidR="00505B3D" w:rsidRDefault="00505B3D" w:rsidP="00505B3D">
      <w:pPr>
        <w:pStyle w:val="3b"/>
        <w:numPr>
          <w:ilvl w:val="0"/>
          <w:numId w:val="0"/>
        </w:numPr>
        <w:ind w:left="1157"/>
        <w:rPr>
          <w:rtl/>
          <w:lang w:eastAsia="en-US"/>
        </w:rPr>
      </w:pPr>
      <w:r>
        <w:rPr>
          <w:rFonts w:hint="cs"/>
          <w:rtl/>
          <w:lang w:eastAsia="en-US"/>
        </w:rPr>
        <w:t>הגדרת תפקידים עבור הצוות המבוקש</w:t>
      </w:r>
    </w:p>
    <w:tbl>
      <w:tblPr>
        <w:tblStyle w:val="af"/>
        <w:bidiVisual/>
        <w:tblW w:w="7797" w:type="dxa"/>
        <w:tblInd w:w="1265" w:type="dxa"/>
        <w:tblLook w:val="04A0" w:firstRow="1" w:lastRow="0" w:firstColumn="1" w:lastColumn="0" w:noHBand="0" w:noVBand="1"/>
      </w:tblPr>
      <w:tblGrid>
        <w:gridCol w:w="1418"/>
        <w:gridCol w:w="6379"/>
      </w:tblGrid>
      <w:tr w:rsidR="00505B3D" w:rsidRPr="00B52E15" w:rsidTr="006F78CD">
        <w:trPr>
          <w:tblHeader/>
        </w:trPr>
        <w:tc>
          <w:tcPr>
            <w:tcW w:w="1418" w:type="dxa"/>
            <w:shd w:val="clear" w:color="auto" w:fill="BFBFBF" w:themeFill="background1" w:themeFillShade="BF"/>
          </w:tcPr>
          <w:p w:rsidR="00505B3D" w:rsidRPr="007A58DE" w:rsidRDefault="00505B3D" w:rsidP="006F78CD">
            <w:pPr>
              <w:pStyle w:val="afff7"/>
              <w:spacing w:after="120" w:line="260" w:lineRule="atLeast"/>
              <w:jc w:val="center"/>
              <w:rPr>
                <w:rFonts w:asciiTheme="minorBidi" w:hAnsiTheme="minorBidi" w:cs="David"/>
                <w:b/>
                <w:bCs/>
                <w:sz w:val="24"/>
                <w:szCs w:val="24"/>
                <w:rtl/>
              </w:rPr>
            </w:pPr>
            <w:r w:rsidRPr="007A58DE">
              <w:rPr>
                <w:rFonts w:asciiTheme="minorBidi" w:hAnsiTheme="minorBidi" w:cs="David" w:hint="cs"/>
                <w:b/>
                <w:bCs/>
                <w:sz w:val="24"/>
                <w:szCs w:val="24"/>
                <w:rtl/>
              </w:rPr>
              <w:t>תפקיד</w:t>
            </w:r>
          </w:p>
        </w:tc>
        <w:tc>
          <w:tcPr>
            <w:tcW w:w="6379" w:type="dxa"/>
            <w:shd w:val="clear" w:color="auto" w:fill="BFBFBF" w:themeFill="background1" w:themeFillShade="BF"/>
          </w:tcPr>
          <w:p w:rsidR="00505B3D" w:rsidRPr="007A58DE" w:rsidRDefault="00505B3D" w:rsidP="006F78CD">
            <w:pPr>
              <w:pStyle w:val="afff7"/>
              <w:spacing w:after="120" w:line="260" w:lineRule="atLeast"/>
              <w:jc w:val="center"/>
              <w:rPr>
                <w:rFonts w:asciiTheme="minorBidi" w:hAnsiTheme="minorBidi" w:cs="David"/>
                <w:b/>
                <w:bCs/>
                <w:sz w:val="24"/>
                <w:szCs w:val="24"/>
                <w:rtl/>
              </w:rPr>
            </w:pPr>
            <w:r w:rsidRPr="007A58DE">
              <w:rPr>
                <w:rFonts w:asciiTheme="minorBidi" w:hAnsiTheme="minorBidi" w:cs="David"/>
                <w:b/>
                <w:bCs/>
                <w:sz w:val="24"/>
                <w:szCs w:val="24"/>
                <w:rtl/>
              </w:rPr>
              <w:t>תיאור התפקיד</w:t>
            </w:r>
          </w:p>
        </w:tc>
      </w:tr>
      <w:tr w:rsidR="00505B3D" w:rsidRPr="00B52E15" w:rsidTr="006F78CD">
        <w:tc>
          <w:tcPr>
            <w:tcW w:w="1418" w:type="dxa"/>
            <w:vAlign w:val="center"/>
          </w:tcPr>
          <w:p w:rsidR="00505B3D" w:rsidRPr="007A58DE" w:rsidRDefault="00505B3D" w:rsidP="006F78CD">
            <w:pPr>
              <w:pStyle w:val="afff7"/>
              <w:spacing w:after="120" w:line="260" w:lineRule="atLeast"/>
              <w:jc w:val="center"/>
              <w:rPr>
                <w:rFonts w:asciiTheme="minorBidi" w:hAnsiTheme="minorBidi" w:cs="David"/>
                <w:sz w:val="24"/>
                <w:szCs w:val="24"/>
                <w:rtl/>
              </w:rPr>
            </w:pPr>
            <w:r w:rsidRPr="007A58DE">
              <w:rPr>
                <w:rFonts w:asciiTheme="minorBidi" w:hAnsiTheme="minorBidi" w:cs="David"/>
                <w:sz w:val="24"/>
                <w:szCs w:val="24"/>
                <w:rtl/>
              </w:rPr>
              <w:t>מנהל פרויקט</w:t>
            </w:r>
          </w:p>
        </w:tc>
        <w:tc>
          <w:tcPr>
            <w:tcW w:w="6379" w:type="dxa"/>
          </w:tcPr>
          <w:p w:rsidR="00505B3D" w:rsidRPr="007A58DE" w:rsidRDefault="00505B3D" w:rsidP="006F78CD">
            <w:pPr>
              <w:pStyle w:val="afff7"/>
              <w:spacing w:after="120" w:line="260" w:lineRule="atLeast"/>
              <w:rPr>
                <w:rFonts w:asciiTheme="minorBidi" w:hAnsiTheme="minorBidi" w:cs="David"/>
                <w:sz w:val="24"/>
                <w:szCs w:val="24"/>
                <w:rtl/>
              </w:rPr>
            </w:pPr>
            <w:r w:rsidRPr="007A58DE">
              <w:rPr>
                <w:rFonts w:asciiTheme="minorBidi" w:hAnsiTheme="minorBidi" w:cs="David" w:hint="cs"/>
                <w:sz w:val="24"/>
                <w:szCs w:val="24"/>
                <w:rtl/>
              </w:rPr>
              <w:t>יהיה</w:t>
            </w:r>
            <w:r w:rsidRPr="007A58DE">
              <w:rPr>
                <w:rFonts w:asciiTheme="minorBidi" w:hAnsiTheme="minorBidi" w:cs="David"/>
                <w:sz w:val="24"/>
                <w:szCs w:val="24"/>
                <w:rtl/>
              </w:rPr>
              <w:t xml:space="preserve"> אחראי לניהול הפעילות מול מנהל הפרויקט של המשרד, יהווה </w:t>
            </w:r>
            <w:r w:rsidRPr="007A58DE">
              <w:rPr>
                <w:rFonts w:asciiTheme="minorBidi" w:hAnsiTheme="minorBidi" w:cs="David"/>
                <w:sz w:val="24"/>
                <w:szCs w:val="24"/>
              </w:rPr>
              <w:t>SPOC</w:t>
            </w:r>
            <w:r w:rsidRPr="007A58DE">
              <w:rPr>
                <w:rFonts w:asciiTheme="minorBidi" w:hAnsiTheme="minorBidi" w:cs="David"/>
                <w:sz w:val="24"/>
                <w:szCs w:val="24"/>
                <w:rtl/>
              </w:rPr>
              <w:t xml:space="preserve"> מול המשרד וכן מול ספקי המוצרים שנכללו בהצעתו.</w:t>
            </w:r>
          </w:p>
          <w:p w:rsidR="00505B3D" w:rsidRPr="007A58DE" w:rsidRDefault="00505B3D" w:rsidP="006F78CD">
            <w:pPr>
              <w:pStyle w:val="afff7"/>
              <w:spacing w:after="120" w:line="260" w:lineRule="atLeast"/>
              <w:rPr>
                <w:rFonts w:asciiTheme="minorBidi" w:hAnsiTheme="minorBidi" w:cs="David"/>
                <w:sz w:val="24"/>
                <w:szCs w:val="24"/>
                <w:u w:val="single"/>
                <w:rtl/>
              </w:rPr>
            </w:pPr>
            <w:r w:rsidRPr="007A58DE">
              <w:rPr>
                <w:rFonts w:asciiTheme="minorBidi" w:hAnsiTheme="minorBidi" w:cs="David" w:hint="cs"/>
                <w:sz w:val="24"/>
                <w:szCs w:val="24"/>
                <w:u w:val="single"/>
                <w:rtl/>
              </w:rPr>
              <w:t>ב</w:t>
            </w:r>
            <w:r w:rsidRPr="007A58DE">
              <w:rPr>
                <w:rFonts w:asciiTheme="minorBidi" w:hAnsiTheme="minorBidi" w:cs="David"/>
                <w:sz w:val="24"/>
                <w:szCs w:val="24"/>
                <w:u w:val="single"/>
                <w:rtl/>
              </w:rPr>
              <w:t>שלב הערכות</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הגדרת תפיסת הפתרון והדרך למימוש</w:t>
            </w:r>
          </w:p>
          <w:p w:rsidR="00505B3D" w:rsidRPr="007A58DE" w:rsidRDefault="00505B3D" w:rsidP="00FA216E">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 xml:space="preserve">הגדרת </w:t>
            </w:r>
            <w:r w:rsidRPr="007A58DE">
              <w:rPr>
                <w:rFonts w:asciiTheme="minorBidi" w:hAnsiTheme="minorBidi" w:cs="David" w:hint="cs"/>
                <w:sz w:val="24"/>
                <w:szCs w:val="24"/>
                <w:rtl/>
              </w:rPr>
              <w:t>תוכנית</w:t>
            </w:r>
            <w:r w:rsidRPr="007A58DE">
              <w:rPr>
                <w:rFonts w:asciiTheme="minorBidi" w:hAnsiTheme="minorBidi" w:cs="David"/>
                <w:sz w:val="24"/>
                <w:szCs w:val="24"/>
                <w:rtl/>
              </w:rPr>
              <w:t xml:space="preserve"> העבודה ליישום </w:t>
            </w:r>
            <w:r w:rsidR="00FA216E">
              <w:rPr>
                <w:rFonts w:asciiTheme="minorBidi" w:hAnsiTheme="minorBidi" w:cs="David" w:hint="cs"/>
                <w:sz w:val="24"/>
                <w:szCs w:val="24"/>
                <w:rtl/>
              </w:rPr>
              <w:t>הפרויקט,</w:t>
            </w:r>
            <w:r>
              <w:rPr>
                <w:rFonts w:asciiTheme="minorBidi" w:hAnsiTheme="minorBidi" w:cs="David"/>
                <w:sz w:val="24"/>
                <w:szCs w:val="24"/>
                <w:rtl/>
              </w:rPr>
              <w:t xml:space="preserve"> </w:t>
            </w:r>
            <w:r w:rsidRPr="007A58DE">
              <w:rPr>
                <w:rFonts w:asciiTheme="minorBidi" w:hAnsiTheme="minorBidi" w:cs="David" w:hint="cs"/>
                <w:sz w:val="24"/>
                <w:szCs w:val="24"/>
                <w:rtl/>
              </w:rPr>
              <w:t>ובכלל</w:t>
            </w:r>
            <w:r w:rsidRPr="007A58DE">
              <w:rPr>
                <w:rFonts w:asciiTheme="minorBidi" w:hAnsiTheme="minorBidi" w:cs="David"/>
                <w:sz w:val="24"/>
                <w:szCs w:val="24"/>
                <w:rtl/>
              </w:rPr>
              <w:t xml:space="preserve"> זה חיבור </w:t>
            </w:r>
            <w:r w:rsidRPr="007A58DE">
              <w:rPr>
                <w:rFonts w:asciiTheme="minorBidi" w:hAnsiTheme="minorBidi" w:cs="David" w:hint="cs"/>
                <w:sz w:val="24"/>
                <w:szCs w:val="24"/>
                <w:rtl/>
              </w:rPr>
              <w:lastRenderedPageBreak/>
              <w:t>למוצרים</w:t>
            </w:r>
            <w:r w:rsidRPr="007A58DE">
              <w:rPr>
                <w:rFonts w:asciiTheme="minorBidi" w:hAnsiTheme="minorBidi" w:cs="David"/>
                <w:sz w:val="24"/>
                <w:szCs w:val="24"/>
                <w:rtl/>
              </w:rPr>
              <w:t xml:space="preserve"> שיבחרו </w:t>
            </w:r>
            <w:r w:rsidRPr="007A58DE">
              <w:rPr>
                <w:rFonts w:asciiTheme="minorBidi" w:hAnsiTheme="minorBidi" w:cs="David" w:hint="cs"/>
                <w:sz w:val="24"/>
                <w:szCs w:val="24"/>
                <w:rtl/>
              </w:rPr>
              <w:t>ביתר</w:t>
            </w:r>
            <w:r w:rsidRPr="007A58DE">
              <w:rPr>
                <w:rFonts w:asciiTheme="minorBidi" w:hAnsiTheme="minorBidi" w:cs="David"/>
                <w:sz w:val="24"/>
                <w:szCs w:val="24"/>
                <w:rtl/>
              </w:rPr>
              <w:t xml:space="preserve"> </w:t>
            </w:r>
            <w:r w:rsidRPr="007A58DE">
              <w:rPr>
                <w:rFonts w:asciiTheme="minorBidi" w:hAnsiTheme="minorBidi" w:cs="David" w:hint="cs"/>
                <w:sz w:val="24"/>
                <w:szCs w:val="24"/>
                <w:rtl/>
              </w:rPr>
              <w:t>האשכולות</w:t>
            </w:r>
            <w:r w:rsidRPr="007A58DE">
              <w:rPr>
                <w:rFonts w:asciiTheme="minorBidi" w:hAnsiTheme="minorBidi" w:cs="David"/>
                <w:sz w:val="24"/>
                <w:szCs w:val="24"/>
                <w:rtl/>
              </w:rPr>
              <w:t>.</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 xml:space="preserve">מעקב אחר ביצוע המשימות שבאחריות </w:t>
            </w:r>
            <w:r w:rsidRPr="007A58DE">
              <w:rPr>
                <w:rFonts w:asciiTheme="minorBidi" w:hAnsiTheme="minorBidi" w:cs="David" w:hint="cs"/>
                <w:sz w:val="24"/>
                <w:szCs w:val="24"/>
                <w:rtl/>
              </w:rPr>
              <w:t>הספק</w:t>
            </w:r>
            <w:r w:rsidRPr="007A58DE">
              <w:rPr>
                <w:rFonts w:asciiTheme="minorBidi" w:hAnsiTheme="minorBidi" w:cs="David"/>
                <w:sz w:val="24"/>
                <w:szCs w:val="24"/>
                <w:rtl/>
              </w:rPr>
              <w:t xml:space="preserve">. </w:t>
            </w:r>
          </w:p>
          <w:p w:rsidR="00505B3D" w:rsidRPr="007A58DE" w:rsidRDefault="00505B3D" w:rsidP="006F78CD">
            <w:pPr>
              <w:pStyle w:val="afff7"/>
              <w:spacing w:after="120" w:line="260" w:lineRule="atLeast"/>
              <w:rPr>
                <w:rFonts w:asciiTheme="minorBidi" w:hAnsiTheme="minorBidi" w:cs="David"/>
                <w:sz w:val="24"/>
                <w:szCs w:val="24"/>
                <w:u w:val="single"/>
                <w:rtl/>
              </w:rPr>
            </w:pPr>
            <w:r>
              <w:rPr>
                <w:rFonts w:asciiTheme="minorBidi" w:hAnsiTheme="minorBidi" w:cs="David" w:hint="cs"/>
                <w:sz w:val="24"/>
                <w:szCs w:val="24"/>
                <w:u w:val="single"/>
                <w:rtl/>
              </w:rPr>
              <w:t>ב</w:t>
            </w:r>
            <w:r w:rsidRPr="007A58DE">
              <w:rPr>
                <w:rFonts w:asciiTheme="minorBidi" w:hAnsiTheme="minorBidi" w:cs="David"/>
                <w:sz w:val="24"/>
                <w:szCs w:val="24"/>
                <w:u w:val="single"/>
                <w:rtl/>
              </w:rPr>
              <w:t>שלב המימוש</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Pr>
            </w:pPr>
            <w:r w:rsidRPr="007A58DE">
              <w:rPr>
                <w:rFonts w:asciiTheme="minorBidi" w:hAnsiTheme="minorBidi" w:cs="David" w:hint="cs"/>
                <w:sz w:val="24"/>
                <w:szCs w:val="24"/>
                <w:rtl/>
              </w:rPr>
              <w:t>השתתפות</w:t>
            </w:r>
            <w:r w:rsidRPr="007A58DE">
              <w:rPr>
                <w:rFonts w:asciiTheme="minorBidi" w:hAnsiTheme="minorBidi" w:cs="David"/>
                <w:sz w:val="24"/>
                <w:szCs w:val="24"/>
                <w:rtl/>
              </w:rPr>
              <w:t xml:space="preserve"> בפגישות שוטפות, ובכלל זה פגישות סטטוס – מעקב אחר תוכנית עבודה.</w:t>
            </w:r>
          </w:p>
          <w:p w:rsidR="00505B3D" w:rsidRPr="007A58DE" w:rsidRDefault="00505B3D" w:rsidP="006F78CD">
            <w:pPr>
              <w:pStyle w:val="afff7"/>
              <w:spacing w:after="120" w:line="260" w:lineRule="atLeast"/>
              <w:rPr>
                <w:rFonts w:asciiTheme="minorBidi" w:hAnsiTheme="minorBidi" w:cs="David"/>
                <w:sz w:val="24"/>
                <w:szCs w:val="24"/>
                <w:rtl/>
              </w:rPr>
            </w:pPr>
            <w:r w:rsidRPr="007A58DE">
              <w:rPr>
                <w:rFonts w:asciiTheme="minorBidi" w:hAnsiTheme="minorBidi" w:cs="David"/>
                <w:sz w:val="24"/>
                <w:szCs w:val="24"/>
                <w:rtl/>
              </w:rPr>
              <w:t>היקף משרה</w:t>
            </w:r>
            <w:r>
              <w:rPr>
                <w:rFonts w:asciiTheme="minorBidi" w:hAnsiTheme="minorBidi" w:cs="David"/>
                <w:sz w:val="24"/>
                <w:szCs w:val="24"/>
                <w:rtl/>
              </w:rPr>
              <w:t xml:space="preserve"> </w:t>
            </w:r>
            <w:r w:rsidRPr="007A58DE">
              <w:rPr>
                <w:rFonts w:asciiTheme="minorBidi" w:hAnsiTheme="minorBidi" w:cs="David"/>
                <w:sz w:val="24"/>
                <w:szCs w:val="24"/>
                <w:rtl/>
              </w:rPr>
              <w:t>100%</w:t>
            </w:r>
          </w:p>
        </w:tc>
      </w:tr>
      <w:tr w:rsidR="00505B3D" w:rsidRPr="00B52E15" w:rsidTr="006F78CD">
        <w:tc>
          <w:tcPr>
            <w:tcW w:w="1418" w:type="dxa"/>
            <w:vAlign w:val="center"/>
          </w:tcPr>
          <w:p w:rsidR="00505B3D" w:rsidRPr="007A58DE" w:rsidRDefault="00505B3D" w:rsidP="006F78CD">
            <w:pPr>
              <w:pStyle w:val="afff7"/>
              <w:spacing w:after="120" w:line="260" w:lineRule="atLeast"/>
              <w:jc w:val="center"/>
              <w:rPr>
                <w:rFonts w:asciiTheme="minorBidi" w:hAnsiTheme="minorBidi" w:cs="David"/>
                <w:sz w:val="24"/>
                <w:szCs w:val="24"/>
                <w:rtl/>
              </w:rPr>
            </w:pPr>
            <w:r w:rsidRPr="007A58DE">
              <w:rPr>
                <w:rFonts w:asciiTheme="minorBidi" w:hAnsiTheme="minorBidi" w:cs="David"/>
                <w:sz w:val="24"/>
                <w:szCs w:val="24"/>
                <w:rtl/>
              </w:rPr>
              <w:lastRenderedPageBreak/>
              <w:t>מיישם בכיר</w:t>
            </w:r>
          </w:p>
        </w:tc>
        <w:tc>
          <w:tcPr>
            <w:tcW w:w="6379" w:type="dxa"/>
          </w:tcPr>
          <w:p w:rsidR="00505B3D" w:rsidRPr="007A58DE" w:rsidRDefault="00505B3D" w:rsidP="006F78CD">
            <w:pPr>
              <w:pStyle w:val="afff7"/>
              <w:spacing w:after="120" w:line="260" w:lineRule="atLeast"/>
              <w:rPr>
                <w:rFonts w:asciiTheme="minorBidi" w:hAnsiTheme="minorBidi" w:cs="David"/>
                <w:sz w:val="24"/>
                <w:szCs w:val="24"/>
                <w:rtl/>
              </w:rPr>
            </w:pPr>
            <w:r w:rsidRPr="007A58DE">
              <w:rPr>
                <w:rFonts w:asciiTheme="minorBidi" w:hAnsiTheme="minorBidi" w:cs="David" w:hint="cs"/>
                <w:sz w:val="24"/>
                <w:szCs w:val="24"/>
                <w:rtl/>
              </w:rPr>
              <w:t>יעבוד</w:t>
            </w:r>
            <w:r w:rsidRPr="007A58DE">
              <w:rPr>
                <w:rFonts w:asciiTheme="minorBidi" w:hAnsiTheme="minorBidi" w:cs="David"/>
                <w:sz w:val="24"/>
                <w:szCs w:val="24"/>
                <w:rtl/>
              </w:rPr>
              <w:t xml:space="preserve"> </w:t>
            </w:r>
            <w:r w:rsidRPr="007A58DE">
              <w:rPr>
                <w:rFonts w:asciiTheme="minorBidi" w:hAnsiTheme="minorBidi" w:cs="David" w:hint="cs"/>
                <w:sz w:val="24"/>
                <w:szCs w:val="24"/>
                <w:rtl/>
              </w:rPr>
              <w:t>בכפיפת</w:t>
            </w:r>
            <w:r w:rsidRPr="007A58DE">
              <w:rPr>
                <w:rFonts w:asciiTheme="minorBidi" w:hAnsiTheme="minorBidi" w:cs="David"/>
                <w:sz w:val="24"/>
                <w:szCs w:val="24"/>
                <w:rtl/>
              </w:rPr>
              <w:t xml:space="preserve"> </w:t>
            </w:r>
            <w:r w:rsidRPr="007A58DE">
              <w:rPr>
                <w:rFonts w:asciiTheme="minorBidi" w:hAnsiTheme="minorBidi" w:cs="David" w:hint="cs"/>
                <w:sz w:val="24"/>
                <w:szCs w:val="24"/>
                <w:rtl/>
              </w:rPr>
              <w:t>למנהל</w:t>
            </w:r>
            <w:r w:rsidRPr="007A58DE">
              <w:rPr>
                <w:rFonts w:asciiTheme="minorBidi" w:hAnsiTheme="minorBidi" w:cs="David"/>
                <w:sz w:val="24"/>
                <w:szCs w:val="24"/>
                <w:rtl/>
              </w:rPr>
              <w:t xml:space="preserve"> </w:t>
            </w:r>
            <w:r w:rsidRPr="007A58DE">
              <w:rPr>
                <w:rFonts w:asciiTheme="minorBidi" w:hAnsiTheme="minorBidi" w:cs="David" w:hint="cs"/>
                <w:sz w:val="24"/>
                <w:szCs w:val="24"/>
                <w:rtl/>
              </w:rPr>
              <w:t>הפרויקט</w:t>
            </w:r>
            <w:r w:rsidRPr="007A58DE">
              <w:rPr>
                <w:rFonts w:asciiTheme="minorBidi" w:hAnsiTheme="minorBidi" w:cs="David"/>
                <w:sz w:val="24"/>
                <w:szCs w:val="24"/>
                <w:rtl/>
              </w:rPr>
              <w:t xml:space="preserve"> </w:t>
            </w:r>
            <w:r w:rsidRPr="007A58DE">
              <w:rPr>
                <w:rFonts w:asciiTheme="minorBidi" w:hAnsiTheme="minorBidi" w:cs="David" w:hint="cs"/>
                <w:sz w:val="24"/>
                <w:szCs w:val="24"/>
                <w:rtl/>
              </w:rPr>
              <w:t>מטעם</w:t>
            </w:r>
            <w:r w:rsidRPr="007A58DE">
              <w:rPr>
                <w:rFonts w:asciiTheme="minorBidi" w:hAnsiTheme="minorBidi" w:cs="David"/>
                <w:sz w:val="24"/>
                <w:szCs w:val="24"/>
                <w:rtl/>
              </w:rPr>
              <w:t xml:space="preserve"> </w:t>
            </w:r>
            <w:r w:rsidRPr="007A58DE">
              <w:rPr>
                <w:rFonts w:asciiTheme="minorBidi" w:hAnsiTheme="minorBidi" w:cs="David" w:hint="cs"/>
                <w:sz w:val="24"/>
                <w:szCs w:val="24"/>
                <w:rtl/>
              </w:rPr>
              <w:t>המשרד</w:t>
            </w:r>
            <w:r w:rsidRPr="007A58DE">
              <w:rPr>
                <w:rFonts w:asciiTheme="minorBidi" w:hAnsiTheme="minorBidi" w:cs="David"/>
                <w:sz w:val="24"/>
                <w:szCs w:val="24"/>
                <w:rtl/>
              </w:rPr>
              <w:t>.</w:t>
            </w:r>
          </w:p>
          <w:p w:rsidR="00505B3D" w:rsidRPr="007A58DE" w:rsidRDefault="00505B3D" w:rsidP="006F78CD">
            <w:pPr>
              <w:pStyle w:val="afff7"/>
              <w:spacing w:after="120" w:line="260" w:lineRule="atLeast"/>
              <w:rPr>
                <w:rFonts w:asciiTheme="minorBidi" w:hAnsiTheme="minorBidi" w:cs="David"/>
                <w:sz w:val="24"/>
                <w:szCs w:val="24"/>
                <w:u w:val="single"/>
                <w:rtl/>
              </w:rPr>
            </w:pPr>
            <w:r>
              <w:rPr>
                <w:rFonts w:asciiTheme="minorBidi" w:hAnsiTheme="minorBidi" w:cs="David" w:hint="cs"/>
                <w:sz w:val="24"/>
                <w:szCs w:val="24"/>
                <w:u w:val="single"/>
                <w:rtl/>
              </w:rPr>
              <w:t>ב</w:t>
            </w:r>
            <w:r w:rsidRPr="007A58DE">
              <w:rPr>
                <w:rFonts w:asciiTheme="minorBidi" w:hAnsiTheme="minorBidi" w:cs="David"/>
                <w:sz w:val="24"/>
                <w:szCs w:val="24"/>
                <w:u w:val="single"/>
                <w:rtl/>
              </w:rPr>
              <w:t>שלב הערכות</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הגדרת תפיסת הפתרון והדרך למימוש.</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שותף בבחינת הפערים בין הקיים במוצר לבין הצרכים שיעלו.</w:t>
            </w:r>
          </w:p>
          <w:p w:rsidR="00505B3D" w:rsidRPr="007A58DE" w:rsidRDefault="00505B3D" w:rsidP="006F78CD">
            <w:pPr>
              <w:pStyle w:val="afff7"/>
              <w:spacing w:after="120" w:line="260" w:lineRule="atLeast"/>
              <w:rPr>
                <w:rFonts w:asciiTheme="minorBidi" w:hAnsiTheme="minorBidi" w:cs="David"/>
                <w:sz w:val="24"/>
                <w:szCs w:val="24"/>
                <w:u w:val="single"/>
                <w:rtl/>
              </w:rPr>
            </w:pPr>
            <w:r>
              <w:rPr>
                <w:rFonts w:asciiTheme="minorBidi" w:hAnsiTheme="minorBidi" w:cs="David" w:hint="cs"/>
                <w:sz w:val="24"/>
                <w:szCs w:val="24"/>
                <w:u w:val="single"/>
                <w:rtl/>
              </w:rPr>
              <w:t>ב</w:t>
            </w:r>
            <w:r w:rsidRPr="007A58DE">
              <w:rPr>
                <w:rFonts w:asciiTheme="minorBidi" w:hAnsiTheme="minorBidi" w:cs="David"/>
                <w:sz w:val="24"/>
                <w:szCs w:val="24"/>
                <w:u w:val="single"/>
                <w:rtl/>
              </w:rPr>
              <w:t>שלב המימוש</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 xml:space="preserve">ליווי צוותי היישום </w:t>
            </w:r>
            <w:r w:rsidRPr="007A58DE">
              <w:rPr>
                <w:rFonts w:asciiTheme="minorBidi" w:hAnsiTheme="minorBidi" w:cs="David" w:hint="cs"/>
                <w:sz w:val="24"/>
                <w:szCs w:val="24"/>
                <w:rtl/>
              </w:rPr>
              <w:t>של</w:t>
            </w:r>
            <w:r w:rsidRPr="007A58DE">
              <w:rPr>
                <w:rFonts w:asciiTheme="minorBidi" w:hAnsiTheme="minorBidi" w:cs="David"/>
                <w:sz w:val="24"/>
                <w:szCs w:val="24"/>
                <w:rtl/>
              </w:rPr>
              <w:t xml:space="preserve"> המשרד בשלב בנית "גרסת המנהלת".</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בדיקת מסמכי התכנון עבור הקיסטומים ואישורם.</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בדיקת הקיסטומים</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הכוונת הצוות במתודולוגיה הקיסטום של המוצר.</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Pr>
            </w:pPr>
            <w:r w:rsidRPr="007A58DE">
              <w:rPr>
                <w:rFonts w:asciiTheme="minorBidi" w:hAnsiTheme="minorBidi" w:cs="David"/>
                <w:sz w:val="24"/>
                <w:szCs w:val="24"/>
                <w:rtl/>
              </w:rPr>
              <w:t>אינטגרציה בין צוותי היישום.</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hint="cs"/>
                <w:sz w:val="24"/>
                <w:szCs w:val="24"/>
                <w:rtl/>
              </w:rPr>
              <w:t>בדיקה</w:t>
            </w:r>
            <w:r w:rsidRPr="007A58DE">
              <w:rPr>
                <w:rFonts w:asciiTheme="minorBidi" w:hAnsiTheme="minorBidi" w:cs="David"/>
                <w:sz w:val="24"/>
                <w:szCs w:val="24"/>
                <w:rtl/>
              </w:rPr>
              <w:t xml:space="preserve"> </w:t>
            </w:r>
            <w:r w:rsidRPr="007A58DE">
              <w:rPr>
                <w:rFonts w:asciiTheme="minorBidi" w:hAnsiTheme="minorBidi" w:cs="David" w:hint="cs"/>
                <w:sz w:val="24"/>
                <w:szCs w:val="24"/>
                <w:rtl/>
              </w:rPr>
              <w:t>ואישור</w:t>
            </w:r>
            <w:r w:rsidRPr="007A58DE">
              <w:rPr>
                <w:rFonts w:asciiTheme="minorBidi" w:hAnsiTheme="minorBidi" w:cs="David"/>
                <w:sz w:val="24"/>
                <w:szCs w:val="24"/>
                <w:rtl/>
              </w:rPr>
              <w:t xml:space="preserve"> </w:t>
            </w:r>
            <w:r w:rsidRPr="007A58DE">
              <w:rPr>
                <w:rFonts w:asciiTheme="minorBidi" w:hAnsiTheme="minorBidi" w:cs="David" w:hint="cs"/>
                <w:sz w:val="24"/>
                <w:szCs w:val="24"/>
                <w:rtl/>
              </w:rPr>
              <w:t>של</w:t>
            </w:r>
            <w:r w:rsidRPr="007A58DE">
              <w:rPr>
                <w:rFonts w:asciiTheme="minorBidi" w:hAnsiTheme="minorBidi" w:cs="David"/>
                <w:sz w:val="24"/>
                <w:szCs w:val="24"/>
                <w:rtl/>
              </w:rPr>
              <w:t xml:space="preserve"> </w:t>
            </w:r>
            <w:r w:rsidRPr="007A58DE">
              <w:rPr>
                <w:rFonts w:asciiTheme="minorBidi" w:hAnsiTheme="minorBidi" w:cs="David" w:hint="cs"/>
                <w:sz w:val="24"/>
                <w:szCs w:val="24"/>
                <w:rtl/>
              </w:rPr>
              <w:t>דרישות</w:t>
            </w:r>
            <w:r w:rsidRPr="007A58DE">
              <w:rPr>
                <w:rFonts w:asciiTheme="minorBidi" w:hAnsiTheme="minorBidi" w:cs="David"/>
                <w:sz w:val="24"/>
                <w:szCs w:val="24"/>
                <w:rtl/>
              </w:rPr>
              <w:t xml:space="preserve"> </w:t>
            </w:r>
            <w:r w:rsidRPr="007A58DE">
              <w:rPr>
                <w:rFonts w:asciiTheme="minorBidi" w:hAnsiTheme="minorBidi" w:cs="David" w:hint="cs"/>
                <w:sz w:val="24"/>
                <w:szCs w:val="24"/>
                <w:rtl/>
              </w:rPr>
              <w:t>הפיתוח</w:t>
            </w:r>
            <w:r w:rsidRPr="007A58DE">
              <w:rPr>
                <w:rFonts w:asciiTheme="minorBidi" w:hAnsiTheme="minorBidi" w:cs="David"/>
                <w:sz w:val="24"/>
                <w:szCs w:val="24"/>
                <w:rtl/>
              </w:rPr>
              <w:t xml:space="preserve"> </w:t>
            </w:r>
            <w:r w:rsidRPr="007A58DE">
              <w:rPr>
                <w:rFonts w:asciiTheme="minorBidi" w:hAnsiTheme="minorBidi" w:cs="David" w:hint="cs"/>
                <w:sz w:val="24"/>
                <w:szCs w:val="24"/>
                <w:rtl/>
              </w:rPr>
              <w:t>ואופן</w:t>
            </w:r>
            <w:r w:rsidRPr="007A58DE">
              <w:rPr>
                <w:rFonts w:asciiTheme="minorBidi" w:hAnsiTheme="minorBidi" w:cs="David"/>
                <w:sz w:val="24"/>
                <w:szCs w:val="24"/>
                <w:rtl/>
              </w:rPr>
              <w:t xml:space="preserve"> </w:t>
            </w:r>
            <w:r w:rsidRPr="007A58DE">
              <w:rPr>
                <w:rFonts w:asciiTheme="minorBidi" w:hAnsiTheme="minorBidi" w:cs="David" w:hint="cs"/>
                <w:sz w:val="24"/>
                <w:szCs w:val="24"/>
                <w:rtl/>
              </w:rPr>
              <w:t>יישומן</w:t>
            </w:r>
            <w:r w:rsidRPr="007A58DE">
              <w:rPr>
                <w:rFonts w:asciiTheme="minorBidi" w:hAnsiTheme="minorBidi" w:cs="David"/>
                <w:sz w:val="24"/>
                <w:szCs w:val="24"/>
                <w:rtl/>
              </w:rPr>
              <w:t>.</w:t>
            </w:r>
          </w:p>
          <w:p w:rsidR="00505B3D" w:rsidRPr="007A58DE" w:rsidRDefault="00505B3D" w:rsidP="006F78CD">
            <w:pPr>
              <w:pStyle w:val="afff7"/>
              <w:spacing w:after="120" w:line="260" w:lineRule="atLeast"/>
              <w:rPr>
                <w:rFonts w:asciiTheme="minorBidi" w:hAnsiTheme="minorBidi" w:cs="David"/>
                <w:sz w:val="24"/>
                <w:szCs w:val="24"/>
                <w:rtl/>
              </w:rPr>
            </w:pPr>
            <w:r w:rsidRPr="007A58DE">
              <w:rPr>
                <w:rFonts w:asciiTheme="minorBidi" w:hAnsiTheme="minorBidi" w:cs="David"/>
                <w:sz w:val="24"/>
                <w:szCs w:val="24"/>
                <w:rtl/>
              </w:rPr>
              <w:t>היקף משרה</w:t>
            </w:r>
            <w:r>
              <w:rPr>
                <w:rFonts w:asciiTheme="minorBidi" w:hAnsiTheme="minorBidi" w:cs="David"/>
                <w:sz w:val="24"/>
                <w:szCs w:val="24"/>
                <w:rtl/>
              </w:rPr>
              <w:t xml:space="preserve"> </w:t>
            </w:r>
            <w:r w:rsidRPr="007A58DE">
              <w:rPr>
                <w:rFonts w:asciiTheme="minorBidi" w:hAnsiTheme="minorBidi" w:cs="David"/>
                <w:sz w:val="24"/>
                <w:szCs w:val="24"/>
                <w:rtl/>
              </w:rPr>
              <w:t>100%</w:t>
            </w:r>
          </w:p>
        </w:tc>
      </w:tr>
      <w:tr w:rsidR="00505B3D" w:rsidRPr="00B52E15" w:rsidTr="006F78CD">
        <w:tc>
          <w:tcPr>
            <w:tcW w:w="1418" w:type="dxa"/>
            <w:vAlign w:val="center"/>
          </w:tcPr>
          <w:p w:rsidR="00505B3D" w:rsidRPr="007A58DE" w:rsidRDefault="00505B3D" w:rsidP="006F78CD">
            <w:pPr>
              <w:pStyle w:val="afff7"/>
              <w:spacing w:after="120" w:line="260" w:lineRule="atLeast"/>
              <w:jc w:val="center"/>
              <w:rPr>
                <w:rFonts w:asciiTheme="minorBidi" w:hAnsiTheme="minorBidi" w:cs="David"/>
                <w:sz w:val="24"/>
                <w:szCs w:val="24"/>
                <w:rtl/>
              </w:rPr>
            </w:pPr>
            <w:r w:rsidRPr="007A58DE">
              <w:rPr>
                <w:rFonts w:asciiTheme="minorBidi" w:hAnsiTheme="minorBidi" w:cs="David"/>
                <w:sz w:val="24"/>
                <w:szCs w:val="24"/>
                <w:rtl/>
              </w:rPr>
              <w:t>מיישם</w:t>
            </w:r>
          </w:p>
        </w:tc>
        <w:tc>
          <w:tcPr>
            <w:tcW w:w="6379" w:type="dxa"/>
          </w:tcPr>
          <w:p w:rsidR="00505B3D" w:rsidRPr="007A58DE" w:rsidRDefault="00505B3D" w:rsidP="006F78CD">
            <w:pPr>
              <w:pStyle w:val="afff7"/>
              <w:spacing w:after="120" w:line="260" w:lineRule="atLeast"/>
              <w:rPr>
                <w:rFonts w:asciiTheme="minorBidi" w:hAnsiTheme="minorBidi" w:cs="David"/>
                <w:sz w:val="24"/>
                <w:szCs w:val="24"/>
                <w:rtl/>
              </w:rPr>
            </w:pPr>
            <w:r w:rsidRPr="007A58DE">
              <w:rPr>
                <w:rFonts w:asciiTheme="minorBidi" w:hAnsiTheme="minorBidi" w:cs="David"/>
                <w:sz w:val="24"/>
                <w:szCs w:val="24"/>
                <w:rtl/>
              </w:rPr>
              <w:t xml:space="preserve">שותף בצוות היישום, </w:t>
            </w:r>
            <w:r w:rsidRPr="007A58DE">
              <w:rPr>
                <w:rFonts w:asciiTheme="minorBidi" w:hAnsiTheme="minorBidi" w:cs="David" w:hint="cs"/>
                <w:sz w:val="24"/>
                <w:szCs w:val="24"/>
                <w:rtl/>
              </w:rPr>
              <w:t>אשר</w:t>
            </w:r>
            <w:r w:rsidRPr="007A58DE">
              <w:rPr>
                <w:rFonts w:asciiTheme="minorBidi" w:hAnsiTheme="minorBidi" w:cs="David"/>
                <w:sz w:val="24"/>
                <w:szCs w:val="24"/>
                <w:rtl/>
              </w:rPr>
              <w:t xml:space="preserve"> </w:t>
            </w:r>
            <w:r w:rsidRPr="007A58DE">
              <w:rPr>
                <w:rFonts w:asciiTheme="minorBidi" w:hAnsiTheme="minorBidi" w:cs="David" w:hint="cs"/>
                <w:sz w:val="24"/>
                <w:szCs w:val="24"/>
                <w:rtl/>
              </w:rPr>
              <w:t>יהיה</w:t>
            </w:r>
            <w:r w:rsidRPr="007A58DE">
              <w:rPr>
                <w:rFonts w:asciiTheme="minorBidi" w:hAnsiTheme="minorBidi" w:cs="David"/>
                <w:sz w:val="24"/>
                <w:szCs w:val="24"/>
                <w:rtl/>
              </w:rPr>
              <w:t xml:space="preserve"> </w:t>
            </w:r>
            <w:r w:rsidRPr="007A58DE">
              <w:rPr>
                <w:rFonts w:asciiTheme="minorBidi" w:hAnsiTheme="minorBidi" w:cs="David" w:hint="cs"/>
                <w:sz w:val="24"/>
                <w:szCs w:val="24"/>
                <w:rtl/>
              </w:rPr>
              <w:t>אחראי</w:t>
            </w:r>
            <w:r w:rsidRPr="007A58DE">
              <w:rPr>
                <w:rFonts w:asciiTheme="minorBidi" w:hAnsiTheme="minorBidi" w:cs="David"/>
                <w:sz w:val="24"/>
                <w:szCs w:val="24"/>
                <w:rtl/>
              </w:rPr>
              <w:t xml:space="preserve"> </w:t>
            </w:r>
            <w:r w:rsidRPr="007A58DE">
              <w:rPr>
                <w:rFonts w:asciiTheme="minorBidi" w:hAnsiTheme="minorBidi" w:cs="David" w:hint="cs"/>
                <w:sz w:val="24"/>
                <w:szCs w:val="24"/>
                <w:rtl/>
              </w:rPr>
              <w:t>ל</w:t>
            </w:r>
            <w:r w:rsidRPr="007A58DE">
              <w:rPr>
                <w:rFonts w:asciiTheme="minorBidi" w:hAnsiTheme="minorBidi" w:cs="David"/>
                <w:sz w:val="24"/>
                <w:szCs w:val="24"/>
                <w:rtl/>
              </w:rPr>
              <w:t>:</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תכנון התהליכים</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הגדרת מסמכי הקיסטום הנדרשים.</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ביצוע הקיסטום יחד עם צוות הפרויקט.</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הגדרת דרישות פיתוח.</w:t>
            </w:r>
          </w:p>
          <w:p w:rsidR="00505B3D" w:rsidRPr="007A58DE" w:rsidRDefault="00505B3D" w:rsidP="006F78CD">
            <w:pPr>
              <w:pStyle w:val="afff7"/>
              <w:spacing w:after="120" w:line="260" w:lineRule="atLeast"/>
              <w:rPr>
                <w:rFonts w:asciiTheme="minorBidi" w:hAnsiTheme="minorBidi" w:cs="David"/>
                <w:sz w:val="24"/>
                <w:szCs w:val="24"/>
                <w:rtl/>
              </w:rPr>
            </w:pPr>
            <w:r w:rsidRPr="007A58DE">
              <w:rPr>
                <w:rFonts w:asciiTheme="minorBidi" w:hAnsiTheme="minorBidi" w:cs="David"/>
                <w:sz w:val="24"/>
                <w:szCs w:val="24"/>
                <w:rtl/>
              </w:rPr>
              <w:t>שני אנשים היקף משרה 100%</w:t>
            </w:r>
          </w:p>
        </w:tc>
      </w:tr>
      <w:tr w:rsidR="00505B3D" w:rsidRPr="00B52E15" w:rsidTr="006F78CD">
        <w:tc>
          <w:tcPr>
            <w:tcW w:w="1418" w:type="dxa"/>
            <w:vAlign w:val="center"/>
          </w:tcPr>
          <w:p w:rsidR="00505B3D" w:rsidRPr="007A58DE" w:rsidRDefault="00505B3D" w:rsidP="006F78CD">
            <w:pPr>
              <w:pStyle w:val="afff7"/>
              <w:spacing w:after="120" w:line="260" w:lineRule="atLeast"/>
              <w:jc w:val="center"/>
              <w:rPr>
                <w:rFonts w:asciiTheme="minorBidi" w:hAnsiTheme="minorBidi" w:cs="David"/>
                <w:sz w:val="24"/>
                <w:szCs w:val="24"/>
                <w:rtl/>
              </w:rPr>
            </w:pPr>
            <w:r w:rsidRPr="007A58DE">
              <w:rPr>
                <w:rFonts w:asciiTheme="minorBidi" w:hAnsiTheme="minorBidi" w:cs="David"/>
                <w:sz w:val="24"/>
                <w:szCs w:val="24"/>
                <w:rtl/>
              </w:rPr>
              <w:t>ראש צוות פיתוח</w:t>
            </w:r>
          </w:p>
        </w:tc>
        <w:tc>
          <w:tcPr>
            <w:tcW w:w="6379" w:type="dxa"/>
          </w:tcPr>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בדיקת ישימות האפיונים.</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שותף בקבלת החלטה אלו משימות פיתוח יועברו לצוות הפיתוח של הפרויקט</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קביעת סדר הפיתוחים והעברתם לגרסת המשרד.</w:t>
            </w:r>
          </w:p>
          <w:p w:rsidR="00505B3D" w:rsidRPr="007A58DE" w:rsidRDefault="00505B3D" w:rsidP="005566A1">
            <w:pPr>
              <w:pStyle w:val="afff7"/>
              <w:numPr>
                <w:ilvl w:val="0"/>
                <w:numId w:val="59"/>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ליווי ופיקוח על צוות הפיתוח של הפרויקט.</w:t>
            </w:r>
          </w:p>
          <w:p w:rsidR="00505B3D" w:rsidRPr="007A58DE" w:rsidRDefault="00505B3D" w:rsidP="006F78CD">
            <w:pPr>
              <w:pStyle w:val="afff7"/>
              <w:spacing w:after="120" w:line="260" w:lineRule="atLeast"/>
              <w:rPr>
                <w:rFonts w:asciiTheme="minorBidi" w:hAnsiTheme="minorBidi" w:cs="David"/>
                <w:sz w:val="24"/>
                <w:szCs w:val="24"/>
                <w:rtl/>
              </w:rPr>
            </w:pPr>
            <w:r w:rsidRPr="007A58DE">
              <w:rPr>
                <w:rFonts w:asciiTheme="minorBidi" w:hAnsiTheme="minorBidi" w:cs="David"/>
                <w:sz w:val="24"/>
                <w:szCs w:val="24"/>
                <w:rtl/>
              </w:rPr>
              <w:t>היקף משרה</w:t>
            </w:r>
            <w:r>
              <w:rPr>
                <w:rFonts w:asciiTheme="minorBidi" w:hAnsiTheme="minorBidi" w:cs="David"/>
                <w:sz w:val="24"/>
                <w:szCs w:val="24"/>
                <w:rtl/>
              </w:rPr>
              <w:t xml:space="preserve"> </w:t>
            </w:r>
            <w:r w:rsidRPr="007A58DE">
              <w:rPr>
                <w:rFonts w:asciiTheme="minorBidi" w:hAnsiTheme="minorBidi" w:cs="David"/>
                <w:sz w:val="24"/>
                <w:szCs w:val="24"/>
                <w:rtl/>
              </w:rPr>
              <w:t xml:space="preserve"> 100%</w:t>
            </w:r>
          </w:p>
        </w:tc>
      </w:tr>
      <w:tr w:rsidR="00505B3D" w:rsidRPr="00B52E15" w:rsidTr="006F78CD">
        <w:tc>
          <w:tcPr>
            <w:tcW w:w="1418" w:type="dxa"/>
            <w:vAlign w:val="center"/>
          </w:tcPr>
          <w:p w:rsidR="00505B3D" w:rsidRPr="007A58DE" w:rsidRDefault="00505B3D" w:rsidP="006F78CD">
            <w:pPr>
              <w:pStyle w:val="afff7"/>
              <w:spacing w:after="120" w:line="260" w:lineRule="atLeast"/>
              <w:jc w:val="center"/>
              <w:rPr>
                <w:rFonts w:asciiTheme="minorBidi" w:hAnsiTheme="minorBidi" w:cs="David"/>
                <w:sz w:val="24"/>
                <w:szCs w:val="24"/>
                <w:rtl/>
              </w:rPr>
            </w:pPr>
            <w:r w:rsidRPr="007A58DE">
              <w:rPr>
                <w:rFonts w:asciiTheme="minorBidi" w:hAnsiTheme="minorBidi" w:cs="David"/>
                <w:sz w:val="24"/>
                <w:szCs w:val="24"/>
                <w:rtl/>
              </w:rPr>
              <w:t>פיתוח</w:t>
            </w:r>
          </w:p>
        </w:tc>
        <w:tc>
          <w:tcPr>
            <w:tcW w:w="6379" w:type="dxa"/>
          </w:tcPr>
          <w:p w:rsidR="00505B3D" w:rsidRPr="007A58DE" w:rsidRDefault="00505B3D" w:rsidP="006F78CD">
            <w:pPr>
              <w:pStyle w:val="afff7"/>
              <w:spacing w:after="120" w:line="260" w:lineRule="atLeast"/>
              <w:rPr>
                <w:rFonts w:asciiTheme="minorBidi" w:hAnsiTheme="minorBidi" w:cs="David"/>
                <w:sz w:val="24"/>
                <w:szCs w:val="24"/>
                <w:rtl/>
              </w:rPr>
            </w:pPr>
            <w:r w:rsidRPr="007A58DE">
              <w:rPr>
                <w:rFonts w:asciiTheme="minorBidi" w:hAnsiTheme="minorBidi" w:cs="David"/>
                <w:sz w:val="24"/>
                <w:szCs w:val="24"/>
                <w:rtl/>
              </w:rPr>
              <w:t>פיתוח דרישות שיועברו לצוות עפ"י הנחיית ראש צוות פיתוח.</w:t>
            </w:r>
          </w:p>
          <w:p w:rsidR="00505B3D" w:rsidRPr="007A58DE" w:rsidRDefault="00505B3D" w:rsidP="006F78CD">
            <w:pPr>
              <w:pStyle w:val="afff7"/>
              <w:spacing w:after="120" w:line="260" w:lineRule="atLeast"/>
              <w:rPr>
                <w:rFonts w:asciiTheme="minorBidi" w:hAnsiTheme="minorBidi" w:cs="David"/>
                <w:sz w:val="24"/>
                <w:szCs w:val="24"/>
                <w:rtl/>
              </w:rPr>
            </w:pPr>
            <w:r w:rsidRPr="007A58DE">
              <w:rPr>
                <w:rFonts w:asciiTheme="minorBidi" w:hAnsiTheme="minorBidi" w:cs="David"/>
                <w:sz w:val="24"/>
                <w:szCs w:val="24"/>
                <w:rtl/>
              </w:rPr>
              <w:t>שני אנשים היקף משרה 100%</w:t>
            </w:r>
          </w:p>
        </w:tc>
      </w:tr>
    </w:tbl>
    <w:p w:rsidR="00505B3D" w:rsidRDefault="00505B3D" w:rsidP="00505B3D">
      <w:pPr>
        <w:pStyle w:val="3b"/>
        <w:numPr>
          <w:ilvl w:val="0"/>
          <w:numId w:val="0"/>
        </w:numPr>
        <w:ind w:left="1157"/>
        <w:rPr>
          <w:rtl/>
          <w:lang w:eastAsia="en-US"/>
        </w:rPr>
      </w:pPr>
    </w:p>
    <w:p w:rsidR="00505B3D" w:rsidRDefault="00505B3D" w:rsidP="00505B3D">
      <w:pPr>
        <w:pStyle w:val="3b"/>
        <w:numPr>
          <w:ilvl w:val="0"/>
          <w:numId w:val="0"/>
        </w:numPr>
        <w:ind w:left="1157"/>
        <w:rPr>
          <w:rtl/>
          <w:lang w:eastAsia="en-US"/>
        </w:rPr>
      </w:pPr>
      <w:r>
        <w:rPr>
          <w:rFonts w:hint="cs"/>
          <w:rtl/>
          <w:lang w:eastAsia="en-US"/>
        </w:rPr>
        <w:t>פרטי המועמדים לביצוע התפקידים השונים בפרויקט, הרלוונטיים לכל אשכול, יפורטו בחוברת ההצעה. ניתן להציע יותר ממועמד אחד לכל תפקיד.</w:t>
      </w:r>
    </w:p>
    <w:p w:rsidR="00505B3D" w:rsidRDefault="00505B3D" w:rsidP="00505B3D">
      <w:pPr>
        <w:bidi w:val="0"/>
        <w:spacing w:before="0" w:after="200" w:line="276" w:lineRule="auto"/>
        <w:ind w:left="0"/>
        <w:jc w:val="left"/>
        <w:outlineLvl w:val="9"/>
        <w:rPr>
          <w:b/>
          <w:bCs/>
          <w:kern w:val="40"/>
          <w:sz w:val="24"/>
          <w:szCs w:val="24"/>
        </w:rPr>
      </w:pPr>
      <w:r>
        <w:rPr>
          <w:rtl/>
        </w:rPr>
        <w:lastRenderedPageBreak/>
        <w:br w:type="page"/>
      </w:r>
    </w:p>
    <w:p w:rsidR="00505B3D" w:rsidRDefault="00505B3D" w:rsidP="00505B3D">
      <w:pPr>
        <w:pStyle w:val="22"/>
        <w:rPr>
          <w:rtl/>
        </w:rPr>
      </w:pPr>
      <w:r>
        <w:rPr>
          <w:rFonts w:hint="cs"/>
          <w:rtl/>
        </w:rPr>
        <w:lastRenderedPageBreak/>
        <w:t xml:space="preserve">עקרונות מימוש </w:t>
      </w:r>
    </w:p>
    <w:p w:rsidR="00505B3D" w:rsidRDefault="00505B3D" w:rsidP="003A14B4">
      <w:pPr>
        <w:pStyle w:val="3b"/>
        <w:numPr>
          <w:ilvl w:val="2"/>
          <w:numId w:val="64"/>
        </w:numPr>
        <w:rPr>
          <w:lang w:eastAsia="en-US"/>
        </w:rPr>
      </w:pPr>
      <w:r w:rsidRPr="00273C84">
        <w:rPr>
          <w:rFonts w:hint="cs"/>
          <w:rtl/>
          <w:lang w:eastAsia="en-US"/>
        </w:rPr>
        <w:t xml:space="preserve">המשרד מעוניין להטמיע ולהפעיל </w:t>
      </w:r>
      <w:r>
        <w:rPr>
          <w:rFonts w:hint="cs"/>
          <w:rtl/>
          <w:lang w:eastAsia="en-US"/>
        </w:rPr>
        <w:t>גרסה ראשונית של מיזם בריאות האדם תוך פרק זמן קצר. מטרת המשרד להתחיל בתהליך הריצוף הגנומי הנדרש ובחלוקת הסנסורים הרפואיים וההתנהגותיים</w:t>
      </w:r>
      <w:r w:rsidR="003A14B4">
        <w:rPr>
          <w:rFonts w:hint="cs"/>
          <w:rtl/>
          <w:lang w:eastAsia="en-US"/>
        </w:rPr>
        <w:t xml:space="preserve"> </w:t>
      </w:r>
      <w:r>
        <w:rPr>
          <w:rFonts w:hint="cs"/>
          <w:rtl/>
          <w:lang w:eastAsia="en-US"/>
        </w:rPr>
        <w:t>הנדרשת בפרק</w:t>
      </w:r>
      <w:r w:rsidR="00326E2E">
        <w:rPr>
          <w:rFonts w:hint="cs"/>
          <w:rtl/>
          <w:lang w:eastAsia="en-US"/>
        </w:rPr>
        <w:t xml:space="preserve"> זמן של 9-12 חודשים, ולסיים את </w:t>
      </w:r>
      <w:r>
        <w:rPr>
          <w:rFonts w:hint="cs"/>
          <w:rtl/>
          <w:lang w:eastAsia="en-US"/>
        </w:rPr>
        <w:t>ריצוף</w:t>
      </w:r>
      <w:r w:rsidR="00326E2E">
        <w:rPr>
          <w:rFonts w:hint="cs"/>
          <w:rtl/>
          <w:lang w:eastAsia="en-US"/>
        </w:rPr>
        <w:t xml:space="preserve"> 10,000 הדגימות הראשונות</w:t>
      </w:r>
      <w:r>
        <w:rPr>
          <w:rFonts w:hint="cs"/>
          <w:rtl/>
          <w:lang w:eastAsia="en-US"/>
        </w:rPr>
        <w:t xml:space="preserve"> בפרק זמן של </w:t>
      </w:r>
      <w:r w:rsidR="00326E2E">
        <w:rPr>
          <w:rFonts w:hint="cs"/>
          <w:rtl/>
          <w:lang w:eastAsia="en-US"/>
        </w:rPr>
        <w:t>3</w:t>
      </w:r>
      <w:r>
        <w:rPr>
          <w:rFonts w:hint="cs"/>
          <w:rtl/>
          <w:lang w:eastAsia="en-US"/>
        </w:rPr>
        <w:t>-7 שנים.</w:t>
      </w:r>
    </w:p>
    <w:p w:rsidR="00505B3D" w:rsidRDefault="00505B3D" w:rsidP="005566A1">
      <w:pPr>
        <w:pStyle w:val="3b"/>
        <w:numPr>
          <w:ilvl w:val="2"/>
          <w:numId w:val="64"/>
        </w:numPr>
        <w:rPr>
          <w:lang w:eastAsia="en-US"/>
        </w:rPr>
      </w:pPr>
      <w:r>
        <w:rPr>
          <w:rFonts w:hint="cs"/>
          <w:rtl/>
          <w:lang w:eastAsia="en-US"/>
        </w:rPr>
        <w:t>המשרד מצפה לקבל מהספק גרסת מוצר כולל התאמות /קסטומיזציה שתאפשר הפעלה של המיזם תוך פרק זמן שלא יעלה על 9 חדשים, עם סל יכולות המספיק להפעלה ראויה של המיזם.</w:t>
      </w:r>
    </w:p>
    <w:p w:rsidR="00505B3D" w:rsidRDefault="00505B3D" w:rsidP="005566A1">
      <w:pPr>
        <w:pStyle w:val="3b"/>
        <w:numPr>
          <w:ilvl w:val="2"/>
          <w:numId w:val="64"/>
        </w:numPr>
        <w:rPr>
          <w:lang w:eastAsia="en-US"/>
        </w:rPr>
      </w:pPr>
      <w:r>
        <w:rPr>
          <w:rFonts w:hint="cs"/>
          <w:rtl/>
          <w:lang w:eastAsia="en-US"/>
        </w:rPr>
        <w:t>המשרד מבקש את התחייבות הספק לתמיכה בפריסה בו זמנית במספר אתרים, בהתאם לתוכנית עבודה שתיקבע.</w:t>
      </w:r>
    </w:p>
    <w:p w:rsidR="00505B3D" w:rsidRDefault="00505B3D" w:rsidP="005566A1">
      <w:pPr>
        <w:pStyle w:val="3b"/>
        <w:numPr>
          <w:ilvl w:val="2"/>
          <w:numId w:val="64"/>
        </w:numPr>
        <w:rPr>
          <w:lang w:eastAsia="en-US"/>
        </w:rPr>
      </w:pPr>
      <w:r>
        <w:rPr>
          <w:rFonts w:hint="cs"/>
          <w:rtl/>
          <w:lang w:eastAsia="en-US"/>
        </w:rPr>
        <w:t xml:space="preserve">המשרד מבקש להכשיר צוות מקצועי מטעמו, שיהיה אחראי ליישום המוצרים המוצעים באשכולות השונים, בליווי מומחים מטעם הספק. </w:t>
      </w:r>
    </w:p>
    <w:p w:rsidR="00505B3D" w:rsidRDefault="00505B3D" w:rsidP="005566A1">
      <w:pPr>
        <w:pStyle w:val="3b"/>
        <w:numPr>
          <w:ilvl w:val="2"/>
          <w:numId w:val="64"/>
        </w:numPr>
        <w:rPr>
          <w:lang w:eastAsia="en-US"/>
        </w:rPr>
      </w:pPr>
      <w:r>
        <w:rPr>
          <w:rFonts w:hint="cs"/>
          <w:rtl/>
          <w:lang w:eastAsia="en-US"/>
        </w:rPr>
        <w:t>פעילויות האפיון, הפיתוח, ובכלל זה ממשקים בין מרכיבי הפתרון, יבוצעו באחריות ספקי המוצרים.</w:t>
      </w:r>
    </w:p>
    <w:p w:rsidR="00505B3D" w:rsidRDefault="00505B3D" w:rsidP="00505B3D">
      <w:pPr>
        <w:pStyle w:val="22"/>
        <w:widowControl/>
        <w:spacing w:after="60" w:line="240" w:lineRule="auto"/>
        <w:jc w:val="left"/>
        <w:rPr>
          <w:rtl/>
        </w:rPr>
      </w:pPr>
      <w:r>
        <w:rPr>
          <w:rFonts w:hint="cs"/>
          <w:rtl/>
        </w:rPr>
        <w:t>מתווה תוכנית העבודה</w:t>
      </w:r>
    </w:p>
    <w:p w:rsidR="00505B3D" w:rsidRDefault="00505B3D" w:rsidP="005566A1">
      <w:pPr>
        <w:pStyle w:val="3b"/>
        <w:numPr>
          <w:ilvl w:val="2"/>
          <w:numId w:val="64"/>
        </w:numPr>
        <w:rPr>
          <w:lang w:eastAsia="en-US"/>
        </w:rPr>
      </w:pPr>
      <w:r>
        <w:rPr>
          <w:rFonts w:hint="cs"/>
          <w:rtl/>
          <w:lang w:eastAsia="en-US"/>
        </w:rPr>
        <w:t>כלל הספקים בכלל האשכולות צריכים לוודא כי הפתרון המוצע על ידם יאפשר את תחילת החלוקה של סנסורים והביצוע של דגימות לא יאוחר מ-9 חודשים לאחר חתימה על הסכם התקשרות עם הספק</w:t>
      </w:r>
      <w:r w:rsidRPr="00823D14">
        <w:rPr>
          <w:rFonts w:hint="cs"/>
          <w:rtl/>
          <w:lang w:eastAsia="en-US"/>
        </w:rPr>
        <w:t>.</w:t>
      </w:r>
    </w:p>
    <w:p w:rsidR="00505B3D" w:rsidRDefault="00505B3D" w:rsidP="005566A1">
      <w:pPr>
        <w:pStyle w:val="3b"/>
        <w:numPr>
          <w:ilvl w:val="2"/>
          <w:numId w:val="64"/>
        </w:numPr>
        <w:rPr>
          <w:lang w:eastAsia="en-US"/>
        </w:rPr>
      </w:pPr>
      <w:r>
        <w:rPr>
          <w:rFonts w:hint="cs"/>
          <w:rtl/>
          <w:lang w:eastAsia="en-US"/>
        </w:rPr>
        <w:t>מימוש הפרויקט יבוצע בשלבים מחזוריים, כאשר בכל שלב תגדל האוכלוסיה שהמיזם משתף ("קהילת המתנדבים"), וכן יגדל סל היכולות הנכללות במיזם ויורחבו סוגי המידע הנאסף בו.</w:t>
      </w:r>
    </w:p>
    <w:p w:rsidR="00C273ED" w:rsidRDefault="00C273ED" w:rsidP="00C273ED">
      <w:pPr>
        <w:pStyle w:val="3b"/>
        <w:numPr>
          <w:ilvl w:val="2"/>
          <w:numId w:val="64"/>
        </w:numPr>
        <w:rPr>
          <w:lang w:eastAsia="en-US"/>
        </w:rPr>
      </w:pPr>
      <w:r>
        <w:rPr>
          <w:rFonts w:hint="cs"/>
          <w:rtl/>
          <w:lang w:eastAsia="en-US"/>
        </w:rPr>
        <w:t>שלבי העבודה המרכזיים בכל מחזור פרויקט באשכול א' יכללו:</w:t>
      </w:r>
    </w:p>
    <w:p w:rsidR="00C273ED" w:rsidRDefault="00C273ED" w:rsidP="00C273ED">
      <w:pPr>
        <w:pStyle w:val="3b"/>
        <w:numPr>
          <w:ilvl w:val="0"/>
          <w:numId w:val="57"/>
        </w:numPr>
        <w:rPr>
          <w:rtl/>
          <w:lang w:eastAsia="en-US"/>
        </w:rPr>
      </w:pPr>
      <w:r>
        <w:rPr>
          <w:rFonts w:hint="cs"/>
          <w:rtl/>
          <w:lang w:eastAsia="en-US"/>
        </w:rPr>
        <w:t xml:space="preserve">הערכות </w:t>
      </w:r>
      <w:r>
        <w:rPr>
          <w:rtl/>
          <w:lang w:eastAsia="en-US"/>
        </w:rPr>
        <w:t>–</w:t>
      </w:r>
      <w:r>
        <w:rPr>
          <w:rFonts w:hint="cs"/>
          <w:rtl/>
          <w:lang w:eastAsia="en-US"/>
        </w:rPr>
        <w:t xml:space="preserve"> הכוללת אפיון של המדדים שייאספו, היקף הפעילות ועוד</w:t>
      </w:r>
    </w:p>
    <w:p w:rsidR="00C273ED" w:rsidRDefault="00C273ED" w:rsidP="00C273ED">
      <w:pPr>
        <w:pStyle w:val="3b"/>
        <w:numPr>
          <w:ilvl w:val="0"/>
          <w:numId w:val="57"/>
        </w:numPr>
        <w:rPr>
          <w:rtl/>
          <w:lang w:eastAsia="en-US"/>
        </w:rPr>
      </w:pPr>
      <w:r>
        <w:rPr>
          <w:rFonts w:hint="cs"/>
          <w:rtl/>
          <w:lang w:eastAsia="en-US"/>
        </w:rPr>
        <w:t xml:space="preserve">יישום </w:t>
      </w:r>
      <w:r>
        <w:rPr>
          <w:rtl/>
          <w:lang w:eastAsia="en-US"/>
        </w:rPr>
        <w:t>–</w:t>
      </w:r>
      <w:r>
        <w:rPr>
          <w:rFonts w:hint="cs"/>
          <w:rtl/>
          <w:lang w:eastAsia="en-US"/>
        </w:rPr>
        <w:t xml:space="preserve"> קסטומיזציה ופיתוח, ככל שיידרשו</w:t>
      </w:r>
    </w:p>
    <w:p w:rsidR="00C273ED" w:rsidRDefault="00C273ED" w:rsidP="00C273ED">
      <w:pPr>
        <w:pStyle w:val="3b"/>
        <w:numPr>
          <w:ilvl w:val="0"/>
          <w:numId w:val="57"/>
        </w:numPr>
        <w:rPr>
          <w:lang w:eastAsia="en-US"/>
        </w:rPr>
      </w:pPr>
      <w:r>
        <w:rPr>
          <w:rFonts w:hint="cs"/>
          <w:rtl/>
          <w:lang w:eastAsia="en-US"/>
        </w:rPr>
        <w:t>בדיקות המערכת</w:t>
      </w:r>
    </w:p>
    <w:p w:rsidR="00C273ED" w:rsidRDefault="00C273ED" w:rsidP="00C273ED">
      <w:pPr>
        <w:pStyle w:val="3b"/>
        <w:numPr>
          <w:ilvl w:val="0"/>
          <w:numId w:val="57"/>
        </w:numPr>
        <w:rPr>
          <w:rtl/>
          <w:lang w:eastAsia="en-US"/>
        </w:rPr>
      </w:pPr>
      <w:r>
        <w:rPr>
          <w:rFonts w:hint="cs"/>
          <w:rtl/>
          <w:lang w:eastAsia="en-US"/>
        </w:rPr>
        <w:t xml:space="preserve">הדרכת הישות המתפעלת אודות היכולות החדשות </w:t>
      </w:r>
    </w:p>
    <w:p w:rsidR="00C273ED" w:rsidRDefault="00C273ED" w:rsidP="00C273ED">
      <w:pPr>
        <w:pStyle w:val="3b"/>
        <w:numPr>
          <w:ilvl w:val="0"/>
          <w:numId w:val="57"/>
        </w:numPr>
        <w:rPr>
          <w:rtl/>
          <w:lang w:eastAsia="en-US"/>
        </w:rPr>
      </w:pPr>
      <w:r>
        <w:rPr>
          <w:rFonts w:hint="cs"/>
          <w:rtl/>
          <w:lang w:eastAsia="en-US"/>
        </w:rPr>
        <w:t>התקנה ע"י הישות המתפעלת אצל קבוצת משתמשים ראשונה (פיילוט)</w:t>
      </w:r>
    </w:p>
    <w:p w:rsidR="00C273ED" w:rsidRDefault="00C273ED" w:rsidP="00C273ED">
      <w:pPr>
        <w:pStyle w:val="3b"/>
        <w:numPr>
          <w:ilvl w:val="0"/>
          <w:numId w:val="57"/>
        </w:numPr>
        <w:rPr>
          <w:rtl/>
          <w:lang w:eastAsia="en-US"/>
        </w:rPr>
      </w:pPr>
      <w:r>
        <w:rPr>
          <w:rFonts w:hint="cs"/>
          <w:rtl/>
          <w:lang w:eastAsia="en-US"/>
        </w:rPr>
        <w:t>הדרכה והטמעה של המתנדבים בקבוצת הפיילוט (ע"י הישות המתפעלת)</w:t>
      </w:r>
    </w:p>
    <w:p w:rsidR="00C273ED" w:rsidRDefault="00C273ED" w:rsidP="00C273ED">
      <w:pPr>
        <w:pStyle w:val="3b"/>
        <w:numPr>
          <w:ilvl w:val="0"/>
          <w:numId w:val="57"/>
        </w:numPr>
        <w:rPr>
          <w:lang w:eastAsia="en-US"/>
        </w:rPr>
      </w:pPr>
      <w:r>
        <w:rPr>
          <w:rFonts w:hint="cs"/>
          <w:rtl/>
          <w:lang w:eastAsia="en-US"/>
        </w:rPr>
        <w:t>הפעלה שוטפת בקבוצת מתנדבים גדולה יותר</w:t>
      </w:r>
    </w:p>
    <w:p w:rsidR="005C179D" w:rsidRDefault="005C179D" w:rsidP="00B57BAE">
      <w:pPr>
        <w:pStyle w:val="3b"/>
        <w:numPr>
          <w:ilvl w:val="0"/>
          <w:numId w:val="0"/>
        </w:numPr>
        <w:ind w:left="1800"/>
        <w:rPr>
          <w:rtl/>
          <w:lang w:eastAsia="en-US"/>
        </w:rPr>
      </w:pPr>
    </w:p>
    <w:p w:rsidR="00EE6175" w:rsidRPr="00B57BAE" w:rsidRDefault="00EE6175" w:rsidP="00B57BAE">
      <w:pPr>
        <w:pStyle w:val="40"/>
        <w:rPr>
          <w:lang w:eastAsia="en-US"/>
        </w:rPr>
      </w:pPr>
      <w:r w:rsidRPr="00B57BAE">
        <w:rPr>
          <w:rFonts w:hint="eastAsia"/>
          <w:rtl/>
          <w:lang w:eastAsia="en-US"/>
        </w:rPr>
        <w:lastRenderedPageBreak/>
        <w:t>שלב</w:t>
      </w:r>
      <w:r w:rsidRPr="00B57BAE">
        <w:rPr>
          <w:rtl/>
          <w:lang w:eastAsia="en-US"/>
        </w:rPr>
        <w:t xml:space="preserve"> </w:t>
      </w:r>
      <w:r w:rsidRPr="00B57BAE">
        <w:rPr>
          <w:rFonts w:hint="eastAsia"/>
          <w:rtl/>
          <w:lang w:eastAsia="en-US"/>
        </w:rPr>
        <w:t>הערכות</w:t>
      </w:r>
      <w:r w:rsidRPr="00B57BAE">
        <w:rPr>
          <w:rtl/>
          <w:lang w:eastAsia="en-US"/>
        </w:rPr>
        <w:t xml:space="preserve"> באשכול א'</w:t>
      </w:r>
    </w:p>
    <w:p w:rsidR="00EE6175" w:rsidRPr="00306AC8" w:rsidRDefault="00EE6175" w:rsidP="00EE6175">
      <w:pPr>
        <w:pStyle w:val="3b"/>
        <w:numPr>
          <w:ilvl w:val="0"/>
          <w:numId w:val="0"/>
        </w:numPr>
        <w:ind w:left="1157"/>
        <w:rPr>
          <w:rtl/>
          <w:lang w:eastAsia="en-US"/>
        </w:rPr>
      </w:pPr>
      <w:r w:rsidRPr="00306AC8">
        <w:rPr>
          <w:rFonts w:hint="cs"/>
          <w:rtl/>
          <w:lang w:eastAsia="en-US"/>
        </w:rPr>
        <w:t xml:space="preserve">שלב זה יכלול </w:t>
      </w:r>
      <w:r>
        <w:rPr>
          <w:rFonts w:hint="cs"/>
          <w:rtl/>
          <w:lang w:eastAsia="en-US"/>
        </w:rPr>
        <w:t xml:space="preserve">בתחילת הפרויקט </w:t>
      </w:r>
      <w:r w:rsidRPr="00306AC8">
        <w:rPr>
          <w:rFonts w:hint="cs"/>
          <w:rtl/>
          <w:lang w:eastAsia="en-US"/>
        </w:rPr>
        <w:t>את הפעילויות הבאות:</w:t>
      </w:r>
    </w:p>
    <w:p w:rsidR="00EE6175" w:rsidRDefault="00EE6175" w:rsidP="00EE6175">
      <w:pPr>
        <w:pStyle w:val="3b"/>
        <w:numPr>
          <w:ilvl w:val="0"/>
          <w:numId w:val="57"/>
        </w:numPr>
        <w:ind w:left="1724" w:hanging="283"/>
        <w:rPr>
          <w:lang w:eastAsia="en-US"/>
        </w:rPr>
      </w:pPr>
      <w:r>
        <w:rPr>
          <w:rFonts w:hint="cs"/>
          <w:rtl/>
          <w:lang w:eastAsia="en-US"/>
        </w:rPr>
        <w:t>גיבוש (יחד עם המשרד) של רשימת הסנסורים שיסופקו בשלב זה, המדדים שיימדדו, והאינטראקציה בין הסנסורים השונים</w:t>
      </w:r>
    </w:p>
    <w:p w:rsidR="00EE6175" w:rsidRDefault="00EE6175" w:rsidP="00EE6175">
      <w:pPr>
        <w:pStyle w:val="3b"/>
        <w:numPr>
          <w:ilvl w:val="0"/>
          <w:numId w:val="57"/>
        </w:numPr>
        <w:ind w:left="1724" w:hanging="283"/>
        <w:rPr>
          <w:rtl/>
          <w:lang w:eastAsia="en-US"/>
        </w:rPr>
      </w:pPr>
      <w:r>
        <w:rPr>
          <w:rFonts w:hint="cs"/>
          <w:rtl/>
          <w:lang w:eastAsia="en-US"/>
        </w:rPr>
        <w:t xml:space="preserve">הכשרת צוותי מומחים של המשרד ושל הישות המתפעלת על ידי הספק. </w:t>
      </w:r>
    </w:p>
    <w:p w:rsidR="00EE6175" w:rsidRDefault="00EE6175" w:rsidP="00EE6175">
      <w:pPr>
        <w:pStyle w:val="3b"/>
        <w:numPr>
          <w:ilvl w:val="0"/>
          <w:numId w:val="57"/>
        </w:numPr>
        <w:ind w:left="1724" w:hanging="283"/>
        <w:rPr>
          <w:rtl/>
          <w:lang w:eastAsia="en-US"/>
        </w:rPr>
      </w:pPr>
      <w:r>
        <w:rPr>
          <w:rFonts w:hint="cs"/>
          <w:rtl/>
          <w:lang w:eastAsia="en-US"/>
        </w:rPr>
        <w:t xml:space="preserve">מעבר על </w:t>
      </w:r>
      <w:r w:rsidRPr="003B040E">
        <w:rPr>
          <w:rFonts w:hint="cs"/>
          <w:rtl/>
          <w:lang w:eastAsia="en-US"/>
        </w:rPr>
        <w:t>המרכיבים המרכזיים רכיבי התשתית, רכיבים מובנים</w:t>
      </w:r>
      <w:r>
        <w:rPr>
          <w:rFonts w:hint="cs"/>
          <w:rtl/>
          <w:lang w:eastAsia="en-US"/>
        </w:rPr>
        <w:t xml:space="preserve">. </w:t>
      </w:r>
    </w:p>
    <w:p w:rsidR="00EE6175" w:rsidRDefault="00EE6175" w:rsidP="00EE6175">
      <w:pPr>
        <w:pStyle w:val="3b"/>
        <w:numPr>
          <w:ilvl w:val="0"/>
          <w:numId w:val="57"/>
        </w:numPr>
        <w:ind w:left="1724" w:hanging="283"/>
        <w:rPr>
          <w:rtl/>
          <w:lang w:eastAsia="en-US"/>
        </w:rPr>
      </w:pPr>
      <w:r>
        <w:rPr>
          <w:rFonts w:hint="cs"/>
          <w:rtl/>
          <w:lang w:eastAsia="en-US"/>
        </w:rPr>
        <w:t>הגדרת הפערים בין הדרישות לבין המוצר הקיים, אם קיימים כאלה.</w:t>
      </w:r>
    </w:p>
    <w:p w:rsidR="00EE6175" w:rsidRDefault="00EE6175" w:rsidP="00EE6175">
      <w:pPr>
        <w:pStyle w:val="3b"/>
        <w:numPr>
          <w:ilvl w:val="0"/>
          <w:numId w:val="57"/>
        </w:numPr>
        <w:ind w:left="1724" w:hanging="283"/>
        <w:rPr>
          <w:lang w:eastAsia="en-US"/>
        </w:rPr>
      </w:pPr>
      <w:r>
        <w:rPr>
          <w:rFonts w:hint="cs"/>
          <w:rtl/>
          <w:lang w:eastAsia="en-US"/>
        </w:rPr>
        <w:t>הגדרת תפיסת הפתרון ודרך המימוש.</w:t>
      </w:r>
    </w:p>
    <w:p w:rsidR="00EE6175" w:rsidRDefault="00EE6175" w:rsidP="00EE6175">
      <w:pPr>
        <w:pStyle w:val="3b"/>
        <w:numPr>
          <w:ilvl w:val="0"/>
          <w:numId w:val="57"/>
        </w:numPr>
        <w:ind w:left="1724" w:hanging="283"/>
        <w:rPr>
          <w:lang w:eastAsia="en-US"/>
        </w:rPr>
      </w:pPr>
      <w:r>
        <w:rPr>
          <w:rFonts w:hint="cs"/>
          <w:rtl/>
          <w:lang w:eastAsia="en-US"/>
        </w:rPr>
        <w:t>הגדרת סדר תחומי ההתמחות למימוש.</w:t>
      </w:r>
    </w:p>
    <w:p w:rsidR="00EE6175" w:rsidRDefault="00EE6175" w:rsidP="00EE6175">
      <w:pPr>
        <w:pStyle w:val="3b"/>
        <w:numPr>
          <w:ilvl w:val="0"/>
          <w:numId w:val="57"/>
        </w:numPr>
        <w:ind w:left="1724" w:hanging="283"/>
        <w:rPr>
          <w:lang w:eastAsia="en-US"/>
        </w:rPr>
      </w:pPr>
      <w:r>
        <w:rPr>
          <w:rFonts w:hint="cs"/>
          <w:rtl/>
          <w:lang w:eastAsia="en-US"/>
        </w:rPr>
        <w:t>הגדרת תכולת החבילה.</w:t>
      </w:r>
    </w:p>
    <w:p w:rsidR="00EE6175" w:rsidRPr="008545E7" w:rsidRDefault="00EE6175" w:rsidP="00B57BAE">
      <w:pPr>
        <w:pStyle w:val="40"/>
        <w:rPr>
          <w:rtl/>
          <w:lang w:eastAsia="en-US"/>
        </w:rPr>
      </w:pPr>
      <w:r w:rsidRPr="00EE6175">
        <w:rPr>
          <w:rFonts w:hint="cs"/>
          <w:rtl/>
          <w:lang w:eastAsia="en-US"/>
        </w:rPr>
        <w:t xml:space="preserve">שלב היישום </w:t>
      </w:r>
      <w:r w:rsidRPr="008545E7">
        <w:rPr>
          <w:rFonts w:hint="cs"/>
          <w:rtl/>
          <w:lang w:eastAsia="en-US"/>
        </w:rPr>
        <w:t>באשכול א'</w:t>
      </w:r>
    </w:p>
    <w:p w:rsidR="00EE6175" w:rsidRDefault="00EE6175" w:rsidP="00EE6175">
      <w:pPr>
        <w:pStyle w:val="3b"/>
        <w:numPr>
          <w:ilvl w:val="0"/>
          <w:numId w:val="0"/>
        </w:numPr>
        <w:ind w:left="1157"/>
        <w:rPr>
          <w:rtl/>
          <w:lang w:eastAsia="en-US"/>
        </w:rPr>
      </w:pPr>
      <w:r>
        <w:rPr>
          <w:rFonts w:hint="cs"/>
          <w:rtl/>
          <w:lang w:eastAsia="en-US"/>
        </w:rPr>
        <w:t>ככלל, מטרת המשרד היא לחלק במסגרת המיזם סנסורים שעברו תיקוף בפרויקטים קודמים, ולא לפתח יש מאין. ואולם, ייתכן כי תידרשנה התאמות למוצרים הקיימים, ובמקרים אלה יהיה צורך בתהליך אפיון זמיש, פיתוח ובדיקות, לפני ההטמעה של הסנסורים. האפיון יתבצע בשילוב של האנשים המקצועיים בכל אחד מהתחומים בשיתוף עם מיישמים של המשרד ועם הצוות שיוקצה על ידי הספק, כמפורט לעיל.</w:t>
      </w:r>
    </w:p>
    <w:p w:rsidR="00EE6175" w:rsidRDefault="00EE6175" w:rsidP="00EE6175">
      <w:pPr>
        <w:pStyle w:val="3b"/>
        <w:numPr>
          <w:ilvl w:val="0"/>
          <w:numId w:val="0"/>
        </w:numPr>
        <w:ind w:left="1157"/>
        <w:rPr>
          <w:rtl/>
          <w:lang w:eastAsia="en-US"/>
        </w:rPr>
      </w:pPr>
      <w:r>
        <w:rPr>
          <w:rFonts w:hint="cs"/>
          <w:rtl/>
          <w:lang w:eastAsia="en-US"/>
        </w:rPr>
        <w:t>נושאים עבורם נדרש לבצע פיתוח במוצר - אפיון הדרישות עבורם יבוצעו ע"י צוות היישום המשותף. האפיון יעבור לבדיקת ישימות, אישור אפיון, הערכת משאבים ולו"ז לביצוע הפיתוח.</w:t>
      </w:r>
    </w:p>
    <w:p w:rsidR="00EE6175" w:rsidRDefault="00EE6175" w:rsidP="00B57BAE">
      <w:pPr>
        <w:pStyle w:val="3b"/>
        <w:numPr>
          <w:ilvl w:val="0"/>
          <w:numId w:val="0"/>
        </w:numPr>
        <w:ind w:left="1146" w:hanging="720"/>
        <w:rPr>
          <w:rtl/>
          <w:lang w:eastAsia="en-US"/>
        </w:rPr>
      </w:pPr>
      <w:r>
        <w:rPr>
          <w:rFonts w:hint="cs"/>
          <w:rtl/>
          <w:lang w:eastAsia="en-US"/>
        </w:rPr>
        <w:t>להלן שלבים עיקריים מתוכננים בתהליך היישום, עבור אותם המקרים שבהם תידרשנה התאמות במוצרי המדף:</w:t>
      </w:r>
    </w:p>
    <w:tbl>
      <w:tblPr>
        <w:tblStyle w:val="af"/>
        <w:bidiVisual/>
        <w:tblW w:w="0" w:type="auto"/>
        <w:tblInd w:w="1147" w:type="dxa"/>
        <w:tblLook w:val="04A0" w:firstRow="1" w:lastRow="0" w:firstColumn="1" w:lastColumn="0" w:noHBand="0" w:noVBand="1"/>
      </w:tblPr>
      <w:tblGrid>
        <w:gridCol w:w="2268"/>
        <w:gridCol w:w="5529"/>
      </w:tblGrid>
      <w:tr w:rsidR="00EE6175" w:rsidRPr="00AE017B" w:rsidTr="007515D4">
        <w:trPr>
          <w:tblHeader/>
        </w:trPr>
        <w:tc>
          <w:tcPr>
            <w:tcW w:w="2268" w:type="dxa"/>
            <w:shd w:val="clear" w:color="auto" w:fill="BFBFBF" w:themeFill="background1" w:themeFillShade="BF"/>
            <w:vAlign w:val="center"/>
          </w:tcPr>
          <w:p w:rsidR="00EE6175" w:rsidRPr="00203C94" w:rsidRDefault="00EE6175" w:rsidP="007515D4">
            <w:pPr>
              <w:pStyle w:val="affff8"/>
              <w:jc w:val="center"/>
              <w:rPr>
                <w:b/>
                <w:bCs/>
                <w:rtl/>
              </w:rPr>
            </w:pPr>
            <w:r w:rsidRPr="00203C94">
              <w:rPr>
                <w:rFonts w:hint="cs"/>
                <w:b/>
                <w:bCs/>
                <w:rtl/>
              </w:rPr>
              <w:t>שלב</w:t>
            </w:r>
          </w:p>
        </w:tc>
        <w:tc>
          <w:tcPr>
            <w:tcW w:w="5529" w:type="dxa"/>
            <w:shd w:val="clear" w:color="auto" w:fill="BFBFBF" w:themeFill="background1" w:themeFillShade="BF"/>
            <w:vAlign w:val="center"/>
          </w:tcPr>
          <w:p w:rsidR="00EE6175" w:rsidRPr="00203C94" w:rsidRDefault="00EE6175" w:rsidP="007515D4">
            <w:pPr>
              <w:pStyle w:val="affff8"/>
              <w:jc w:val="center"/>
              <w:rPr>
                <w:b/>
                <w:bCs/>
                <w:rtl/>
              </w:rPr>
            </w:pPr>
            <w:r w:rsidRPr="00203C94">
              <w:rPr>
                <w:rFonts w:hint="cs"/>
                <w:b/>
                <w:bCs/>
                <w:rtl/>
              </w:rPr>
              <w:t>תיאור</w:t>
            </w:r>
          </w:p>
        </w:tc>
      </w:tr>
      <w:tr w:rsidR="00EE6175" w:rsidRPr="00AE017B" w:rsidTr="007515D4">
        <w:tc>
          <w:tcPr>
            <w:tcW w:w="2268" w:type="dxa"/>
            <w:vAlign w:val="center"/>
          </w:tcPr>
          <w:p w:rsidR="00EE6175" w:rsidRPr="00823D14" w:rsidRDefault="00EE6175" w:rsidP="007515D4">
            <w:pPr>
              <w:pStyle w:val="affff8"/>
              <w:jc w:val="center"/>
              <w:rPr>
                <w:rtl/>
              </w:rPr>
            </w:pPr>
            <w:r w:rsidRPr="00823D14">
              <w:rPr>
                <w:rFonts w:hint="cs"/>
                <w:rtl/>
              </w:rPr>
              <w:t>התארגנות</w:t>
            </w:r>
          </w:p>
        </w:tc>
        <w:tc>
          <w:tcPr>
            <w:tcW w:w="5529" w:type="dxa"/>
          </w:tcPr>
          <w:p w:rsidR="00EE6175" w:rsidRPr="00AE017B" w:rsidRDefault="00EE6175" w:rsidP="007515D4">
            <w:pPr>
              <w:pStyle w:val="affff8"/>
              <w:rPr>
                <w:rtl/>
              </w:rPr>
            </w:pPr>
            <w:r>
              <w:rPr>
                <w:rFonts w:hint="cs"/>
                <w:rtl/>
              </w:rPr>
              <w:t xml:space="preserve">הקמת </w:t>
            </w:r>
            <w:r w:rsidRPr="00AE017B">
              <w:rPr>
                <w:rFonts w:hint="cs"/>
                <w:rtl/>
              </w:rPr>
              <w:t>מבנה ארגונ</w:t>
            </w:r>
            <w:r>
              <w:rPr>
                <w:rFonts w:hint="cs"/>
                <w:rtl/>
              </w:rPr>
              <w:t xml:space="preserve">י של הפרויקט ואיוש בעלי תפקידים </w:t>
            </w:r>
            <w:r>
              <w:rPr>
                <w:rFonts w:cs="Arial"/>
                <w:rtl/>
              </w:rPr>
              <w:t>–</w:t>
            </w:r>
            <w:r>
              <w:rPr>
                <w:rFonts w:hint="cs"/>
                <w:rtl/>
              </w:rPr>
              <w:t xml:space="preserve"> משרד + ספק.</w:t>
            </w:r>
          </w:p>
        </w:tc>
      </w:tr>
      <w:tr w:rsidR="00EE6175" w:rsidRPr="00AE017B" w:rsidTr="007515D4">
        <w:tc>
          <w:tcPr>
            <w:tcW w:w="2268" w:type="dxa"/>
            <w:vAlign w:val="center"/>
          </w:tcPr>
          <w:p w:rsidR="00EE6175" w:rsidRPr="00823D14" w:rsidRDefault="00EE6175" w:rsidP="007515D4">
            <w:pPr>
              <w:pStyle w:val="affff8"/>
              <w:jc w:val="center"/>
              <w:rPr>
                <w:rtl/>
              </w:rPr>
            </w:pPr>
            <w:r w:rsidRPr="00823D14">
              <w:rPr>
                <w:rFonts w:hint="cs"/>
                <w:rtl/>
              </w:rPr>
              <w:t>הכשרת צוות מיישמים</w:t>
            </w:r>
          </w:p>
        </w:tc>
        <w:tc>
          <w:tcPr>
            <w:tcW w:w="5529" w:type="dxa"/>
          </w:tcPr>
          <w:p w:rsidR="00EE6175" w:rsidRPr="00AE017B" w:rsidRDefault="00EE6175" w:rsidP="007515D4">
            <w:pPr>
              <w:pStyle w:val="affff8"/>
              <w:rPr>
                <w:rtl/>
              </w:rPr>
            </w:pPr>
            <w:r>
              <w:rPr>
                <w:rFonts w:hint="cs"/>
                <w:rtl/>
              </w:rPr>
              <w:t>הכשרת צוותי מומחים של המשרד על ידי הספק.</w:t>
            </w:r>
          </w:p>
        </w:tc>
      </w:tr>
      <w:tr w:rsidR="00EE6175" w:rsidRPr="00AE017B" w:rsidTr="007515D4">
        <w:tc>
          <w:tcPr>
            <w:tcW w:w="2268" w:type="dxa"/>
            <w:vAlign w:val="center"/>
          </w:tcPr>
          <w:p w:rsidR="00EE6175" w:rsidRPr="00823D14" w:rsidRDefault="00EE6175" w:rsidP="007515D4">
            <w:pPr>
              <w:pStyle w:val="affff8"/>
              <w:jc w:val="center"/>
              <w:rPr>
                <w:rtl/>
              </w:rPr>
            </w:pPr>
            <w:r w:rsidRPr="00823D14">
              <w:rPr>
                <w:rtl/>
              </w:rPr>
              <w:t xml:space="preserve">הכנת והתאמת </w:t>
            </w:r>
            <w:r w:rsidRPr="00823D14">
              <w:rPr>
                <w:rFonts w:hint="cs"/>
                <w:rtl/>
              </w:rPr>
              <w:t>ה</w:t>
            </w:r>
            <w:r>
              <w:rPr>
                <w:rFonts w:hint="cs"/>
                <w:rtl/>
              </w:rPr>
              <w:t>מוצר או השירות</w:t>
            </w:r>
            <w:r w:rsidRPr="00823D14">
              <w:rPr>
                <w:rFonts w:hint="cs"/>
                <w:rtl/>
              </w:rPr>
              <w:t xml:space="preserve"> לצרכי המשרד</w:t>
            </w:r>
          </w:p>
        </w:tc>
        <w:tc>
          <w:tcPr>
            <w:tcW w:w="5529" w:type="dxa"/>
          </w:tcPr>
          <w:p w:rsidR="00EE6175" w:rsidRPr="00AE017B" w:rsidRDefault="00EE6175" w:rsidP="007515D4">
            <w:pPr>
              <w:pStyle w:val="affff8"/>
              <w:rPr>
                <w:rtl/>
              </w:rPr>
            </w:pPr>
            <w:r>
              <w:rPr>
                <w:rFonts w:hint="cs"/>
                <w:rtl/>
              </w:rPr>
              <w:t>אפיון התאמות המוצר בליווי מומחי יישום מטעם ספק המוצר.</w:t>
            </w:r>
          </w:p>
        </w:tc>
      </w:tr>
      <w:tr w:rsidR="00EE6175" w:rsidRPr="00AE017B" w:rsidTr="007515D4">
        <w:tc>
          <w:tcPr>
            <w:tcW w:w="2268" w:type="dxa"/>
            <w:vAlign w:val="center"/>
          </w:tcPr>
          <w:p w:rsidR="00EE6175" w:rsidRPr="00823D14" w:rsidRDefault="00EE6175" w:rsidP="007515D4">
            <w:pPr>
              <w:pStyle w:val="affff8"/>
              <w:jc w:val="center"/>
              <w:rPr>
                <w:rtl/>
              </w:rPr>
            </w:pPr>
            <w:r w:rsidRPr="00823D14">
              <w:rPr>
                <w:rFonts w:hint="cs"/>
                <w:rtl/>
              </w:rPr>
              <w:t>ממשקים והסבות</w:t>
            </w:r>
          </w:p>
        </w:tc>
        <w:tc>
          <w:tcPr>
            <w:tcW w:w="5529" w:type="dxa"/>
          </w:tcPr>
          <w:p w:rsidR="00EE6175" w:rsidRPr="00AE017B" w:rsidRDefault="00EE6175" w:rsidP="007515D4">
            <w:pPr>
              <w:pStyle w:val="affff8"/>
              <w:rPr>
                <w:rtl/>
              </w:rPr>
            </w:pPr>
            <w:r w:rsidRPr="00AE017B">
              <w:rPr>
                <w:rFonts w:hint="cs"/>
                <w:rtl/>
              </w:rPr>
              <w:t>פיתוח ממשקים</w:t>
            </w:r>
            <w:r>
              <w:rPr>
                <w:rFonts w:hint="cs"/>
                <w:rtl/>
              </w:rPr>
              <w:t xml:space="preserve"> למערכות שונות המותקנות אצל משרד הבריאות ואצל שותפיו</w:t>
            </w:r>
            <w:r w:rsidRPr="00AE017B">
              <w:rPr>
                <w:rFonts w:hint="cs"/>
                <w:rtl/>
              </w:rPr>
              <w:t xml:space="preserve"> על ידי </w:t>
            </w:r>
            <w:r>
              <w:rPr>
                <w:rFonts w:hint="cs"/>
                <w:rtl/>
              </w:rPr>
              <w:t>ספקי המוצרים</w:t>
            </w:r>
            <w:r w:rsidRPr="00AE017B">
              <w:rPr>
                <w:rFonts w:hint="cs"/>
                <w:rtl/>
              </w:rPr>
              <w:t>, בהתאם לסדרי עדיפויות שייקבעו.</w:t>
            </w:r>
          </w:p>
        </w:tc>
      </w:tr>
      <w:tr w:rsidR="00EE6175" w:rsidRPr="00AE017B" w:rsidTr="007515D4">
        <w:tc>
          <w:tcPr>
            <w:tcW w:w="2268" w:type="dxa"/>
            <w:vAlign w:val="center"/>
          </w:tcPr>
          <w:p w:rsidR="00EE6175" w:rsidRPr="00823D14" w:rsidRDefault="00EE6175" w:rsidP="007515D4">
            <w:pPr>
              <w:pStyle w:val="affff8"/>
              <w:jc w:val="center"/>
              <w:rPr>
                <w:rtl/>
              </w:rPr>
            </w:pPr>
            <w:r w:rsidRPr="00823D14">
              <w:rPr>
                <w:rFonts w:hint="cs"/>
                <w:rtl/>
              </w:rPr>
              <w:t>הטמעה והדרכה</w:t>
            </w:r>
          </w:p>
        </w:tc>
        <w:tc>
          <w:tcPr>
            <w:tcW w:w="5529" w:type="dxa"/>
          </w:tcPr>
          <w:p w:rsidR="00EE6175" w:rsidRPr="00AE017B" w:rsidRDefault="00EE6175" w:rsidP="008545E7">
            <w:pPr>
              <w:pStyle w:val="affff8"/>
              <w:rPr>
                <w:rtl/>
              </w:rPr>
            </w:pPr>
            <w:r w:rsidRPr="00AE017B">
              <w:rPr>
                <w:rFonts w:hint="cs"/>
                <w:rtl/>
              </w:rPr>
              <w:t>הכנ</w:t>
            </w:r>
            <w:r>
              <w:rPr>
                <w:rFonts w:hint="cs"/>
                <w:rtl/>
              </w:rPr>
              <w:t>ה של</w:t>
            </w:r>
            <w:r w:rsidRPr="00AE017B">
              <w:rPr>
                <w:rFonts w:hint="cs"/>
                <w:rtl/>
              </w:rPr>
              <w:t xml:space="preserve"> מערכי למידה</w:t>
            </w:r>
            <w:r>
              <w:rPr>
                <w:rFonts w:hint="cs"/>
                <w:rtl/>
              </w:rPr>
              <w:t xml:space="preserve">, תוכנית הדרכה והטמעה וביצוע </w:t>
            </w:r>
            <w:r>
              <w:rPr>
                <w:rFonts w:hint="cs"/>
                <w:rtl/>
              </w:rPr>
              <w:lastRenderedPageBreak/>
              <w:t xml:space="preserve">ההטמעה בקרב </w:t>
            </w:r>
            <w:r w:rsidR="008545E7">
              <w:rPr>
                <w:rFonts w:hint="cs"/>
                <w:rtl/>
              </w:rPr>
              <w:t>המדריכים מהישות המתפעלת, מהמשרד ומשותפיו. האחריות על הדרכת כלל משתמשי הקצה (המתנדבים) תהיה של הישות המתפעלת.</w:t>
            </w:r>
          </w:p>
        </w:tc>
      </w:tr>
      <w:tr w:rsidR="00EE6175" w:rsidRPr="00AE017B" w:rsidTr="007515D4">
        <w:tc>
          <w:tcPr>
            <w:tcW w:w="2268" w:type="dxa"/>
            <w:vAlign w:val="center"/>
          </w:tcPr>
          <w:p w:rsidR="00EE6175" w:rsidRPr="00823D14" w:rsidRDefault="00EE6175" w:rsidP="007515D4">
            <w:pPr>
              <w:pStyle w:val="affff8"/>
              <w:jc w:val="center"/>
              <w:rPr>
                <w:rtl/>
              </w:rPr>
            </w:pPr>
            <w:r w:rsidRPr="00823D14">
              <w:rPr>
                <w:rFonts w:hint="cs"/>
                <w:rtl/>
              </w:rPr>
              <w:lastRenderedPageBreak/>
              <w:t>היערכות תשתיתית</w:t>
            </w:r>
          </w:p>
        </w:tc>
        <w:tc>
          <w:tcPr>
            <w:tcW w:w="5529" w:type="dxa"/>
          </w:tcPr>
          <w:p w:rsidR="00EE6175" w:rsidRPr="00AE017B" w:rsidRDefault="00EE6175" w:rsidP="007515D4">
            <w:pPr>
              <w:pStyle w:val="affff8"/>
              <w:rPr>
                <w:rtl/>
              </w:rPr>
            </w:pPr>
            <w:r w:rsidRPr="00AE017B">
              <w:rPr>
                <w:rFonts w:hint="cs"/>
                <w:rtl/>
              </w:rPr>
              <w:t>התקשרויות ורכש: שרתים, רכיבי תקשורת, בסיס נתונים.</w:t>
            </w:r>
          </w:p>
        </w:tc>
      </w:tr>
      <w:tr w:rsidR="00EE6175" w:rsidRPr="00AE017B" w:rsidTr="007515D4">
        <w:tc>
          <w:tcPr>
            <w:tcW w:w="2268" w:type="dxa"/>
            <w:vAlign w:val="center"/>
          </w:tcPr>
          <w:p w:rsidR="00EE6175" w:rsidRPr="00823D14" w:rsidRDefault="00EE6175" w:rsidP="007515D4">
            <w:pPr>
              <w:pStyle w:val="affff8"/>
              <w:jc w:val="center"/>
              <w:rPr>
                <w:rtl/>
              </w:rPr>
            </w:pPr>
            <w:r>
              <w:rPr>
                <w:rFonts w:hint="cs"/>
                <w:rtl/>
              </w:rPr>
              <w:t>התאמת המערכת לצרכיהם של שותפים שונים</w:t>
            </w:r>
          </w:p>
        </w:tc>
        <w:tc>
          <w:tcPr>
            <w:tcW w:w="5529" w:type="dxa"/>
          </w:tcPr>
          <w:p w:rsidR="00EE6175" w:rsidRPr="00AE017B" w:rsidRDefault="00EE6175" w:rsidP="007515D4">
            <w:pPr>
              <w:pStyle w:val="affff8"/>
              <w:rPr>
                <w:rtl/>
              </w:rPr>
            </w:pPr>
            <w:r>
              <w:rPr>
                <w:rFonts w:hint="cs"/>
                <w:rtl/>
              </w:rPr>
              <w:t>התאמת המערכת לצרכיהם של שותפים שונים במיזם (קופות חולים, בתי חולים, וארגונים שונים)</w:t>
            </w:r>
            <w:r w:rsidRPr="00AE017B">
              <w:rPr>
                <w:rFonts w:hint="cs"/>
                <w:rtl/>
              </w:rPr>
              <w:t>, בהתאם לתוכנית ה</w:t>
            </w:r>
            <w:r>
              <w:rPr>
                <w:rFonts w:hint="cs"/>
                <w:rtl/>
              </w:rPr>
              <w:t>הטמע</w:t>
            </w:r>
            <w:r w:rsidRPr="00AE017B">
              <w:rPr>
                <w:rFonts w:hint="cs"/>
                <w:rtl/>
              </w:rPr>
              <w:t>ה שתוגדר.</w:t>
            </w:r>
            <w:r>
              <w:rPr>
                <w:rFonts w:hint="cs"/>
                <w:rtl/>
              </w:rPr>
              <w:t xml:space="preserve"> </w:t>
            </w:r>
          </w:p>
        </w:tc>
      </w:tr>
      <w:tr w:rsidR="00EE6175" w:rsidRPr="00AE017B" w:rsidTr="007515D4">
        <w:tc>
          <w:tcPr>
            <w:tcW w:w="2268" w:type="dxa"/>
            <w:vAlign w:val="center"/>
          </w:tcPr>
          <w:p w:rsidR="00EE6175" w:rsidRPr="00823D14" w:rsidRDefault="00EE6175" w:rsidP="007515D4">
            <w:pPr>
              <w:pStyle w:val="affff8"/>
              <w:jc w:val="center"/>
              <w:rPr>
                <w:rtl/>
              </w:rPr>
            </w:pPr>
            <w:r w:rsidRPr="00823D14">
              <w:rPr>
                <w:rFonts w:hint="cs"/>
                <w:rtl/>
              </w:rPr>
              <w:t>שינויים והרחבות</w:t>
            </w:r>
          </w:p>
        </w:tc>
        <w:tc>
          <w:tcPr>
            <w:tcW w:w="5529" w:type="dxa"/>
          </w:tcPr>
          <w:p w:rsidR="00EE6175" w:rsidRPr="00AE017B" w:rsidRDefault="00EE6175" w:rsidP="007515D4">
            <w:pPr>
              <w:pStyle w:val="affff8"/>
              <w:rPr>
                <w:rtl/>
              </w:rPr>
            </w:pPr>
            <w:r w:rsidRPr="00AE017B">
              <w:rPr>
                <w:rtl/>
              </w:rPr>
              <w:t xml:space="preserve">איסוף </w:t>
            </w:r>
            <w:r>
              <w:rPr>
                <w:rFonts w:hint="cs"/>
                <w:rtl/>
              </w:rPr>
              <w:t>שיפורים ושינויים ל</w:t>
            </w:r>
            <w:r w:rsidRPr="00AE017B">
              <w:rPr>
                <w:rtl/>
              </w:rPr>
              <w:t>שדרוג המערכת</w:t>
            </w:r>
            <w:r>
              <w:rPr>
                <w:rFonts w:hint="cs"/>
                <w:rtl/>
              </w:rPr>
              <w:t>.</w:t>
            </w:r>
          </w:p>
          <w:p w:rsidR="00EE6175" w:rsidRPr="00AE017B" w:rsidRDefault="00EE6175" w:rsidP="007515D4">
            <w:pPr>
              <w:pStyle w:val="affff8"/>
              <w:rPr>
                <w:rtl/>
              </w:rPr>
            </w:pPr>
            <w:r w:rsidRPr="00AE017B">
              <w:rPr>
                <w:rtl/>
              </w:rPr>
              <w:t>פיתוח השלמות אפל</w:t>
            </w:r>
            <w:r>
              <w:rPr>
                <w:rFonts w:hint="cs"/>
                <w:rtl/>
              </w:rPr>
              <w:t>י</w:t>
            </w:r>
            <w:r w:rsidRPr="00AE017B">
              <w:rPr>
                <w:rtl/>
              </w:rPr>
              <w:t>קטיביות</w:t>
            </w:r>
            <w:r>
              <w:rPr>
                <w:rFonts w:hint="cs"/>
                <w:rtl/>
              </w:rPr>
              <w:t>.</w:t>
            </w:r>
          </w:p>
          <w:p w:rsidR="00EE6175" w:rsidRPr="00AE017B" w:rsidRDefault="00EE6175" w:rsidP="007515D4">
            <w:pPr>
              <w:pStyle w:val="affff8"/>
              <w:rPr>
                <w:rtl/>
              </w:rPr>
            </w:pPr>
            <w:r w:rsidRPr="00AE017B">
              <w:rPr>
                <w:rtl/>
              </w:rPr>
              <w:t>ממשקים למערכות נוספות</w:t>
            </w:r>
            <w:r>
              <w:rPr>
                <w:rFonts w:hint="cs"/>
                <w:rtl/>
              </w:rPr>
              <w:t>.</w:t>
            </w:r>
          </w:p>
        </w:tc>
      </w:tr>
    </w:tbl>
    <w:p w:rsidR="00EE6175" w:rsidRPr="00EE6175" w:rsidRDefault="00EE6175" w:rsidP="00EE6175">
      <w:pPr>
        <w:pStyle w:val="3b"/>
        <w:numPr>
          <w:ilvl w:val="0"/>
          <w:numId w:val="0"/>
        </w:numPr>
        <w:ind w:left="1157"/>
        <w:rPr>
          <w:lang w:eastAsia="en-US"/>
        </w:rPr>
      </w:pPr>
    </w:p>
    <w:p w:rsidR="00EE6175" w:rsidRPr="00EE6175" w:rsidRDefault="00EE6175" w:rsidP="00B57BAE">
      <w:pPr>
        <w:pStyle w:val="3b"/>
        <w:numPr>
          <w:ilvl w:val="0"/>
          <w:numId w:val="0"/>
        </w:numPr>
        <w:ind w:left="1800"/>
        <w:rPr>
          <w:rtl/>
          <w:lang w:eastAsia="en-US"/>
        </w:rPr>
      </w:pPr>
    </w:p>
    <w:p w:rsidR="00EE6175" w:rsidRDefault="00EE6175" w:rsidP="00B57BAE">
      <w:pPr>
        <w:pStyle w:val="3b"/>
        <w:numPr>
          <w:ilvl w:val="0"/>
          <w:numId w:val="0"/>
        </w:numPr>
        <w:ind w:left="1800"/>
        <w:rPr>
          <w:lang w:eastAsia="en-US"/>
        </w:rPr>
      </w:pPr>
    </w:p>
    <w:p w:rsidR="00C273ED" w:rsidRDefault="00C273ED" w:rsidP="00B57BAE">
      <w:pPr>
        <w:pStyle w:val="30"/>
        <w:rPr>
          <w:rtl/>
          <w:lang w:eastAsia="en-US"/>
        </w:rPr>
      </w:pPr>
      <w:r>
        <w:rPr>
          <w:rFonts w:hint="cs"/>
          <w:rtl/>
          <w:lang w:eastAsia="en-US"/>
        </w:rPr>
        <w:t>שלבי העבודה המרכזיים בכל מחזור פרויקט באשכול ב' יכללו:</w:t>
      </w:r>
    </w:p>
    <w:p w:rsidR="00C273ED" w:rsidRDefault="00C273ED" w:rsidP="00C273ED">
      <w:pPr>
        <w:pStyle w:val="3b"/>
        <w:numPr>
          <w:ilvl w:val="0"/>
          <w:numId w:val="57"/>
        </w:numPr>
        <w:rPr>
          <w:rtl/>
          <w:lang w:eastAsia="en-US"/>
        </w:rPr>
      </w:pPr>
      <w:r>
        <w:rPr>
          <w:rFonts w:hint="cs"/>
          <w:rtl/>
          <w:lang w:eastAsia="en-US"/>
        </w:rPr>
        <w:t xml:space="preserve">הערכות </w:t>
      </w:r>
      <w:r>
        <w:rPr>
          <w:rtl/>
          <w:lang w:eastAsia="en-US"/>
        </w:rPr>
        <w:t>–</w:t>
      </w:r>
      <w:r>
        <w:rPr>
          <w:rFonts w:hint="cs"/>
          <w:rtl/>
          <w:lang w:eastAsia="en-US"/>
        </w:rPr>
        <w:t xml:space="preserve"> הכוללת אפיון של הדגימות שתיאספנה, היקף הפעילות ועוד</w:t>
      </w:r>
    </w:p>
    <w:p w:rsidR="00C273ED" w:rsidRDefault="00C273ED" w:rsidP="00C273ED">
      <w:pPr>
        <w:pStyle w:val="3b"/>
        <w:numPr>
          <w:ilvl w:val="0"/>
          <w:numId w:val="57"/>
        </w:numPr>
        <w:rPr>
          <w:rtl/>
          <w:lang w:eastAsia="en-US"/>
        </w:rPr>
      </w:pPr>
      <w:r>
        <w:rPr>
          <w:rFonts w:hint="cs"/>
          <w:rtl/>
          <w:lang w:eastAsia="en-US"/>
        </w:rPr>
        <w:t xml:space="preserve">יישום </w:t>
      </w:r>
      <w:r>
        <w:rPr>
          <w:rtl/>
          <w:lang w:eastAsia="en-US"/>
        </w:rPr>
        <w:t>–</w:t>
      </w:r>
      <w:r>
        <w:rPr>
          <w:rFonts w:hint="cs"/>
          <w:rtl/>
          <w:lang w:eastAsia="en-US"/>
        </w:rPr>
        <w:t xml:space="preserve"> קסטומיזציה ופיתוח, ככל שיידרשו</w:t>
      </w:r>
    </w:p>
    <w:p w:rsidR="00C273ED" w:rsidRDefault="00C273ED" w:rsidP="00C273ED">
      <w:pPr>
        <w:pStyle w:val="3b"/>
        <w:numPr>
          <w:ilvl w:val="0"/>
          <w:numId w:val="57"/>
        </w:numPr>
        <w:rPr>
          <w:rtl/>
          <w:lang w:eastAsia="en-US"/>
        </w:rPr>
      </w:pPr>
      <w:r>
        <w:rPr>
          <w:rFonts w:hint="cs"/>
          <w:rtl/>
          <w:lang w:eastAsia="en-US"/>
        </w:rPr>
        <w:t xml:space="preserve">הדרכת הישות המתפעלת אודות הפעילות הנדרשת </w:t>
      </w:r>
    </w:p>
    <w:p w:rsidR="00C273ED" w:rsidRDefault="00C273ED" w:rsidP="00C273ED">
      <w:pPr>
        <w:pStyle w:val="3b"/>
        <w:numPr>
          <w:ilvl w:val="0"/>
          <w:numId w:val="57"/>
        </w:numPr>
        <w:rPr>
          <w:rtl/>
          <w:lang w:eastAsia="en-US"/>
        </w:rPr>
      </w:pPr>
      <w:r>
        <w:rPr>
          <w:rFonts w:hint="cs"/>
          <w:rtl/>
          <w:lang w:eastAsia="en-US"/>
        </w:rPr>
        <w:t>הדרכה והטמעה של המתנדבים (ע"י הישות המתפעלת)</w:t>
      </w:r>
    </w:p>
    <w:p w:rsidR="00C273ED" w:rsidRDefault="00C273ED" w:rsidP="00C273ED">
      <w:pPr>
        <w:pStyle w:val="3b"/>
        <w:numPr>
          <w:ilvl w:val="0"/>
          <w:numId w:val="57"/>
        </w:numPr>
        <w:rPr>
          <w:rtl/>
          <w:lang w:eastAsia="en-US"/>
        </w:rPr>
      </w:pPr>
      <w:r>
        <w:rPr>
          <w:rFonts w:hint="cs"/>
          <w:rtl/>
          <w:lang w:eastAsia="en-US"/>
        </w:rPr>
        <w:t>ביצוע הדגימות בקרב קבוצת משתמשים ראשונה (פיילוט)</w:t>
      </w:r>
    </w:p>
    <w:p w:rsidR="00C273ED" w:rsidRDefault="00C273ED" w:rsidP="00C273ED">
      <w:pPr>
        <w:pStyle w:val="3b"/>
        <w:numPr>
          <w:ilvl w:val="0"/>
          <w:numId w:val="57"/>
        </w:numPr>
        <w:rPr>
          <w:lang w:eastAsia="en-US"/>
        </w:rPr>
      </w:pPr>
      <w:r>
        <w:rPr>
          <w:rFonts w:hint="cs"/>
          <w:rtl/>
          <w:lang w:eastAsia="en-US"/>
        </w:rPr>
        <w:t>תחילת ביצוע עבודת ההרצפה, וניתוח המידע (בקבוצת הפיילוט)</w:t>
      </w:r>
    </w:p>
    <w:p w:rsidR="00C273ED" w:rsidRDefault="00C273ED" w:rsidP="00C273ED">
      <w:pPr>
        <w:pStyle w:val="3b"/>
        <w:numPr>
          <w:ilvl w:val="0"/>
          <w:numId w:val="57"/>
        </w:numPr>
        <w:rPr>
          <w:lang w:eastAsia="en-US"/>
        </w:rPr>
      </w:pPr>
      <w:r>
        <w:rPr>
          <w:rFonts w:hint="cs"/>
          <w:rtl/>
          <w:lang w:eastAsia="en-US"/>
        </w:rPr>
        <w:t>הרחבת הדגימות לקבוצה רחבה יותר</w:t>
      </w:r>
    </w:p>
    <w:p w:rsidR="00C273ED" w:rsidRDefault="00C273ED" w:rsidP="00B57BAE">
      <w:pPr>
        <w:pStyle w:val="Normal1"/>
        <w:rPr>
          <w:rtl/>
          <w:lang w:eastAsia="en-US"/>
        </w:rPr>
      </w:pPr>
    </w:p>
    <w:p w:rsidR="00EE6175" w:rsidRPr="00B57BAE" w:rsidRDefault="00EE6175" w:rsidP="00B57BAE">
      <w:pPr>
        <w:pStyle w:val="40"/>
        <w:rPr>
          <w:lang w:eastAsia="en-US"/>
        </w:rPr>
      </w:pPr>
      <w:r w:rsidRPr="00B57BAE">
        <w:rPr>
          <w:rFonts w:hint="eastAsia"/>
          <w:rtl/>
          <w:lang w:eastAsia="en-US"/>
        </w:rPr>
        <w:t>שלב</w:t>
      </w:r>
      <w:r w:rsidRPr="00B57BAE">
        <w:rPr>
          <w:rtl/>
          <w:lang w:eastAsia="en-US"/>
        </w:rPr>
        <w:t xml:space="preserve"> </w:t>
      </w:r>
      <w:r w:rsidRPr="00B57BAE">
        <w:rPr>
          <w:rFonts w:hint="eastAsia"/>
          <w:rtl/>
          <w:lang w:eastAsia="en-US"/>
        </w:rPr>
        <w:t>הערכות</w:t>
      </w:r>
      <w:r w:rsidRPr="00B57BAE">
        <w:rPr>
          <w:rtl/>
          <w:lang w:eastAsia="en-US"/>
        </w:rPr>
        <w:t xml:space="preserve"> באשכול ב':</w:t>
      </w:r>
    </w:p>
    <w:p w:rsidR="00EE6175" w:rsidRPr="00306AC8" w:rsidRDefault="00EE6175" w:rsidP="00EE6175">
      <w:pPr>
        <w:pStyle w:val="3b"/>
        <w:numPr>
          <w:ilvl w:val="0"/>
          <w:numId w:val="0"/>
        </w:numPr>
        <w:ind w:left="1157"/>
        <w:rPr>
          <w:rtl/>
          <w:lang w:eastAsia="en-US"/>
        </w:rPr>
      </w:pPr>
      <w:r w:rsidRPr="00306AC8">
        <w:rPr>
          <w:rFonts w:hint="cs"/>
          <w:rtl/>
          <w:lang w:eastAsia="en-US"/>
        </w:rPr>
        <w:t xml:space="preserve">שלב זה יכלול </w:t>
      </w:r>
      <w:r>
        <w:rPr>
          <w:rFonts w:hint="cs"/>
          <w:rtl/>
          <w:lang w:eastAsia="en-US"/>
        </w:rPr>
        <w:t xml:space="preserve">בתחילת הפרויקט </w:t>
      </w:r>
      <w:r w:rsidRPr="00306AC8">
        <w:rPr>
          <w:rFonts w:hint="cs"/>
          <w:rtl/>
          <w:lang w:eastAsia="en-US"/>
        </w:rPr>
        <w:t>את הפעילויות הבאות:</w:t>
      </w:r>
    </w:p>
    <w:p w:rsidR="008545E7" w:rsidRDefault="008545E7" w:rsidP="00EE6175">
      <w:pPr>
        <w:pStyle w:val="3b"/>
        <w:numPr>
          <w:ilvl w:val="0"/>
          <w:numId w:val="57"/>
        </w:numPr>
        <w:ind w:left="1724" w:hanging="283"/>
        <w:rPr>
          <w:lang w:eastAsia="en-US"/>
        </w:rPr>
      </w:pPr>
      <w:r>
        <w:rPr>
          <w:rFonts w:hint="cs"/>
          <w:rtl/>
          <w:lang w:eastAsia="en-US"/>
        </w:rPr>
        <w:t>גיבוש רשימה של הבדיקות הגנומיות ותהליכי העבודה שיידרשו במסגרת מחזור זה של הפרויקט</w:t>
      </w:r>
    </w:p>
    <w:p w:rsidR="00EE6175" w:rsidRDefault="00EE6175" w:rsidP="00EE6175">
      <w:pPr>
        <w:pStyle w:val="3b"/>
        <w:numPr>
          <w:ilvl w:val="0"/>
          <w:numId w:val="57"/>
        </w:numPr>
        <w:ind w:left="1724" w:hanging="283"/>
        <w:rPr>
          <w:rtl/>
          <w:lang w:eastAsia="en-US"/>
        </w:rPr>
      </w:pPr>
      <w:r>
        <w:rPr>
          <w:rFonts w:hint="cs"/>
          <w:rtl/>
          <w:lang w:eastAsia="en-US"/>
        </w:rPr>
        <w:t xml:space="preserve">הכשרת צוותי מומחים של המשרד על ידי הספק, כמפורט בסעיף 4.4.1.3 להלן. </w:t>
      </w:r>
    </w:p>
    <w:p w:rsidR="00EE6175" w:rsidRDefault="00EE6175" w:rsidP="00EE6175">
      <w:pPr>
        <w:pStyle w:val="3b"/>
        <w:numPr>
          <w:ilvl w:val="0"/>
          <w:numId w:val="57"/>
        </w:numPr>
        <w:ind w:left="1724" w:hanging="283"/>
        <w:rPr>
          <w:rtl/>
          <w:lang w:eastAsia="en-US"/>
        </w:rPr>
      </w:pPr>
      <w:r>
        <w:rPr>
          <w:rFonts w:hint="cs"/>
          <w:rtl/>
          <w:lang w:eastAsia="en-US"/>
        </w:rPr>
        <w:t xml:space="preserve">מעבר על </w:t>
      </w:r>
      <w:r w:rsidRPr="003B040E">
        <w:rPr>
          <w:rFonts w:hint="cs"/>
          <w:rtl/>
          <w:lang w:eastAsia="en-US"/>
        </w:rPr>
        <w:t>המרכיבים המרכזיים רכיבי התשתית, רכיבים מובנים</w:t>
      </w:r>
      <w:r>
        <w:rPr>
          <w:rFonts w:hint="cs"/>
          <w:rtl/>
          <w:lang w:eastAsia="en-US"/>
        </w:rPr>
        <w:t xml:space="preserve">. </w:t>
      </w:r>
    </w:p>
    <w:p w:rsidR="00EE6175" w:rsidRDefault="00EE6175" w:rsidP="008545E7">
      <w:pPr>
        <w:pStyle w:val="3b"/>
        <w:numPr>
          <w:ilvl w:val="0"/>
          <w:numId w:val="57"/>
        </w:numPr>
        <w:ind w:left="1724" w:hanging="283"/>
        <w:rPr>
          <w:rtl/>
          <w:lang w:eastAsia="en-US"/>
        </w:rPr>
      </w:pPr>
      <w:r>
        <w:rPr>
          <w:rFonts w:hint="cs"/>
          <w:rtl/>
          <w:lang w:eastAsia="en-US"/>
        </w:rPr>
        <w:t xml:space="preserve">הגדרת הפערים בין הדרישות לבין </w:t>
      </w:r>
      <w:r w:rsidR="008545E7">
        <w:rPr>
          <w:rFonts w:hint="cs"/>
          <w:rtl/>
          <w:lang w:eastAsia="en-US"/>
        </w:rPr>
        <w:t>הבדיקות הקיימות, אם יש כאלה</w:t>
      </w:r>
      <w:r>
        <w:rPr>
          <w:rFonts w:hint="cs"/>
          <w:rtl/>
          <w:lang w:eastAsia="en-US"/>
        </w:rPr>
        <w:t>.</w:t>
      </w:r>
    </w:p>
    <w:p w:rsidR="00EE6175" w:rsidRDefault="00EE6175" w:rsidP="00EE6175">
      <w:pPr>
        <w:pStyle w:val="3b"/>
        <w:numPr>
          <w:ilvl w:val="0"/>
          <w:numId w:val="57"/>
        </w:numPr>
        <w:ind w:left="1724" w:hanging="283"/>
        <w:rPr>
          <w:lang w:eastAsia="en-US"/>
        </w:rPr>
      </w:pPr>
      <w:r>
        <w:rPr>
          <w:rFonts w:hint="cs"/>
          <w:rtl/>
          <w:lang w:eastAsia="en-US"/>
        </w:rPr>
        <w:lastRenderedPageBreak/>
        <w:t>הגדרת תפיסת הפתרון ודרך המימוש.</w:t>
      </w:r>
    </w:p>
    <w:p w:rsidR="00EE6175" w:rsidRDefault="00EE6175" w:rsidP="008545E7">
      <w:pPr>
        <w:pStyle w:val="3b"/>
        <w:numPr>
          <w:ilvl w:val="0"/>
          <w:numId w:val="0"/>
        </w:numPr>
        <w:ind w:left="1157"/>
        <w:rPr>
          <w:rtl/>
          <w:lang w:eastAsia="en-US"/>
        </w:rPr>
      </w:pPr>
      <w:r>
        <w:rPr>
          <w:rFonts w:hint="cs"/>
          <w:rtl/>
          <w:lang w:eastAsia="en-US"/>
        </w:rPr>
        <w:t>בכל מחזור של הפרויקט תבוצע היערכות, ככל שיידרש, בהתאם לתכולתו</w:t>
      </w:r>
      <w:r w:rsidR="008545E7">
        <w:rPr>
          <w:rFonts w:hint="cs"/>
          <w:rtl/>
          <w:lang w:eastAsia="en-US"/>
        </w:rPr>
        <w:t>.</w:t>
      </w:r>
    </w:p>
    <w:p w:rsidR="008545E7" w:rsidRPr="008545E7" w:rsidRDefault="008545E7" w:rsidP="008545E7">
      <w:pPr>
        <w:pStyle w:val="40"/>
        <w:rPr>
          <w:rtl/>
          <w:lang w:eastAsia="en-US"/>
        </w:rPr>
      </w:pPr>
      <w:r w:rsidRPr="00EE6175">
        <w:rPr>
          <w:rFonts w:hint="cs"/>
          <w:rtl/>
          <w:lang w:eastAsia="en-US"/>
        </w:rPr>
        <w:t xml:space="preserve">שלב היישום </w:t>
      </w:r>
      <w:r w:rsidRPr="008545E7">
        <w:rPr>
          <w:rFonts w:hint="cs"/>
          <w:rtl/>
          <w:lang w:eastAsia="en-US"/>
        </w:rPr>
        <w:t xml:space="preserve">באשכול </w:t>
      </w:r>
      <w:r>
        <w:rPr>
          <w:rFonts w:hint="cs"/>
          <w:rtl/>
          <w:lang w:eastAsia="en-US"/>
        </w:rPr>
        <w:t>ב</w:t>
      </w:r>
      <w:r w:rsidRPr="008545E7">
        <w:rPr>
          <w:rFonts w:hint="cs"/>
          <w:rtl/>
          <w:lang w:eastAsia="en-US"/>
        </w:rPr>
        <w:t>'</w:t>
      </w:r>
    </w:p>
    <w:p w:rsidR="008545E7" w:rsidRDefault="008545E7" w:rsidP="008545E7">
      <w:pPr>
        <w:pStyle w:val="3b"/>
        <w:numPr>
          <w:ilvl w:val="0"/>
          <w:numId w:val="0"/>
        </w:numPr>
        <w:ind w:left="1157"/>
        <w:rPr>
          <w:rtl/>
          <w:lang w:eastAsia="en-US"/>
        </w:rPr>
      </w:pPr>
      <w:r>
        <w:rPr>
          <w:rFonts w:hint="cs"/>
          <w:rtl/>
          <w:lang w:eastAsia="en-US"/>
        </w:rPr>
        <w:t>ככלל, מטרת המשרד היא להשתמש אך ורק בבדיקות ובשיטות שהזוכה באשכול ב' מציע ומנוסה בהן, מבלי לבצע בהן התאמות. ואולם, ייתכן כי עבור מחקרים מסוימים תידרשנה התאמות לבדיקות הקיימות, ובמקרים אלה יהיה צורך בתהליך אפיון זמיש, לפני תחילת העבודה. האפיון יתבצע בשילוב של האנשים המקצועיים בכל אחד מהתחומים בשיתוף עם מיישמים של המשרד ועם הצוות שיוקצה על ידי הספק, כמפורט לעיל.</w:t>
      </w:r>
    </w:p>
    <w:p w:rsidR="008545E7" w:rsidRDefault="008545E7" w:rsidP="008545E7">
      <w:pPr>
        <w:pStyle w:val="3b"/>
        <w:numPr>
          <w:ilvl w:val="0"/>
          <w:numId w:val="0"/>
        </w:numPr>
        <w:ind w:left="1157"/>
        <w:rPr>
          <w:rtl/>
          <w:lang w:eastAsia="en-US"/>
        </w:rPr>
      </w:pPr>
      <w:r>
        <w:rPr>
          <w:rFonts w:hint="cs"/>
          <w:rtl/>
          <w:lang w:eastAsia="en-US"/>
        </w:rPr>
        <w:t>כמו כן, ייתכן כי במהלך מחקר המבוצע במסגרת המיזם, או במהלך בדיקה קלינית, יהיה צורך בביצוע בדיקות נוספות הדורשות תהליכי התאמה. במקרים שכאלה, יבוצעו תהליכי ההתאמה ע"י צוות שיכלול נציגים של הספק, חוקרים המבצעים את המחקר, ונציגים של המשרד.</w:t>
      </w:r>
    </w:p>
    <w:p w:rsidR="008545E7" w:rsidRDefault="008545E7" w:rsidP="008545E7">
      <w:pPr>
        <w:pStyle w:val="3b"/>
        <w:numPr>
          <w:ilvl w:val="0"/>
          <w:numId w:val="0"/>
        </w:numPr>
        <w:ind w:left="1146" w:hanging="720"/>
        <w:rPr>
          <w:rtl/>
          <w:lang w:eastAsia="en-US"/>
        </w:rPr>
      </w:pPr>
      <w:r>
        <w:rPr>
          <w:rFonts w:hint="cs"/>
          <w:rtl/>
          <w:lang w:eastAsia="en-US"/>
        </w:rPr>
        <w:t>להלן שלבים עיקריים מתוכננים בתהליך היישום, עבור אותם המקרים שבהם תידרשנה התאמות במוצרי המדף:</w:t>
      </w:r>
    </w:p>
    <w:tbl>
      <w:tblPr>
        <w:tblStyle w:val="af"/>
        <w:bidiVisual/>
        <w:tblW w:w="0" w:type="auto"/>
        <w:tblInd w:w="1147" w:type="dxa"/>
        <w:tblLook w:val="04A0" w:firstRow="1" w:lastRow="0" w:firstColumn="1" w:lastColumn="0" w:noHBand="0" w:noVBand="1"/>
      </w:tblPr>
      <w:tblGrid>
        <w:gridCol w:w="2268"/>
        <w:gridCol w:w="5529"/>
      </w:tblGrid>
      <w:tr w:rsidR="008545E7" w:rsidRPr="00AE017B" w:rsidTr="007515D4">
        <w:trPr>
          <w:tblHeader/>
        </w:trPr>
        <w:tc>
          <w:tcPr>
            <w:tcW w:w="2268" w:type="dxa"/>
            <w:shd w:val="clear" w:color="auto" w:fill="BFBFBF" w:themeFill="background1" w:themeFillShade="BF"/>
            <w:vAlign w:val="center"/>
          </w:tcPr>
          <w:p w:rsidR="008545E7" w:rsidRPr="00203C94" w:rsidRDefault="008545E7" w:rsidP="007515D4">
            <w:pPr>
              <w:pStyle w:val="affff8"/>
              <w:jc w:val="center"/>
              <w:rPr>
                <w:b/>
                <w:bCs/>
                <w:rtl/>
              </w:rPr>
            </w:pPr>
            <w:r w:rsidRPr="00203C94">
              <w:rPr>
                <w:rFonts w:hint="cs"/>
                <w:b/>
                <w:bCs/>
                <w:rtl/>
              </w:rPr>
              <w:t>שלב</w:t>
            </w:r>
          </w:p>
        </w:tc>
        <w:tc>
          <w:tcPr>
            <w:tcW w:w="5529" w:type="dxa"/>
            <w:shd w:val="clear" w:color="auto" w:fill="BFBFBF" w:themeFill="background1" w:themeFillShade="BF"/>
            <w:vAlign w:val="center"/>
          </w:tcPr>
          <w:p w:rsidR="008545E7" w:rsidRPr="00203C94" w:rsidRDefault="008545E7" w:rsidP="007515D4">
            <w:pPr>
              <w:pStyle w:val="affff8"/>
              <w:jc w:val="center"/>
              <w:rPr>
                <w:b/>
                <w:bCs/>
                <w:rtl/>
              </w:rPr>
            </w:pPr>
            <w:r w:rsidRPr="00203C94">
              <w:rPr>
                <w:rFonts w:hint="cs"/>
                <w:b/>
                <w:bCs/>
                <w:rtl/>
              </w:rPr>
              <w:t>תיאור</w:t>
            </w:r>
          </w:p>
        </w:tc>
      </w:tr>
      <w:tr w:rsidR="008545E7" w:rsidRPr="00AE017B" w:rsidTr="007515D4">
        <w:tc>
          <w:tcPr>
            <w:tcW w:w="2268" w:type="dxa"/>
            <w:vAlign w:val="center"/>
          </w:tcPr>
          <w:p w:rsidR="008545E7" w:rsidRPr="00823D14" w:rsidRDefault="008545E7" w:rsidP="007515D4">
            <w:pPr>
              <w:pStyle w:val="affff8"/>
              <w:jc w:val="center"/>
              <w:rPr>
                <w:rtl/>
              </w:rPr>
            </w:pPr>
            <w:r w:rsidRPr="00823D14">
              <w:rPr>
                <w:rFonts w:hint="cs"/>
                <w:rtl/>
              </w:rPr>
              <w:t>התארגנות</w:t>
            </w:r>
          </w:p>
        </w:tc>
        <w:tc>
          <w:tcPr>
            <w:tcW w:w="5529" w:type="dxa"/>
          </w:tcPr>
          <w:p w:rsidR="008545E7" w:rsidRPr="00AE017B" w:rsidRDefault="008545E7" w:rsidP="007515D4">
            <w:pPr>
              <w:pStyle w:val="affff8"/>
              <w:rPr>
                <w:rtl/>
              </w:rPr>
            </w:pPr>
            <w:r>
              <w:rPr>
                <w:rFonts w:hint="cs"/>
                <w:rtl/>
              </w:rPr>
              <w:t xml:space="preserve">הקמת </w:t>
            </w:r>
            <w:r w:rsidRPr="00AE017B">
              <w:rPr>
                <w:rFonts w:hint="cs"/>
                <w:rtl/>
              </w:rPr>
              <w:t>מבנה ארגונ</w:t>
            </w:r>
            <w:r>
              <w:rPr>
                <w:rFonts w:hint="cs"/>
                <w:rtl/>
              </w:rPr>
              <w:t xml:space="preserve">י של הפרויקט ואיוש בעלי תפקידים </w:t>
            </w:r>
            <w:r>
              <w:rPr>
                <w:rFonts w:cs="Arial"/>
                <w:rtl/>
              </w:rPr>
              <w:t>–</w:t>
            </w:r>
            <w:r>
              <w:rPr>
                <w:rFonts w:hint="cs"/>
                <w:rtl/>
              </w:rPr>
              <w:t xml:space="preserve"> משרד + ספק + ישות מתפעלת</w:t>
            </w:r>
          </w:p>
        </w:tc>
      </w:tr>
      <w:tr w:rsidR="008545E7" w:rsidRPr="00AE017B" w:rsidTr="007515D4">
        <w:tc>
          <w:tcPr>
            <w:tcW w:w="2268" w:type="dxa"/>
            <w:vAlign w:val="center"/>
          </w:tcPr>
          <w:p w:rsidR="008545E7" w:rsidRPr="00823D14" w:rsidRDefault="008545E7" w:rsidP="007515D4">
            <w:pPr>
              <w:pStyle w:val="affff8"/>
              <w:jc w:val="center"/>
              <w:rPr>
                <w:rtl/>
              </w:rPr>
            </w:pPr>
            <w:r w:rsidRPr="00823D14">
              <w:rPr>
                <w:rFonts w:hint="cs"/>
                <w:rtl/>
              </w:rPr>
              <w:t>הכשרת צוות מיישמים</w:t>
            </w:r>
          </w:p>
        </w:tc>
        <w:tc>
          <w:tcPr>
            <w:tcW w:w="5529" w:type="dxa"/>
          </w:tcPr>
          <w:p w:rsidR="008545E7" w:rsidRPr="00AE017B" w:rsidRDefault="008545E7" w:rsidP="007515D4">
            <w:pPr>
              <w:pStyle w:val="affff8"/>
              <w:rPr>
                <w:rtl/>
              </w:rPr>
            </w:pPr>
            <w:r>
              <w:rPr>
                <w:rFonts w:hint="cs"/>
                <w:rtl/>
              </w:rPr>
              <w:t>הכשרת צוותי מומחים של המשרד ושל הישות המתפעלת על ידי הספק.</w:t>
            </w:r>
          </w:p>
        </w:tc>
      </w:tr>
      <w:tr w:rsidR="008545E7" w:rsidRPr="00AE017B" w:rsidTr="007515D4">
        <w:tc>
          <w:tcPr>
            <w:tcW w:w="2268" w:type="dxa"/>
            <w:vAlign w:val="center"/>
          </w:tcPr>
          <w:p w:rsidR="008545E7" w:rsidRPr="00823D14" w:rsidRDefault="008545E7" w:rsidP="008545E7">
            <w:pPr>
              <w:pStyle w:val="affff8"/>
              <w:jc w:val="center"/>
              <w:rPr>
                <w:rtl/>
              </w:rPr>
            </w:pPr>
            <w:r w:rsidRPr="00823D14">
              <w:rPr>
                <w:rtl/>
              </w:rPr>
              <w:t xml:space="preserve">הכנת והתאמת </w:t>
            </w:r>
            <w:r>
              <w:rPr>
                <w:rFonts w:hint="cs"/>
                <w:rtl/>
              </w:rPr>
              <w:t>בדיקות לפי צרכי המיזם</w:t>
            </w:r>
          </w:p>
        </w:tc>
        <w:tc>
          <w:tcPr>
            <w:tcW w:w="5529" w:type="dxa"/>
          </w:tcPr>
          <w:p w:rsidR="008545E7" w:rsidRPr="00AE017B" w:rsidRDefault="008545E7" w:rsidP="008545E7">
            <w:pPr>
              <w:pStyle w:val="affff8"/>
              <w:rPr>
                <w:rtl/>
              </w:rPr>
            </w:pPr>
            <w:r>
              <w:rPr>
                <w:rFonts w:hint="cs"/>
                <w:rtl/>
              </w:rPr>
              <w:t>במידה ויש צורך בכך, יותאמו הבדיקות המוצעות ע"י הספק לצרכי המיזם במחזור הפרויקט הנוכחי</w:t>
            </w:r>
          </w:p>
        </w:tc>
      </w:tr>
      <w:tr w:rsidR="008545E7" w:rsidRPr="00AE017B" w:rsidTr="007515D4">
        <w:tc>
          <w:tcPr>
            <w:tcW w:w="2268" w:type="dxa"/>
            <w:vAlign w:val="center"/>
          </w:tcPr>
          <w:p w:rsidR="008545E7" w:rsidRPr="00823D14" w:rsidRDefault="008545E7" w:rsidP="007515D4">
            <w:pPr>
              <w:pStyle w:val="affff8"/>
              <w:jc w:val="center"/>
              <w:rPr>
                <w:rtl/>
              </w:rPr>
            </w:pPr>
            <w:r w:rsidRPr="00823D14">
              <w:rPr>
                <w:rFonts w:hint="cs"/>
                <w:rtl/>
              </w:rPr>
              <w:t>הטמעה והדרכה</w:t>
            </w:r>
          </w:p>
        </w:tc>
        <w:tc>
          <w:tcPr>
            <w:tcW w:w="5529" w:type="dxa"/>
          </w:tcPr>
          <w:p w:rsidR="008545E7" w:rsidRPr="00AE017B" w:rsidRDefault="008545E7" w:rsidP="008545E7">
            <w:pPr>
              <w:pStyle w:val="affff8"/>
              <w:rPr>
                <w:rtl/>
              </w:rPr>
            </w:pPr>
            <w:r w:rsidRPr="00AE017B">
              <w:rPr>
                <w:rFonts w:hint="cs"/>
                <w:rtl/>
              </w:rPr>
              <w:t>הכנ</w:t>
            </w:r>
            <w:r>
              <w:rPr>
                <w:rFonts w:hint="cs"/>
                <w:rtl/>
              </w:rPr>
              <w:t>ה של</w:t>
            </w:r>
            <w:r w:rsidRPr="00AE017B">
              <w:rPr>
                <w:rFonts w:hint="cs"/>
                <w:rtl/>
              </w:rPr>
              <w:t xml:space="preserve"> מערכי למידה</w:t>
            </w:r>
            <w:r>
              <w:rPr>
                <w:rFonts w:hint="cs"/>
                <w:rtl/>
              </w:rPr>
              <w:t>, תוכנית הדרכה והטמעה וביצוע ההטמעה בקרב המדריכים ואנשי הצוות מהישות המתפעלת, מהמשרד ומשותפיו. האחריות על הדרכת משתמשי הקצה (המתנדבים) תהיה של הישות המתפעלת.</w:t>
            </w:r>
          </w:p>
        </w:tc>
      </w:tr>
      <w:tr w:rsidR="008545E7" w:rsidRPr="00AE017B" w:rsidTr="007515D4">
        <w:tc>
          <w:tcPr>
            <w:tcW w:w="2268" w:type="dxa"/>
            <w:vAlign w:val="center"/>
          </w:tcPr>
          <w:p w:rsidR="008545E7" w:rsidRPr="00823D14" w:rsidRDefault="008545E7" w:rsidP="007515D4">
            <w:pPr>
              <w:pStyle w:val="affff8"/>
              <w:jc w:val="center"/>
              <w:rPr>
                <w:rtl/>
              </w:rPr>
            </w:pPr>
            <w:r w:rsidRPr="00823D14">
              <w:rPr>
                <w:rFonts w:hint="cs"/>
                <w:rtl/>
              </w:rPr>
              <w:t>שינויים והרחבות</w:t>
            </w:r>
          </w:p>
        </w:tc>
        <w:tc>
          <w:tcPr>
            <w:tcW w:w="5529" w:type="dxa"/>
          </w:tcPr>
          <w:p w:rsidR="008545E7" w:rsidRPr="00AE017B" w:rsidRDefault="008545E7" w:rsidP="007515D4">
            <w:pPr>
              <w:pStyle w:val="affff8"/>
              <w:rPr>
                <w:rtl/>
              </w:rPr>
            </w:pPr>
            <w:r w:rsidRPr="00AE017B">
              <w:rPr>
                <w:rtl/>
              </w:rPr>
              <w:t xml:space="preserve">איסוף </w:t>
            </w:r>
            <w:r>
              <w:rPr>
                <w:rFonts w:hint="cs"/>
                <w:rtl/>
              </w:rPr>
              <w:t>שיפורים ושינויים ל</w:t>
            </w:r>
            <w:r w:rsidRPr="00AE017B">
              <w:rPr>
                <w:rtl/>
              </w:rPr>
              <w:t>שדרוג המערכת</w:t>
            </w:r>
            <w:r>
              <w:rPr>
                <w:rFonts w:hint="cs"/>
                <w:rtl/>
              </w:rPr>
              <w:t>.</w:t>
            </w:r>
          </w:p>
          <w:p w:rsidR="008545E7" w:rsidRPr="00AE017B" w:rsidRDefault="008545E7" w:rsidP="007515D4">
            <w:pPr>
              <w:pStyle w:val="affff8"/>
              <w:rPr>
                <w:rtl/>
              </w:rPr>
            </w:pPr>
            <w:r w:rsidRPr="00AE017B">
              <w:rPr>
                <w:rtl/>
              </w:rPr>
              <w:t>פיתוח השלמות אפל</w:t>
            </w:r>
            <w:r>
              <w:rPr>
                <w:rFonts w:hint="cs"/>
                <w:rtl/>
              </w:rPr>
              <w:t>י</w:t>
            </w:r>
            <w:r w:rsidRPr="00AE017B">
              <w:rPr>
                <w:rtl/>
              </w:rPr>
              <w:t>קטיביות</w:t>
            </w:r>
            <w:r>
              <w:rPr>
                <w:rFonts w:hint="cs"/>
                <w:rtl/>
              </w:rPr>
              <w:t>.</w:t>
            </w:r>
          </w:p>
          <w:p w:rsidR="008545E7" w:rsidRPr="00AE017B" w:rsidRDefault="008545E7" w:rsidP="007515D4">
            <w:pPr>
              <w:pStyle w:val="affff8"/>
              <w:rPr>
                <w:rtl/>
              </w:rPr>
            </w:pPr>
            <w:r w:rsidRPr="00AE017B">
              <w:rPr>
                <w:rtl/>
              </w:rPr>
              <w:t>ממשקים למערכות נוספות</w:t>
            </w:r>
            <w:r>
              <w:rPr>
                <w:rFonts w:hint="cs"/>
                <w:rtl/>
              </w:rPr>
              <w:t>.</w:t>
            </w:r>
          </w:p>
        </w:tc>
      </w:tr>
    </w:tbl>
    <w:p w:rsidR="008545E7" w:rsidRPr="00EE6175" w:rsidRDefault="008545E7" w:rsidP="008545E7">
      <w:pPr>
        <w:pStyle w:val="3b"/>
        <w:numPr>
          <w:ilvl w:val="0"/>
          <w:numId w:val="0"/>
        </w:numPr>
        <w:ind w:left="1157"/>
        <w:rPr>
          <w:lang w:eastAsia="en-US"/>
        </w:rPr>
      </w:pPr>
    </w:p>
    <w:p w:rsidR="00EE6175" w:rsidRPr="008545E7" w:rsidRDefault="00EE6175" w:rsidP="00B57BAE">
      <w:pPr>
        <w:pStyle w:val="Normal1"/>
        <w:rPr>
          <w:rtl/>
          <w:lang w:eastAsia="en-US"/>
        </w:rPr>
      </w:pPr>
    </w:p>
    <w:p w:rsidR="00C273ED" w:rsidRDefault="00C273ED" w:rsidP="00B57BAE">
      <w:pPr>
        <w:pStyle w:val="3b"/>
        <w:numPr>
          <w:ilvl w:val="0"/>
          <w:numId w:val="0"/>
        </w:numPr>
        <w:ind w:left="1146"/>
        <w:rPr>
          <w:lang w:eastAsia="en-US"/>
        </w:rPr>
      </w:pPr>
    </w:p>
    <w:p w:rsidR="00EE6175" w:rsidRDefault="00EE6175" w:rsidP="00B57BAE">
      <w:pPr>
        <w:pStyle w:val="3b"/>
        <w:numPr>
          <w:ilvl w:val="0"/>
          <w:numId w:val="0"/>
        </w:numPr>
        <w:ind w:left="1146"/>
        <w:rPr>
          <w:lang w:eastAsia="en-US"/>
        </w:rPr>
      </w:pPr>
    </w:p>
    <w:p w:rsidR="00505B3D" w:rsidRDefault="00505B3D" w:rsidP="005566A1">
      <w:pPr>
        <w:pStyle w:val="3b"/>
        <w:numPr>
          <w:ilvl w:val="2"/>
          <w:numId w:val="64"/>
        </w:numPr>
        <w:rPr>
          <w:rtl/>
          <w:lang w:eastAsia="en-US"/>
        </w:rPr>
      </w:pPr>
      <w:r>
        <w:rPr>
          <w:rFonts w:hint="cs"/>
          <w:rtl/>
          <w:lang w:eastAsia="en-US"/>
        </w:rPr>
        <w:t>שלבי העבודה המרכזיים בכל מחזור פרויקט</w:t>
      </w:r>
      <w:r w:rsidR="005C179D">
        <w:rPr>
          <w:rFonts w:hint="cs"/>
          <w:rtl/>
          <w:lang w:eastAsia="en-US"/>
        </w:rPr>
        <w:t xml:space="preserve"> באשכול </w:t>
      </w:r>
      <w:r w:rsidR="00C273ED">
        <w:rPr>
          <w:rFonts w:hint="cs"/>
          <w:rtl/>
          <w:lang w:eastAsia="en-US"/>
        </w:rPr>
        <w:t>ד'</w:t>
      </w:r>
      <w:r>
        <w:rPr>
          <w:rFonts w:hint="cs"/>
          <w:rtl/>
          <w:lang w:eastAsia="en-US"/>
        </w:rPr>
        <w:t xml:space="preserve"> יכללו:</w:t>
      </w:r>
    </w:p>
    <w:p w:rsidR="00505B3D" w:rsidRDefault="00505B3D" w:rsidP="005566A1">
      <w:pPr>
        <w:pStyle w:val="3b"/>
        <w:numPr>
          <w:ilvl w:val="0"/>
          <w:numId w:val="57"/>
        </w:numPr>
        <w:rPr>
          <w:rtl/>
          <w:lang w:eastAsia="en-US"/>
        </w:rPr>
      </w:pPr>
      <w:r>
        <w:rPr>
          <w:rFonts w:hint="cs"/>
          <w:rtl/>
          <w:lang w:eastAsia="en-US"/>
        </w:rPr>
        <w:lastRenderedPageBreak/>
        <w:t>הערכות</w:t>
      </w:r>
    </w:p>
    <w:p w:rsidR="00505B3D" w:rsidRDefault="00505B3D" w:rsidP="005566A1">
      <w:pPr>
        <w:pStyle w:val="3b"/>
        <w:numPr>
          <w:ilvl w:val="0"/>
          <w:numId w:val="57"/>
        </w:numPr>
        <w:rPr>
          <w:rtl/>
          <w:lang w:eastAsia="en-US"/>
        </w:rPr>
      </w:pPr>
      <w:r>
        <w:rPr>
          <w:rFonts w:hint="cs"/>
          <w:rtl/>
          <w:lang w:eastAsia="en-US"/>
        </w:rPr>
        <w:t xml:space="preserve">יישום </w:t>
      </w:r>
      <w:r>
        <w:rPr>
          <w:rtl/>
          <w:lang w:eastAsia="en-US"/>
        </w:rPr>
        <w:t>–</w:t>
      </w:r>
      <w:r>
        <w:rPr>
          <w:rFonts w:hint="cs"/>
          <w:rtl/>
          <w:lang w:eastAsia="en-US"/>
        </w:rPr>
        <w:t xml:space="preserve"> קסטומיזציה ופיתוח, ככל שיידרשו</w:t>
      </w:r>
    </w:p>
    <w:p w:rsidR="00505B3D" w:rsidRDefault="00505B3D" w:rsidP="005566A1">
      <w:pPr>
        <w:pStyle w:val="3b"/>
        <w:numPr>
          <w:ilvl w:val="0"/>
          <w:numId w:val="57"/>
        </w:numPr>
        <w:rPr>
          <w:rtl/>
          <w:lang w:eastAsia="en-US"/>
        </w:rPr>
      </w:pPr>
      <w:r>
        <w:rPr>
          <w:rFonts w:hint="cs"/>
          <w:rtl/>
          <w:lang w:eastAsia="en-US"/>
        </w:rPr>
        <w:t>בדיקות המערכת</w:t>
      </w:r>
      <w:r w:rsidR="00C273ED">
        <w:rPr>
          <w:rFonts w:hint="cs"/>
          <w:rtl/>
          <w:lang w:eastAsia="en-US"/>
        </w:rPr>
        <w:t xml:space="preserve"> </w:t>
      </w:r>
    </w:p>
    <w:p w:rsidR="00505B3D" w:rsidRDefault="00505B3D" w:rsidP="005566A1">
      <w:pPr>
        <w:pStyle w:val="3b"/>
        <w:numPr>
          <w:ilvl w:val="0"/>
          <w:numId w:val="57"/>
        </w:numPr>
        <w:rPr>
          <w:rtl/>
          <w:lang w:eastAsia="en-US"/>
        </w:rPr>
      </w:pPr>
      <w:r>
        <w:rPr>
          <w:rFonts w:hint="cs"/>
          <w:rtl/>
          <w:lang w:eastAsia="en-US"/>
        </w:rPr>
        <w:t xml:space="preserve">התקנה </w:t>
      </w:r>
    </w:p>
    <w:p w:rsidR="00505B3D" w:rsidRDefault="00505B3D" w:rsidP="005566A1">
      <w:pPr>
        <w:pStyle w:val="3b"/>
        <w:numPr>
          <w:ilvl w:val="0"/>
          <w:numId w:val="57"/>
        </w:numPr>
        <w:rPr>
          <w:rtl/>
          <w:lang w:eastAsia="en-US"/>
        </w:rPr>
      </w:pPr>
      <w:r>
        <w:rPr>
          <w:rFonts w:hint="cs"/>
          <w:rtl/>
          <w:lang w:eastAsia="en-US"/>
        </w:rPr>
        <w:t>הדרכה והטמעה</w:t>
      </w:r>
    </w:p>
    <w:p w:rsidR="00505B3D" w:rsidRDefault="00505B3D" w:rsidP="005566A1">
      <w:pPr>
        <w:pStyle w:val="3b"/>
        <w:numPr>
          <w:ilvl w:val="0"/>
          <w:numId w:val="57"/>
        </w:numPr>
        <w:rPr>
          <w:rtl/>
          <w:lang w:eastAsia="en-US"/>
        </w:rPr>
      </w:pPr>
      <w:r>
        <w:rPr>
          <w:rFonts w:hint="cs"/>
          <w:rtl/>
          <w:lang w:eastAsia="en-US"/>
        </w:rPr>
        <w:t>הפעלה</w:t>
      </w:r>
    </w:p>
    <w:p w:rsidR="00C273ED" w:rsidRDefault="00C273ED" w:rsidP="00B57BAE">
      <w:pPr>
        <w:pStyle w:val="3b"/>
        <w:numPr>
          <w:ilvl w:val="0"/>
          <w:numId w:val="0"/>
        </w:numPr>
        <w:ind w:left="1146"/>
        <w:rPr>
          <w:u w:val="single"/>
          <w:lang w:eastAsia="en-US"/>
        </w:rPr>
      </w:pPr>
    </w:p>
    <w:p w:rsidR="00505B3D" w:rsidRPr="007A58DE" w:rsidRDefault="00505B3D" w:rsidP="00B57BAE">
      <w:pPr>
        <w:pStyle w:val="40"/>
        <w:rPr>
          <w:lang w:eastAsia="en-US"/>
        </w:rPr>
      </w:pPr>
      <w:r w:rsidRPr="007A58DE">
        <w:rPr>
          <w:rFonts w:hint="eastAsia"/>
          <w:rtl/>
          <w:lang w:eastAsia="en-US"/>
        </w:rPr>
        <w:t>שלב</w:t>
      </w:r>
      <w:r w:rsidRPr="007A58DE">
        <w:rPr>
          <w:rtl/>
          <w:lang w:eastAsia="en-US"/>
        </w:rPr>
        <w:t xml:space="preserve"> </w:t>
      </w:r>
      <w:r w:rsidRPr="007A58DE">
        <w:rPr>
          <w:rFonts w:hint="eastAsia"/>
          <w:rtl/>
          <w:lang w:eastAsia="en-US"/>
        </w:rPr>
        <w:t>הערכות</w:t>
      </w:r>
      <w:r w:rsidR="008545E7">
        <w:rPr>
          <w:rFonts w:hint="cs"/>
          <w:rtl/>
          <w:lang w:eastAsia="en-US"/>
        </w:rPr>
        <w:t xml:space="preserve"> באשכול ד'</w:t>
      </w:r>
    </w:p>
    <w:p w:rsidR="00505B3D" w:rsidRPr="00306AC8" w:rsidRDefault="00505B3D" w:rsidP="00505B3D">
      <w:pPr>
        <w:pStyle w:val="3b"/>
        <w:numPr>
          <w:ilvl w:val="0"/>
          <w:numId w:val="0"/>
        </w:numPr>
        <w:ind w:left="1157"/>
        <w:rPr>
          <w:rtl/>
          <w:lang w:eastAsia="en-US"/>
        </w:rPr>
      </w:pPr>
      <w:r w:rsidRPr="00306AC8">
        <w:rPr>
          <w:rFonts w:hint="cs"/>
          <w:rtl/>
          <w:lang w:eastAsia="en-US"/>
        </w:rPr>
        <w:t xml:space="preserve">שלב זה יכלול </w:t>
      </w:r>
      <w:r>
        <w:rPr>
          <w:rFonts w:hint="cs"/>
          <w:rtl/>
          <w:lang w:eastAsia="en-US"/>
        </w:rPr>
        <w:t xml:space="preserve">בתחילת הפרויקט </w:t>
      </w:r>
      <w:r w:rsidRPr="00306AC8">
        <w:rPr>
          <w:rFonts w:hint="cs"/>
          <w:rtl/>
          <w:lang w:eastAsia="en-US"/>
        </w:rPr>
        <w:t>את הפעילויות הבאות:</w:t>
      </w:r>
    </w:p>
    <w:p w:rsidR="00505B3D" w:rsidRDefault="00505B3D" w:rsidP="005566A1">
      <w:pPr>
        <w:pStyle w:val="3b"/>
        <w:numPr>
          <w:ilvl w:val="0"/>
          <w:numId w:val="57"/>
        </w:numPr>
        <w:ind w:left="1724" w:hanging="283"/>
        <w:rPr>
          <w:rtl/>
          <w:lang w:eastAsia="en-US"/>
        </w:rPr>
      </w:pPr>
      <w:r>
        <w:rPr>
          <w:rFonts w:hint="cs"/>
          <w:rtl/>
          <w:lang w:eastAsia="en-US"/>
        </w:rPr>
        <w:t xml:space="preserve">הכשרת צוותי מומחים של המשרד על ידי הספק, כמפורט בסעיף 4.4.1.3 להלן. </w:t>
      </w:r>
    </w:p>
    <w:p w:rsidR="00505B3D" w:rsidRDefault="00505B3D" w:rsidP="005566A1">
      <w:pPr>
        <w:pStyle w:val="3b"/>
        <w:numPr>
          <w:ilvl w:val="0"/>
          <w:numId w:val="57"/>
        </w:numPr>
        <w:ind w:left="1724" w:hanging="283"/>
        <w:rPr>
          <w:rtl/>
          <w:lang w:eastAsia="en-US"/>
        </w:rPr>
      </w:pPr>
      <w:r>
        <w:rPr>
          <w:rFonts w:hint="cs"/>
          <w:rtl/>
          <w:lang w:eastAsia="en-US"/>
        </w:rPr>
        <w:t xml:space="preserve">מעבר על </w:t>
      </w:r>
      <w:r w:rsidRPr="003B040E">
        <w:rPr>
          <w:rFonts w:hint="cs"/>
          <w:rtl/>
          <w:lang w:eastAsia="en-US"/>
        </w:rPr>
        <w:t>המרכיבים המרכזיים רכיבי התשתית, רכיבים מובנים</w:t>
      </w:r>
      <w:r>
        <w:rPr>
          <w:rFonts w:hint="cs"/>
          <w:rtl/>
          <w:lang w:eastAsia="en-US"/>
        </w:rPr>
        <w:t xml:space="preserve">. </w:t>
      </w:r>
    </w:p>
    <w:p w:rsidR="00505B3D" w:rsidRDefault="00505B3D" w:rsidP="005566A1">
      <w:pPr>
        <w:pStyle w:val="3b"/>
        <w:numPr>
          <w:ilvl w:val="0"/>
          <w:numId w:val="57"/>
        </w:numPr>
        <w:ind w:left="1724" w:hanging="283"/>
        <w:rPr>
          <w:rtl/>
          <w:lang w:eastAsia="en-US"/>
        </w:rPr>
      </w:pPr>
      <w:r>
        <w:rPr>
          <w:rFonts w:hint="cs"/>
          <w:rtl/>
          <w:lang w:eastAsia="en-US"/>
        </w:rPr>
        <w:t>הגדרת הפערים בין הדרישות לבין במוצר.</w:t>
      </w:r>
    </w:p>
    <w:p w:rsidR="00505B3D" w:rsidRDefault="00505B3D" w:rsidP="005566A1">
      <w:pPr>
        <w:pStyle w:val="3b"/>
        <w:numPr>
          <w:ilvl w:val="0"/>
          <w:numId w:val="57"/>
        </w:numPr>
        <w:ind w:left="1724" w:hanging="283"/>
        <w:rPr>
          <w:lang w:eastAsia="en-US"/>
        </w:rPr>
      </w:pPr>
      <w:r>
        <w:rPr>
          <w:rFonts w:hint="cs"/>
          <w:rtl/>
          <w:lang w:eastAsia="en-US"/>
        </w:rPr>
        <w:t>הגדרת תפיסת הפתרון ודרך המימוש.</w:t>
      </w:r>
    </w:p>
    <w:p w:rsidR="00505B3D" w:rsidRDefault="00505B3D" w:rsidP="005566A1">
      <w:pPr>
        <w:pStyle w:val="3b"/>
        <w:numPr>
          <w:ilvl w:val="0"/>
          <w:numId w:val="57"/>
        </w:numPr>
        <w:ind w:left="1724" w:hanging="283"/>
        <w:rPr>
          <w:lang w:eastAsia="en-US"/>
        </w:rPr>
      </w:pPr>
      <w:r>
        <w:rPr>
          <w:rFonts w:hint="cs"/>
          <w:rtl/>
          <w:lang w:eastAsia="en-US"/>
        </w:rPr>
        <w:t>הגדרת סדר תחומי ההתמחות למימוש.</w:t>
      </w:r>
    </w:p>
    <w:p w:rsidR="00505B3D" w:rsidRDefault="00505B3D" w:rsidP="005566A1">
      <w:pPr>
        <w:pStyle w:val="3b"/>
        <w:numPr>
          <w:ilvl w:val="0"/>
          <w:numId w:val="57"/>
        </w:numPr>
        <w:ind w:left="1724" w:hanging="283"/>
        <w:rPr>
          <w:lang w:eastAsia="en-US"/>
        </w:rPr>
      </w:pPr>
      <w:r>
        <w:rPr>
          <w:rFonts w:hint="cs"/>
          <w:rtl/>
          <w:lang w:eastAsia="en-US"/>
        </w:rPr>
        <w:t>הגדרת תכולת הגרסה.</w:t>
      </w:r>
    </w:p>
    <w:p w:rsidR="00505B3D" w:rsidRDefault="00505B3D" w:rsidP="005566A1">
      <w:pPr>
        <w:pStyle w:val="3b"/>
        <w:numPr>
          <w:ilvl w:val="0"/>
          <w:numId w:val="57"/>
        </w:numPr>
        <w:ind w:left="1724" w:hanging="283"/>
        <w:rPr>
          <w:rtl/>
          <w:lang w:eastAsia="en-US"/>
        </w:rPr>
      </w:pPr>
      <w:r>
        <w:rPr>
          <w:rFonts w:hint="cs"/>
          <w:rtl/>
          <w:lang w:eastAsia="en-US"/>
        </w:rPr>
        <w:t>הגדרת הקריטריונים לקיסטום</w:t>
      </w:r>
    </w:p>
    <w:p w:rsidR="00505B3D" w:rsidRDefault="00505B3D" w:rsidP="005566A1">
      <w:pPr>
        <w:pStyle w:val="3b"/>
        <w:numPr>
          <w:ilvl w:val="0"/>
          <w:numId w:val="57"/>
        </w:numPr>
        <w:ind w:left="1724" w:hanging="283"/>
        <w:rPr>
          <w:lang w:eastAsia="en-US"/>
        </w:rPr>
      </w:pPr>
      <w:r>
        <w:rPr>
          <w:rFonts w:hint="cs"/>
          <w:rtl/>
          <w:lang w:eastAsia="en-US"/>
        </w:rPr>
        <w:t xml:space="preserve">הקמת צוותי עבודה </w:t>
      </w:r>
      <w:r>
        <w:rPr>
          <w:rtl/>
          <w:lang w:eastAsia="en-US"/>
        </w:rPr>
        <w:t>–</w:t>
      </w:r>
      <w:r>
        <w:rPr>
          <w:rFonts w:hint="cs"/>
          <w:rtl/>
          <w:lang w:eastAsia="en-US"/>
        </w:rPr>
        <w:t xml:space="preserve"> הקמת צוותים שיטפלו ביישום תחומי הפתרון השונים, בהתאם לתפיסת הפתרון שתוגדר. יופעלו מספר צוותים במקביל, וכן צוות שיהיה אחראי לטיפול בממשקים למערכות נוספות.</w:t>
      </w:r>
    </w:p>
    <w:p w:rsidR="00505B3D" w:rsidRDefault="00505B3D" w:rsidP="00505B3D">
      <w:pPr>
        <w:pStyle w:val="3b"/>
        <w:numPr>
          <w:ilvl w:val="0"/>
          <w:numId w:val="0"/>
        </w:numPr>
        <w:ind w:left="1157"/>
        <w:rPr>
          <w:rtl/>
          <w:lang w:eastAsia="en-US"/>
        </w:rPr>
      </w:pPr>
      <w:r>
        <w:rPr>
          <w:rFonts w:hint="cs"/>
          <w:rtl/>
          <w:lang w:eastAsia="en-US"/>
        </w:rPr>
        <w:t>בכל מחזור של הפרויקט תבוצע היערכות, ככל שיידרש, בהתאם לתכולתו, לדוגמא: הקמת צוות עבודה ייעודי לתחום מסוים בפתרון, הרחבה או צמצום של צוות היישום.</w:t>
      </w:r>
    </w:p>
    <w:p w:rsidR="00505B3D" w:rsidRPr="00FC2ADA" w:rsidRDefault="00505B3D" w:rsidP="00B57BAE">
      <w:pPr>
        <w:pStyle w:val="40"/>
        <w:rPr>
          <w:rtl/>
          <w:lang w:eastAsia="en-US"/>
        </w:rPr>
      </w:pPr>
      <w:r w:rsidRPr="00FC2ADA">
        <w:rPr>
          <w:rFonts w:hint="cs"/>
          <w:rtl/>
          <w:lang w:eastAsia="en-US"/>
        </w:rPr>
        <w:t xml:space="preserve">שלב היישום </w:t>
      </w:r>
      <w:r w:rsidR="008545E7">
        <w:rPr>
          <w:rFonts w:hint="cs"/>
          <w:rtl/>
          <w:lang w:eastAsia="en-US"/>
        </w:rPr>
        <w:t>באשכול ד'</w:t>
      </w:r>
    </w:p>
    <w:p w:rsidR="00505B3D" w:rsidRDefault="00505B3D" w:rsidP="008545E7">
      <w:pPr>
        <w:pStyle w:val="3b"/>
        <w:numPr>
          <w:ilvl w:val="0"/>
          <w:numId w:val="0"/>
        </w:numPr>
        <w:ind w:left="1157"/>
        <w:rPr>
          <w:rtl/>
          <w:lang w:eastAsia="en-US"/>
        </w:rPr>
      </w:pPr>
      <w:r>
        <w:rPr>
          <w:rFonts w:hint="cs"/>
          <w:rtl/>
          <w:lang w:eastAsia="en-US"/>
        </w:rPr>
        <w:t>האפיון יתבצע בשילוב של האנשים המקצועיים בכל אחד בשיתוף עם מיישמים של המשרד ועם הצוות שיוקצה על ידי הספק, כמפורט לעיל.</w:t>
      </w:r>
    </w:p>
    <w:p w:rsidR="00505B3D" w:rsidRDefault="00505B3D" w:rsidP="00505B3D">
      <w:pPr>
        <w:pStyle w:val="3b"/>
        <w:numPr>
          <w:ilvl w:val="0"/>
          <w:numId w:val="0"/>
        </w:numPr>
        <w:ind w:left="1157"/>
        <w:rPr>
          <w:rtl/>
          <w:lang w:eastAsia="en-US"/>
        </w:rPr>
      </w:pPr>
      <w:r>
        <w:rPr>
          <w:rFonts w:hint="cs"/>
          <w:rtl/>
          <w:lang w:eastAsia="en-US"/>
        </w:rPr>
        <w:t>נושאים עבורם נדרש לבצע פיתוח במוצר - אפיון הדרישות עבורם יבוצעו ע"י צוות היישום המשותף. האפיון יעבור לבדיקת ישימות, אישור אפיון, הערכת משאבים ולו"ז לביצוע הפיתוח.</w:t>
      </w:r>
    </w:p>
    <w:p w:rsidR="00505B3D" w:rsidRDefault="00505B3D" w:rsidP="00B57BAE">
      <w:pPr>
        <w:pStyle w:val="3b"/>
        <w:numPr>
          <w:ilvl w:val="0"/>
          <w:numId w:val="0"/>
        </w:numPr>
        <w:ind w:left="1146"/>
        <w:rPr>
          <w:rtl/>
          <w:lang w:eastAsia="en-US"/>
        </w:rPr>
      </w:pPr>
      <w:r>
        <w:rPr>
          <w:rFonts w:hint="cs"/>
          <w:rtl/>
          <w:lang w:eastAsia="en-US"/>
        </w:rPr>
        <w:t xml:space="preserve">להלן שלבים עיקריים מתוכננים </w:t>
      </w:r>
      <w:r w:rsidR="008545E7">
        <w:rPr>
          <w:rFonts w:hint="cs"/>
          <w:rtl/>
          <w:lang w:eastAsia="en-US"/>
        </w:rPr>
        <w:t>לאשכול ד'</w:t>
      </w:r>
    </w:p>
    <w:tbl>
      <w:tblPr>
        <w:tblStyle w:val="af"/>
        <w:bidiVisual/>
        <w:tblW w:w="0" w:type="auto"/>
        <w:tblInd w:w="1147" w:type="dxa"/>
        <w:tblLook w:val="04A0" w:firstRow="1" w:lastRow="0" w:firstColumn="1" w:lastColumn="0" w:noHBand="0" w:noVBand="1"/>
      </w:tblPr>
      <w:tblGrid>
        <w:gridCol w:w="2268"/>
        <w:gridCol w:w="5529"/>
      </w:tblGrid>
      <w:tr w:rsidR="00505B3D" w:rsidRPr="00AE017B" w:rsidTr="006F78CD">
        <w:trPr>
          <w:tblHeader/>
        </w:trPr>
        <w:tc>
          <w:tcPr>
            <w:tcW w:w="2268" w:type="dxa"/>
            <w:shd w:val="clear" w:color="auto" w:fill="BFBFBF" w:themeFill="background1" w:themeFillShade="BF"/>
            <w:vAlign w:val="center"/>
          </w:tcPr>
          <w:p w:rsidR="00505B3D" w:rsidRPr="00203C94" w:rsidRDefault="00505B3D" w:rsidP="006F78CD">
            <w:pPr>
              <w:pStyle w:val="affff8"/>
              <w:jc w:val="center"/>
              <w:rPr>
                <w:b/>
                <w:bCs/>
                <w:rtl/>
              </w:rPr>
            </w:pPr>
            <w:r w:rsidRPr="00203C94">
              <w:rPr>
                <w:rFonts w:hint="cs"/>
                <w:b/>
                <w:bCs/>
                <w:rtl/>
              </w:rPr>
              <w:lastRenderedPageBreak/>
              <w:t>שלב</w:t>
            </w:r>
          </w:p>
        </w:tc>
        <w:tc>
          <w:tcPr>
            <w:tcW w:w="5529" w:type="dxa"/>
            <w:shd w:val="clear" w:color="auto" w:fill="BFBFBF" w:themeFill="background1" w:themeFillShade="BF"/>
            <w:vAlign w:val="center"/>
          </w:tcPr>
          <w:p w:rsidR="00505B3D" w:rsidRPr="00203C94" w:rsidRDefault="00505B3D" w:rsidP="006F78CD">
            <w:pPr>
              <w:pStyle w:val="affff8"/>
              <w:jc w:val="center"/>
              <w:rPr>
                <w:b/>
                <w:bCs/>
                <w:rtl/>
              </w:rPr>
            </w:pPr>
            <w:r w:rsidRPr="00203C94">
              <w:rPr>
                <w:rFonts w:hint="cs"/>
                <w:b/>
                <w:bCs/>
                <w:rtl/>
              </w:rPr>
              <w:t>תיאור</w:t>
            </w:r>
          </w:p>
        </w:tc>
      </w:tr>
      <w:tr w:rsidR="00505B3D" w:rsidRPr="00AE017B" w:rsidTr="006F78CD">
        <w:tc>
          <w:tcPr>
            <w:tcW w:w="2268" w:type="dxa"/>
            <w:vAlign w:val="center"/>
          </w:tcPr>
          <w:p w:rsidR="00505B3D" w:rsidRPr="00823D14" w:rsidRDefault="00505B3D" w:rsidP="006F78CD">
            <w:pPr>
              <w:pStyle w:val="affff8"/>
              <w:jc w:val="center"/>
              <w:rPr>
                <w:rtl/>
              </w:rPr>
            </w:pPr>
            <w:r w:rsidRPr="00823D14">
              <w:rPr>
                <w:rFonts w:hint="cs"/>
                <w:rtl/>
              </w:rPr>
              <w:t>התארגנות</w:t>
            </w:r>
          </w:p>
        </w:tc>
        <w:tc>
          <w:tcPr>
            <w:tcW w:w="5529" w:type="dxa"/>
          </w:tcPr>
          <w:p w:rsidR="00505B3D" w:rsidRPr="00AE017B" w:rsidRDefault="00505B3D" w:rsidP="006F78CD">
            <w:pPr>
              <w:pStyle w:val="affff8"/>
              <w:rPr>
                <w:rtl/>
              </w:rPr>
            </w:pPr>
            <w:r>
              <w:rPr>
                <w:rFonts w:hint="cs"/>
                <w:rtl/>
              </w:rPr>
              <w:t xml:space="preserve">הקמת </w:t>
            </w:r>
            <w:r w:rsidRPr="00AE017B">
              <w:rPr>
                <w:rFonts w:hint="cs"/>
                <w:rtl/>
              </w:rPr>
              <w:t>מבנה ארגונ</w:t>
            </w:r>
            <w:r>
              <w:rPr>
                <w:rFonts w:hint="cs"/>
                <w:rtl/>
              </w:rPr>
              <w:t xml:space="preserve">י של הפרויקט ואיוש בעלי תפקידים </w:t>
            </w:r>
            <w:r>
              <w:rPr>
                <w:rFonts w:cs="Arial"/>
                <w:rtl/>
              </w:rPr>
              <w:t>–</w:t>
            </w:r>
            <w:r>
              <w:rPr>
                <w:rFonts w:hint="cs"/>
                <w:rtl/>
              </w:rPr>
              <w:t xml:space="preserve"> משרד + ספק.</w:t>
            </w:r>
          </w:p>
        </w:tc>
      </w:tr>
      <w:tr w:rsidR="00505B3D" w:rsidRPr="00AE017B" w:rsidTr="006F78CD">
        <w:tc>
          <w:tcPr>
            <w:tcW w:w="2268" w:type="dxa"/>
            <w:vAlign w:val="center"/>
          </w:tcPr>
          <w:p w:rsidR="00505B3D" w:rsidRPr="00823D14" w:rsidRDefault="00505B3D" w:rsidP="006F78CD">
            <w:pPr>
              <w:pStyle w:val="affff8"/>
              <w:jc w:val="center"/>
              <w:rPr>
                <w:rtl/>
              </w:rPr>
            </w:pPr>
            <w:r w:rsidRPr="00823D14">
              <w:rPr>
                <w:rFonts w:hint="cs"/>
                <w:rtl/>
              </w:rPr>
              <w:t>הכשרת צוות מיישמים</w:t>
            </w:r>
          </w:p>
        </w:tc>
        <w:tc>
          <w:tcPr>
            <w:tcW w:w="5529" w:type="dxa"/>
          </w:tcPr>
          <w:p w:rsidR="00505B3D" w:rsidRPr="00AE017B" w:rsidRDefault="00505B3D" w:rsidP="006F78CD">
            <w:pPr>
              <w:pStyle w:val="affff8"/>
              <w:rPr>
                <w:rtl/>
              </w:rPr>
            </w:pPr>
            <w:r>
              <w:rPr>
                <w:rFonts w:hint="cs"/>
                <w:rtl/>
              </w:rPr>
              <w:t>הכשרת צוותי מומחים של המשרד על ידי הספק.</w:t>
            </w:r>
          </w:p>
        </w:tc>
      </w:tr>
      <w:tr w:rsidR="00505B3D" w:rsidRPr="00AE017B" w:rsidTr="006F78CD">
        <w:tc>
          <w:tcPr>
            <w:tcW w:w="2268" w:type="dxa"/>
            <w:vAlign w:val="center"/>
          </w:tcPr>
          <w:p w:rsidR="00505B3D" w:rsidRPr="00823D14" w:rsidRDefault="00505B3D" w:rsidP="006F78CD">
            <w:pPr>
              <w:pStyle w:val="affff8"/>
              <w:jc w:val="center"/>
              <w:rPr>
                <w:rtl/>
              </w:rPr>
            </w:pPr>
            <w:r w:rsidRPr="00823D14">
              <w:rPr>
                <w:rtl/>
              </w:rPr>
              <w:t xml:space="preserve">הכנת והתאמת </w:t>
            </w:r>
            <w:r w:rsidRPr="00823D14">
              <w:rPr>
                <w:rFonts w:hint="cs"/>
                <w:rtl/>
              </w:rPr>
              <w:t>ה</w:t>
            </w:r>
            <w:r>
              <w:rPr>
                <w:rFonts w:hint="cs"/>
                <w:rtl/>
              </w:rPr>
              <w:t>מוצר או השירות</w:t>
            </w:r>
            <w:r w:rsidRPr="00823D14">
              <w:rPr>
                <w:rFonts w:hint="cs"/>
                <w:rtl/>
              </w:rPr>
              <w:t xml:space="preserve"> לצרכי המשרד</w:t>
            </w:r>
          </w:p>
        </w:tc>
        <w:tc>
          <w:tcPr>
            <w:tcW w:w="5529" w:type="dxa"/>
          </w:tcPr>
          <w:p w:rsidR="00505B3D" w:rsidRPr="00AE017B" w:rsidRDefault="00505B3D" w:rsidP="006F78CD">
            <w:pPr>
              <w:pStyle w:val="affff8"/>
              <w:rPr>
                <w:rtl/>
              </w:rPr>
            </w:pPr>
            <w:r w:rsidRPr="00AE017B">
              <w:rPr>
                <w:rFonts w:hint="cs"/>
                <w:rtl/>
              </w:rPr>
              <w:t xml:space="preserve">פעילות וועדות </w:t>
            </w:r>
            <w:r>
              <w:rPr>
                <w:rFonts w:hint="cs"/>
                <w:rtl/>
              </w:rPr>
              <w:t xml:space="preserve">המשרד בהתאם לתוכנית תיעדוף שתיקבע בוועדות. את הפעילות ילוו מומחי יישום מטעם הספק. </w:t>
            </w:r>
          </w:p>
          <w:p w:rsidR="00505B3D" w:rsidRPr="00AE017B" w:rsidRDefault="00505B3D" w:rsidP="006F78CD">
            <w:pPr>
              <w:pStyle w:val="affff8"/>
              <w:rPr>
                <w:rtl/>
              </w:rPr>
            </w:pPr>
            <w:r>
              <w:rPr>
                <w:rFonts w:hint="cs"/>
                <w:rtl/>
              </w:rPr>
              <w:t>אפיון התאמות המוצר בליווי מומחי יישום מטעם ספק המוצר.</w:t>
            </w:r>
          </w:p>
        </w:tc>
      </w:tr>
      <w:tr w:rsidR="00505B3D" w:rsidRPr="00AE017B" w:rsidTr="006F78CD">
        <w:tc>
          <w:tcPr>
            <w:tcW w:w="2268" w:type="dxa"/>
            <w:vAlign w:val="center"/>
          </w:tcPr>
          <w:p w:rsidR="00505B3D" w:rsidRPr="00823D14" w:rsidRDefault="00505B3D" w:rsidP="006F78CD">
            <w:pPr>
              <w:pStyle w:val="affff8"/>
              <w:jc w:val="center"/>
              <w:rPr>
                <w:rtl/>
              </w:rPr>
            </w:pPr>
            <w:r w:rsidRPr="00823D14">
              <w:rPr>
                <w:rFonts w:hint="cs"/>
                <w:rtl/>
              </w:rPr>
              <w:t>ממשקים והסבות</w:t>
            </w:r>
          </w:p>
        </w:tc>
        <w:tc>
          <w:tcPr>
            <w:tcW w:w="5529" w:type="dxa"/>
          </w:tcPr>
          <w:p w:rsidR="00505B3D" w:rsidRPr="00AE017B" w:rsidRDefault="00505B3D" w:rsidP="006F78CD">
            <w:pPr>
              <w:pStyle w:val="affff8"/>
              <w:rPr>
                <w:rtl/>
              </w:rPr>
            </w:pPr>
            <w:r w:rsidRPr="00AE017B">
              <w:rPr>
                <w:rFonts w:hint="cs"/>
                <w:rtl/>
              </w:rPr>
              <w:t xml:space="preserve">פיתוח ממשקים על ידי </w:t>
            </w:r>
            <w:r>
              <w:rPr>
                <w:rFonts w:hint="cs"/>
                <w:rtl/>
              </w:rPr>
              <w:t>ספקי המוצרים</w:t>
            </w:r>
            <w:r w:rsidRPr="00AE017B">
              <w:rPr>
                <w:rFonts w:hint="cs"/>
                <w:rtl/>
              </w:rPr>
              <w:t>, בהתאם לסדרי עדיפויות שייקבעו.</w:t>
            </w:r>
          </w:p>
        </w:tc>
      </w:tr>
      <w:tr w:rsidR="00505B3D" w:rsidRPr="00AE017B" w:rsidTr="006F78CD">
        <w:tc>
          <w:tcPr>
            <w:tcW w:w="2268" w:type="dxa"/>
            <w:vAlign w:val="center"/>
          </w:tcPr>
          <w:p w:rsidR="00505B3D" w:rsidRPr="00823D14" w:rsidRDefault="00505B3D" w:rsidP="006F78CD">
            <w:pPr>
              <w:pStyle w:val="affff8"/>
              <w:jc w:val="center"/>
              <w:rPr>
                <w:rtl/>
              </w:rPr>
            </w:pPr>
            <w:r w:rsidRPr="00823D14">
              <w:rPr>
                <w:rFonts w:hint="cs"/>
                <w:rtl/>
              </w:rPr>
              <w:t>הטמעה והדרכה</w:t>
            </w:r>
          </w:p>
        </w:tc>
        <w:tc>
          <w:tcPr>
            <w:tcW w:w="5529" w:type="dxa"/>
          </w:tcPr>
          <w:p w:rsidR="00505B3D" w:rsidRPr="00AE017B" w:rsidRDefault="00505B3D" w:rsidP="006F78CD">
            <w:pPr>
              <w:pStyle w:val="affff8"/>
              <w:rPr>
                <w:rtl/>
              </w:rPr>
            </w:pPr>
            <w:r w:rsidRPr="00AE017B">
              <w:rPr>
                <w:rFonts w:hint="cs"/>
                <w:rtl/>
              </w:rPr>
              <w:t>הכנ</w:t>
            </w:r>
            <w:r>
              <w:rPr>
                <w:rFonts w:hint="cs"/>
                <w:rtl/>
              </w:rPr>
              <w:t>ה של</w:t>
            </w:r>
            <w:r w:rsidRPr="00AE017B">
              <w:rPr>
                <w:rFonts w:hint="cs"/>
                <w:rtl/>
              </w:rPr>
              <w:t xml:space="preserve"> מערכי למידה</w:t>
            </w:r>
            <w:r>
              <w:rPr>
                <w:rFonts w:hint="cs"/>
                <w:rtl/>
              </w:rPr>
              <w:t>, תוכנית הדרכה והטמעה וביצוע ההטמעה בקרב משתמשי הקצה</w:t>
            </w:r>
          </w:p>
        </w:tc>
      </w:tr>
      <w:tr w:rsidR="00505B3D" w:rsidRPr="00AE017B" w:rsidTr="006F78CD">
        <w:tc>
          <w:tcPr>
            <w:tcW w:w="2268" w:type="dxa"/>
            <w:vAlign w:val="center"/>
          </w:tcPr>
          <w:p w:rsidR="00505B3D" w:rsidRPr="00823D14" w:rsidRDefault="00505B3D" w:rsidP="006F78CD">
            <w:pPr>
              <w:pStyle w:val="affff8"/>
              <w:jc w:val="center"/>
              <w:rPr>
                <w:rtl/>
              </w:rPr>
            </w:pPr>
            <w:r w:rsidRPr="00823D14">
              <w:rPr>
                <w:rFonts w:hint="cs"/>
                <w:rtl/>
              </w:rPr>
              <w:t>היערכות תשתיתית</w:t>
            </w:r>
          </w:p>
        </w:tc>
        <w:tc>
          <w:tcPr>
            <w:tcW w:w="5529" w:type="dxa"/>
          </w:tcPr>
          <w:p w:rsidR="00505B3D" w:rsidRPr="00AE017B" w:rsidRDefault="00505B3D" w:rsidP="006F78CD">
            <w:pPr>
              <w:pStyle w:val="affff8"/>
              <w:rPr>
                <w:rtl/>
              </w:rPr>
            </w:pPr>
            <w:r w:rsidRPr="00AE017B">
              <w:rPr>
                <w:rFonts w:hint="cs"/>
                <w:rtl/>
              </w:rPr>
              <w:t>התקשרויות ורכש: שרתים, רכיבי תקשורת, בסיס נתונים.</w:t>
            </w:r>
          </w:p>
        </w:tc>
      </w:tr>
      <w:tr w:rsidR="00505B3D" w:rsidRPr="00AE017B" w:rsidTr="006F78CD">
        <w:tc>
          <w:tcPr>
            <w:tcW w:w="2268" w:type="dxa"/>
            <w:vAlign w:val="center"/>
          </w:tcPr>
          <w:p w:rsidR="00505B3D" w:rsidRPr="00823D14" w:rsidRDefault="00505B3D" w:rsidP="006F78CD">
            <w:pPr>
              <w:pStyle w:val="affff8"/>
              <w:jc w:val="center"/>
              <w:rPr>
                <w:rtl/>
              </w:rPr>
            </w:pPr>
            <w:r w:rsidRPr="00823D14">
              <w:rPr>
                <w:rFonts w:hint="cs"/>
                <w:rtl/>
              </w:rPr>
              <w:t xml:space="preserve">העלאת </w:t>
            </w:r>
            <w:r>
              <w:rPr>
                <w:rFonts w:hint="cs"/>
                <w:rtl/>
              </w:rPr>
              <w:t>אתרים שונים למערכת</w:t>
            </w:r>
          </w:p>
        </w:tc>
        <w:tc>
          <w:tcPr>
            <w:tcW w:w="5529" w:type="dxa"/>
          </w:tcPr>
          <w:p w:rsidR="00505B3D" w:rsidRPr="00AE017B" w:rsidRDefault="00505B3D" w:rsidP="006F78CD">
            <w:pPr>
              <w:pStyle w:val="affff8"/>
              <w:rPr>
                <w:rtl/>
              </w:rPr>
            </w:pPr>
            <w:r>
              <w:rPr>
                <w:rFonts w:hint="cs"/>
                <w:rtl/>
              </w:rPr>
              <w:t>חיבור של אתרים שונים המייצגים שותפים שונים (קופות חולים, בתי חולים, וארגונים שונים)</w:t>
            </w:r>
            <w:r w:rsidRPr="00AE017B">
              <w:rPr>
                <w:rFonts w:hint="cs"/>
                <w:rtl/>
              </w:rPr>
              <w:t xml:space="preserve"> בטור או במקביל של מחלקות ומערכים, בהתאם לתוכנית הפריסה שתוגדר.</w:t>
            </w:r>
          </w:p>
        </w:tc>
      </w:tr>
      <w:tr w:rsidR="00505B3D" w:rsidRPr="00AE017B" w:rsidTr="006F78CD">
        <w:tc>
          <w:tcPr>
            <w:tcW w:w="2268" w:type="dxa"/>
            <w:vAlign w:val="center"/>
          </w:tcPr>
          <w:p w:rsidR="00505B3D" w:rsidRPr="00823D14" w:rsidRDefault="00505B3D" w:rsidP="006F78CD">
            <w:pPr>
              <w:pStyle w:val="affff8"/>
              <w:jc w:val="center"/>
              <w:rPr>
                <w:rtl/>
              </w:rPr>
            </w:pPr>
            <w:r w:rsidRPr="00823D14">
              <w:rPr>
                <w:rFonts w:hint="cs"/>
                <w:rtl/>
              </w:rPr>
              <w:t>שינויים והרחבות</w:t>
            </w:r>
          </w:p>
        </w:tc>
        <w:tc>
          <w:tcPr>
            <w:tcW w:w="5529" w:type="dxa"/>
          </w:tcPr>
          <w:p w:rsidR="00505B3D" w:rsidRPr="00AE017B" w:rsidRDefault="00505B3D" w:rsidP="006F78CD">
            <w:pPr>
              <w:pStyle w:val="affff8"/>
              <w:rPr>
                <w:rtl/>
              </w:rPr>
            </w:pPr>
            <w:r w:rsidRPr="00AE017B">
              <w:rPr>
                <w:rtl/>
              </w:rPr>
              <w:t xml:space="preserve">איסוף </w:t>
            </w:r>
            <w:r>
              <w:rPr>
                <w:rFonts w:hint="cs"/>
                <w:rtl/>
              </w:rPr>
              <w:t>שיפורים ושינויים ל</w:t>
            </w:r>
            <w:r w:rsidRPr="00AE017B">
              <w:rPr>
                <w:rtl/>
              </w:rPr>
              <w:t>שדרוג המערכת</w:t>
            </w:r>
            <w:r>
              <w:rPr>
                <w:rFonts w:hint="cs"/>
                <w:rtl/>
              </w:rPr>
              <w:t>.</w:t>
            </w:r>
          </w:p>
          <w:p w:rsidR="00505B3D" w:rsidRPr="00AE017B" w:rsidRDefault="00505B3D" w:rsidP="006F78CD">
            <w:pPr>
              <w:pStyle w:val="affff8"/>
              <w:rPr>
                <w:rtl/>
              </w:rPr>
            </w:pPr>
            <w:r w:rsidRPr="00AE017B">
              <w:rPr>
                <w:rtl/>
              </w:rPr>
              <w:t>פיתוח השלמות אפל</w:t>
            </w:r>
            <w:r>
              <w:rPr>
                <w:rFonts w:hint="cs"/>
                <w:rtl/>
              </w:rPr>
              <w:t>י</w:t>
            </w:r>
            <w:r w:rsidRPr="00AE017B">
              <w:rPr>
                <w:rtl/>
              </w:rPr>
              <w:t>קטיביות</w:t>
            </w:r>
            <w:r>
              <w:rPr>
                <w:rFonts w:hint="cs"/>
                <w:rtl/>
              </w:rPr>
              <w:t>.</w:t>
            </w:r>
          </w:p>
          <w:p w:rsidR="00505B3D" w:rsidRPr="00AE017B" w:rsidRDefault="00505B3D" w:rsidP="006F78CD">
            <w:pPr>
              <w:pStyle w:val="affff8"/>
              <w:rPr>
                <w:rtl/>
              </w:rPr>
            </w:pPr>
            <w:r w:rsidRPr="00AE017B">
              <w:rPr>
                <w:rtl/>
              </w:rPr>
              <w:t>ממשקים למערכות נוספות</w:t>
            </w:r>
            <w:r>
              <w:rPr>
                <w:rFonts w:hint="cs"/>
                <w:rtl/>
              </w:rPr>
              <w:t>.</w:t>
            </w:r>
          </w:p>
        </w:tc>
      </w:tr>
    </w:tbl>
    <w:p w:rsidR="005B19A3" w:rsidRDefault="005B19A3" w:rsidP="00505B3D">
      <w:pPr>
        <w:pStyle w:val="22"/>
        <w:rPr>
          <w:rtl/>
        </w:rPr>
      </w:pPr>
      <w:r>
        <w:rPr>
          <w:rFonts w:hint="cs"/>
          <w:rtl/>
        </w:rPr>
        <w:t>הדרכה והטמעה</w:t>
      </w:r>
    </w:p>
    <w:p w:rsidR="005B19A3" w:rsidRDefault="005B19A3" w:rsidP="00B57BAE">
      <w:pPr>
        <w:pStyle w:val="30"/>
        <w:rPr>
          <w:rtl/>
        </w:rPr>
      </w:pPr>
      <w:r>
        <w:rPr>
          <w:rFonts w:hint="cs"/>
          <w:rtl/>
        </w:rPr>
        <w:t xml:space="preserve">באשכול א' ובאשכול ב', האחריות על הדרכה והטמעה בקרב משתמשי הקצה (המתנדבים) היא של הישות המתפעלת. אחריות הספקים שזכו באשכולות אלה היא לבצע את ההדרכה וההטמעה בקרב מדריכים, שישתייכו לישות המתפעלת, למשרד ולשותפיו, וזאת על מנת שלגורמים הללו תהיה היכולת לעמוד בקשר שוטף עם כלל המתנדבים, ולבצע את ההדרכה וההטמעה הרחבה יותר. </w:t>
      </w:r>
    </w:p>
    <w:p w:rsidR="005B19A3" w:rsidRPr="005B19A3" w:rsidRDefault="005B19A3" w:rsidP="00B57BAE">
      <w:pPr>
        <w:pStyle w:val="30"/>
      </w:pPr>
      <w:r>
        <w:rPr>
          <w:rFonts w:hint="cs"/>
          <w:rtl/>
        </w:rPr>
        <w:t xml:space="preserve">באשכול ד', לספק הזוכה ישנה אחריות על הדרכת כלל המשתמשים בפתרון, ובתוך כך אנשים בעלי רקע טכני ואנשים שאינם בעלי רקע טכני, גורמים הנמצאים בבתי החולים, בקופות החולים, במשרד ובמקומות נוספים. </w:t>
      </w:r>
    </w:p>
    <w:p w:rsidR="00DD5FBD" w:rsidRDefault="00DD5FBD" w:rsidP="006C6979">
      <w:pPr>
        <w:pStyle w:val="22"/>
        <w:rPr>
          <w:rtl/>
        </w:rPr>
      </w:pPr>
      <w:r>
        <w:rPr>
          <w:rFonts w:hint="cs"/>
          <w:rtl/>
        </w:rPr>
        <w:t>הדרכה והטמעה באשכול</w:t>
      </w:r>
      <w:r w:rsidR="006C6979">
        <w:rPr>
          <w:rFonts w:hint="cs"/>
          <w:rtl/>
        </w:rPr>
        <w:t xml:space="preserve"> א' </w:t>
      </w:r>
    </w:p>
    <w:p w:rsidR="00DD5FBD" w:rsidRDefault="00DD5FBD" w:rsidP="001233A3">
      <w:pPr>
        <w:pStyle w:val="40"/>
        <w:tabs>
          <w:tab w:val="clear" w:pos="1583"/>
        </w:tabs>
        <w:rPr>
          <w:rtl/>
        </w:rPr>
      </w:pPr>
      <w:r>
        <w:rPr>
          <w:rFonts w:hint="cs"/>
          <w:rtl/>
        </w:rPr>
        <w:t xml:space="preserve">ההדרכה וההטמעה הנדרשים באשכול א' </w:t>
      </w:r>
      <w:r w:rsidR="005B19A3">
        <w:rPr>
          <w:rFonts w:hint="cs"/>
          <w:rtl/>
        </w:rPr>
        <w:t>כוללים בעיקרם הדרכה</w:t>
      </w:r>
      <w:r>
        <w:rPr>
          <w:rFonts w:hint="cs"/>
          <w:rtl/>
        </w:rPr>
        <w:t xml:space="preserve"> בתפעול הסנסורים השונים</w:t>
      </w:r>
      <w:r w:rsidR="005B19A3">
        <w:rPr>
          <w:rFonts w:hint="cs"/>
          <w:rtl/>
        </w:rPr>
        <w:t xml:space="preserve">, בהתמודדות עם תקלות בסיסיות, ובהתנהלות יומיומית נכונה עם הסנסורים השונים. </w:t>
      </w:r>
    </w:p>
    <w:p w:rsidR="00DD5FBD" w:rsidRPr="00352BA3" w:rsidRDefault="00DD5FBD" w:rsidP="00DD5FBD">
      <w:pPr>
        <w:pStyle w:val="40"/>
        <w:tabs>
          <w:tab w:val="clear" w:pos="1583"/>
        </w:tabs>
        <w:rPr>
          <w:b/>
          <w:bCs/>
          <w:rtl/>
        </w:rPr>
      </w:pPr>
      <w:r w:rsidRPr="00352BA3">
        <w:rPr>
          <w:rFonts w:hint="cs"/>
          <w:b/>
          <w:bCs/>
          <w:rtl/>
        </w:rPr>
        <w:t xml:space="preserve">הכשרה והדרכה לצוותים במשרד הבריאות ושותפיו </w:t>
      </w:r>
      <w:r w:rsidRPr="00352BA3">
        <w:rPr>
          <w:b/>
          <w:bCs/>
          <w:rtl/>
        </w:rPr>
        <w:t>–</w:t>
      </w:r>
      <w:r w:rsidRPr="00352BA3">
        <w:rPr>
          <w:rFonts w:hint="cs"/>
          <w:b/>
          <w:bCs/>
          <w:rtl/>
        </w:rPr>
        <w:t xml:space="preserve"> צוות יישום</w:t>
      </w:r>
    </w:p>
    <w:p w:rsidR="00DD5FBD" w:rsidRDefault="00DD5FBD" w:rsidP="005B19A3">
      <w:pPr>
        <w:pStyle w:val="40"/>
        <w:ind w:left="1583"/>
      </w:pPr>
      <w:r>
        <w:rPr>
          <w:rFonts w:hint="cs"/>
          <w:rtl/>
        </w:rPr>
        <w:t xml:space="preserve">הספק יכשיר צוות יישום </w:t>
      </w:r>
      <w:r w:rsidR="005B19A3">
        <w:rPr>
          <w:rFonts w:hint="cs"/>
          <w:rtl/>
        </w:rPr>
        <w:t>שיכלול מדריכים מהישות המתפעלת, מ</w:t>
      </w:r>
      <w:r>
        <w:rPr>
          <w:rFonts w:hint="cs"/>
          <w:rtl/>
        </w:rPr>
        <w:t>משרד הבריאות</w:t>
      </w:r>
      <w:r w:rsidR="005B19A3">
        <w:rPr>
          <w:rFonts w:hint="cs"/>
          <w:rtl/>
        </w:rPr>
        <w:t xml:space="preserve"> ומשותפיו.</w:t>
      </w:r>
      <w:r>
        <w:rPr>
          <w:rFonts w:hint="cs"/>
          <w:rtl/>
        </w:rPr>
        <w:t xml:space="preserve"> צוות זה ישמש </w:t>
      </w:r>
      <w:r w:rsidR="005B19A3">
        <w:rPr>
          <w:rFonts w:hint="cs"/>
          <w:rtl/>
        </w:rPr>
        <w:t xml:space="preserve">כצוות מדריכים ראשי, כאשר המדריכים מטעם הישות </w:t>
      </w:r>
      <w:r w:rsidR="005B19A3">
        <w:rPr>
          <w:rFonts w:hint="cs"/>
          <w:rtl/>
        </w:rPr>
        <w:lastRenderedPageBreak/>
        <w:t xml:space="preserve">המתפעלת </w:t>
      </w:r>
      <w:r>
        <w:rPr>
          <w:rFonts w:hint="cs"/>
          <w:rtl/>
        </w:rPr>
        <w:t>הם אלה אשר יבצעו את חלק הארי של ההדרכה וההטמעה של</w:t>
      </w:r>
      <w:r w:rsidR="00352BA3">
        <w:rPr>
          <w:rFonts w:hint="cs"/>
          <w:rtl/>
        </w:rPr>
        <w:t xml:space="preserve"> הסנסורים השונים בקרב המתנדבים</w:t>
      </w:r>
      <w:r w:rsidR="005B19A3">
        <w:rPr>
          <w:rFonts w:hint="cs"/>
          <w:rtl/>
        </w:rPr>
        <w:t>, ונציגי המשרד ושותפיו יהוו גיבוי לצוות זה למקרים שונים</w:t>
      </w:r>
      <w:r w:rsidR="00352BA3">
        <w:rPr>
          <w:rFonts w:hint="cs"/>
          <w:rtl/>
        </w:rPr>
        <w:t>.</w:t>
      </w:r>
    </w:p>
    <w:p w:rsidR="00DD5FBD" w:rsidRPr="00075FD2" w:rsidRDefault="00DD5FBD" w:rsidP="00DD5FBD">
      <w:pPr>
        <w:pStyle w:val="40"/>
        <w:ind w:left="1583"/>
      </w:pPr>
      <w:r w:rsidRPr="00075FD2">
        <w:rPr>
          <w:rtl/>
        </w:rPr>
        <w:t>תוכנית מפורטת להדרכ</w:t>
      </w:r>
      <w:r>
        <w:rPr>
          <w:rFonts w:hint="cs"/>
          <w:rtl/>
        </w:rPr>
        <w:t>ה</w:t>
      </w:r>
      <w:r w:rsidRPr="00075FD2">
        <w:rPr>
          <w:rFonts w:hint="cs"/>
          <w:rtl/>
        </w:rPr>
        <w:t xml:space="preserve"> של </w:t>
      </w:r>
      <w:r>
        <w:rPr>
          <w:rFonts w:hint="cs"/>
          <w:rtl/>
        </w:rPr>
        <w:t xml:space="preserve">מיישמים עבור </w:t>
      </w:r>
      <w:r w:rsidRPr="00075FD2">
        <w:rPr>
          <w:rFonts w:hint="cs"/>
          <w:rtl/>
        </w:rPr>
        <w:t>צוות המשרד נציגי ומנהלת הפרויקט</w:t>
      </w:r>
      <w:r>
        <w:rPr>
          <w:rFonts w:hint="cs"/>
          <w:rtl/>
        </w:rPr>
        <w:t xml:space="preserve"> </w:t>
      </w:r>
      <w:r w:rsidRPr="00075FD2">
        <w:rPr>
          <w:rtl/>
        </w:rPr>
        <w:t xml:space="preserve">תוכן ע"י הספק </w:t>
      </w:r>
      <w:r>
        <w:rPr>
          <w:rFonts w:hint="cs"/>
          <w:rtl/>
        </w:rPr>
        <w:t>בתחילת</w:t>
      </w:r>
      <w:r w:rsidRPr="00075FD2">
        <w:rPr>
          <w:rFonts w:hint="cs"/>
          <w:rtl/>
        </w:rPr>
        <w:t xml:space="preserve"> </w:t>
      </w:r>
      <w:r w:rsidRPr="00075FD2">
        <w:rPr>
          <w:rtl/>
        </w:rPr>
        <w:t xml:space="preserve">הפרויקט, תועבר לאישור </w:t>
      </w:r>
      <w:r w:rsidRPr="00075FD2">
        <w:rPr>
          <w:rFonts w:hint="cs"/>
          <w:rtl/>
        </w:rPr>
        <w:t xml:space="preserve">המשרד ותבוצע עם תחילת </w:t>
      </w:r>
      <w:r w:rsidR="005B19A3">
        <w:rPr>
          <w:rFonts w:hint="cs"/>
          <w:rtl/>
        </w:rPr>
        <w:t>ה</w:t>
      </w:r>
      <w:r w:rsidRPr="00075FD2">
        <w:rPr>
          <w:rFonts w:hint="cs"/>
          <w:rtl/>
        </w:rPr>
        <w:t>פרויקט.</w:t>
      </w:r>
    </w:p>
    <w:p w:rsidR="00DD5FBD" w:rsidRPr="00075FD2" w:rsidRDefault="00DD5FBD" w:rsidP="00DD5FBD">
      <w:pPr>
        <w:pStyle w:val="40"/>
        <w:ind w:left="1583"/>
        <w:rPr>
          <w:rtl/>
        </w:rPr>
      </w:pPr>
      <w:r w:rsidRPr="00075FD2">
        <w:rPr>
          <w:rFonts w:hint="cs"/>
          <w:rtl/>
        </w:rPr>
        <w:t xml:space="preserve">המשרד </w:t>
      </w:r>
      <w:r>
        <w:rPr>
          <w:rFonts w:hint="cs"/>
          <w:rtl/>
        </w:rPr>
        <w:t>עשוי</w:t>
      </w:r>
      <w:r w:rsidRPr="00075FD2">
        <w:rPr>
          <w:rFonts w:hint="cs"/>
          <w:rtl/>
        </w:rPr>
        <w:t xml:space="preserve"> לבצע את ההדרכות</w:t>
      </w:r>
      <w:r>
        <w:rPr>
          <w:rFonts w:hint="cs"/>
          <w:rtl/>
        </w:rPr>
        <w:t xml:space="preserve"> למיישמים נוספים</w:t>
      </w:r>
      <w:r w:rsidRPr="00075FD2">
        <w:rPr>
          <w:rFonts w:hint="cs"/>
          <w:rtl/>
        </w:rPr>
        <w:t xml:space="preserve"> באופן</w:t>
      </w:r>
      <w:r>
        <w:rPr>
          <w:rFonts w:hint="cs"/>
          <w:rtl/>
        </w:rPr>
        <w:t xml:space="preserve"> </w:t>
      </w:r>
      <w:r w:rsidRPr="00075FD2">
        <w:rPr>
          <w:rFonts w:hint="cs"/>
          <w:rtl/>
        </w:rPr>
        <w:t xml:space="preserve">עצמי ובליווי מקצועי של הספק על כן </w:t>
      </w:r>
      <w:r w:rsidRPr="00075FD2">
        <w:rPr>
          <w:rtl/>
        </w:rPr>
        <w:t>הספק</w:t>
      </w:r>
      <w:r w:rsidRPr="00075FD2">
        <w:rPr>
          <w:rFonts w:hint="cs"/>
          <w:rtl/>
        </w:rPr>
        <w:t xml:space="preserve"> ילווה וייעץ </w:t>
      </w:r>
      <w:r>
        <w:rPr>
          <w:rFonts w:hint="cs"/>
          <w:rtl/>
        </w:rPr>
        <w:t>ב</w:t>
      </w:r>
      <w:r w:rsidRPr="00075FD2">
        <w:rPr>
          <w:rFonts w:hint="cs"/>
          <w:rtl/>
        </w:rPr>
        <w:t>הכנת</w:t>
      </w:r>
      <w:r>
        <w:rPr>
          <w:rFonts w:hint="cs"/>
          <w:rtl/>
        </w:rPr>
        <w:t xml:space="preserve"> </w:t>
      </w:r>
      <w:r w:rsidRPr="00075FD2">
        <w:rPr>
          <w:rtl/>
        </w:rPr>
        <w:t>עזרי ההדרכה ומערכי השיעור לקראת</w:t>
      </w:r>
      <w:r w:rsidRPr="00075FD2">
        <w:rPr>
          <w:rFonts w:hint="cs"/>
          <w:rtl/>
        </w:rPr>
        <w:t xml:space="preserve"> ההדרכות בשטח</w:t>
      </w:r>
      <w:r>
        <w:rPr>
          <w:rFonts w:hint="cs"/>
          <w:rtl/>
        </w:rPr>
        <w:t xml:space="preserve">. </w:t>
      </w:r>
    </w:p>
    <w:p w:rsidR="00DD5FBD" w:rsidRPr="00075FD2" w:rsidRDefault="00DD5FBD" w:rsidP="00DD5FBD">
      <w:pPr>
        <w:pStyle w:val="40"/>
        <w:ind w:left="1583"/>
        <w:rPr>
          <w:rtl/>
        </w:rPr>
      </w:pPr>
      <w:r w:rsidRPr="00075FD2">
        <w:rPr>
          <w:rtl/>
        </w:rPr>
        <w:t xml:space="preserve">תוכנית ההדרכה </w:t>
      </w:r>
      <w:r>
        <w:rPr>
          <w:rFonts w:hint="cs"/>
          <w:rtl/>
        </w:rPr>
        <w:t xml:space="preserve">של הצוות הנ"ל </w:t>
      </w:r>
      <w:r w:rsidRPr="00075FD2">
        <w:rPr>
          <w:rtl/>
        </w:rPr>
        <w:t xml:space="preserve">תנוהל על ידי </w:t>
      </w:r>
      <w:r w:rsidRPr="00075FD2">
        <w:rPr>
          <w:rFonts w:hint="cs"/>
          <w:rtl/>
        </w:rPr>
        <w:t xml:space="preserve">המשרד והספק ישתלב בה </w:t>
      </w:r>
      <w:r w:rsidRPr="00075FD2">
        <w:rPr>
          <w:rtl/>
        </w:rPr>
        <w:t>בתאום עם מנהל הפרויקט מטעם ה</w:t>
      </w:r>
      <w:r w:rsidRPr="00075FD2">
        <w:rPr>
          <w:rFonts w:hint="cs"/>
          <w:rtl/>
        </w:rPr>
        <w:t>משרד</w:t>
      </w:r>
      <w:r w:rsidRPr="00075FD2">
        <w:rPr>
          <w:rtl/>
        </w:rPr>
        <w:t xml:space="preserve">. </w:t>
      </w:r>
    </w:p>
    <w:p w:rsidR="00DD5FBD" w:rsidRPr="00075FD2" w:rsidRDefault="00DD5FBD" w:rsidP="00DD5FBD">
      <w:pPr>
        <w:pStyle w:val="40"/>
        <w:ind w:left="1583"/>
        <w:rPr>
          <w:rtl/>
        </w:rPr>
      </w:pPr>
      <w:r w:rsidRPr="00075FD2">
        <w:rPr>
          <w:rtl/>
        </w:rPr>
        <w:t>הספק יתחייב לרמת הדרכה נאותה</w:t>
      </w:r>
      <w:r>
        <w:rPr>
          <w:rFonts w:hint="cs"/>
          <w:rtl/>
        </w:rPr>
        <w:t xml:space="preserve"> לצוותים אותם ידריך</w:t>
      </w:r>
      <w:r w:rsidRPr="00075FD2">
        <w:rPr>
          <w:rtl/>
        </w:rPr>
        <w:t>. במקרה של משוב שלילי מן המודרכים, הספק יתחייב להחליף מידית את המדריך, או לחלופין</w:t>
      </w:r>
      <w:r>
        <w:rPr>
          <w:rFonts w:hint="cs"/>
          <w:rtl/>
        </w:rPr>
        <w:t>,</w:t>
      </w:r>
      <w:r w:rsidRPr="00075FD2">
        <w:rPr>
          <w:rtl/>
        </w:rPr>
        <w:t xml:space="preserve"> להעביר את הקורס </w:t>
      </w:r>
      <w:r>
        <w:rPr>
          <w:rFonts w:hint="cs"/>
          <w:rtl/>
        </w:rPr>
        <w:t>ב</w:t>
      </w:r>
      <w:r w:rsidRPr="00075FD2">
        <w:rPr>
          <w:rtl/>
        </w:rPr>
        <w:t>שנית.</w:t>
      </w:r>
    </w:p>
    <w:p w:rsidR="00DD5FBD" w:rsidRDefault="00352BA3" w:rsidP="005B19A3">
      <w:pPr>
        <w:pStyle w:val="40"/>
        <w:ind w:left="1583"/>
        <w:rPr>
          <w:rtl/>
        </w:rPr>
      </w:pPr>
      <w:r>
        <w:rPr>
          <w:rFonts w:hint="cs"/>
          <w:rtl/>
        </w:rPr>
        <w:t xml:space="preserve">ההצעה שמציע הספק חייבת לכלול בתוכה חבילת הדרכה משמעותית, אשר נותנת מענה לכלל צרכי ההדרכה </w:t>
      </w:r>
      <w:r w:rsidR="005B19A3">
        <w:rPr>
          <w:rFonts w:hint="cs"/>
          <w:rtl/>
        </w:rPr>
        <w:t>של הישות המתפעלת, המשרד ושותפיו בפרויקט</w:t>
      </w:r>
      <w:r>
        <w:rPr>
          <w:rFonts w:hint="cs"/>
          <w:rtl/>
        </w:rPr>
        <w:t xml:space="preserve">. מעבר לחבילה זו, </w:t>
      </w:r>
      <w:r w:rsidR="00DD5FBD" w:rsidRPr="00075FD2">
        <w:rPr>
          <w:rtl/>
        </w:rPr>
        <w:t xml:space="preserve">הספק </w:t>
      </w:r>
      <w:r w:rsidR="00DD5FBD">
        <w:rPr>
          <w:rFonts w:hint="cs"/>
          <w:rtl/>
        </w:rPr>
        <w:t xml:space="preserve">מתחייב לבצע </w:t>
      </w:r>
      <w:r w:rsidR="00DD5FBD" w:rsidRPr="00075FD2">
        <w:rPr>
          <w:rtl/>
        </w:rPr>
        <w:t>הדרכות נוספות במידת הצורך, במהלך הפרויקט ובתקופת התחזוקה עפ"י דרישות ה</w:t>
      </w:r>
      <w:r w:rsidR="00DD5FBD" w:rsidRPr="00075FD2">
        <w:rPr>
          <w:rFonts w:hint="cs"/>
          <w:rtl/>
        </w:rPr>
        <w:t>משרד</w:t>
      </w:r>
      <w:r w:rsidR="00DD5FBD" w:rsidRPr="00075FD2">
        <w:rPr>
          <w:rtl/>
        </w:rPr>
        <w:t>, כנגד תשלום על השעות שיושק</w:t>
      </w:r>
      <w:r w:rsidR="00DD5FBD">
        <w:rPr>
          <w:rtl/>
        </w:rPr>
        <w:t>עו בפועל, על פי תעריף שעת הדרכה</w:t>
      </w:r>
      <w:r w:rsidR="00DD5FBD" w:rsidRPr="00075FD2">
        <w:rPr>
          <w:rFonts w:hint="cs"/>
          <w:rtl/>
        </w:rPr>
        <w:t>.</w:t>
      </w:r>
    </w:p>
    <w:p w:rsidR="00DD5FBD" w:rsidRPr="00273C84" w:rsidRDefault="00DD5FBD" w:rsidP="00DD5FBD">
      <w:pPr>
        <w:pStyle w:val="30"/>
        <w:numPr>
          <w:ilvl w:val="2"/>
          <w:numId w:val="64"/>
        </w:numPr>
        <w:rPr>
          <w:rtl/>
        </w:rPr>
      </w:pPr>
      <w:r>
        <w:rPr>
          <w:rFonts w:hint="cs"/>
          <w:rtl/>
        </w:rPr>
        <w:t>הכשרת עובדי המשרד לתמיכה ולהתקנת המוצרים</w:t>
      </w:r>
    </w:p>
    <w:p w:rsidR="00DD5FBD" w:rsidRDefault="00352BA3" w:rsidP="005B19A3">
      <w:pPr>
        <w:pStyle w:val="40"/>
        <w:ind w:left="1583"/>
        <w:rPr>
          <w:rtl/>
        </w:rPr>
      </w:pPr>
      <w:r>
        <w:rPr>
          <w:rFonts w:hint="cs"/>
          <w:rtl/>
        </w:rPr>
        <w:t>הספק יכשיר את</w:t>
      </w:r>
      <w:r w:rsidR="00DD5FBD">
        <w:rPr>
          <w:rFonts w:hint="cs"/>
          <w:rtl/>
        </w:rPr>
        <w:t xml:space="preserve"> עובדי מרכז התמיכה של המשרד ו</w:t>
      </w:r>
      <w:r>
        <w:rPr>
          <w:rFonts w:hint="cs"/>
          <w:rtl/>
        </w:rPr>
        <w:t xml:space="preserve">שותפיו </w:t>
      </w:r>
      <w:r w:rsidR="005B19A3">
        <w:rPr>
          <w:rFonts w:hint="cs"/>
          <w:rtl/>
        </w:rPr>
        <w:t xml:space="preserve">ומרכז התמיכה של הישות המתפעלת </w:t>
      </w:r>
      <w:r>
        <w:rPr>
          <w:rFonts w:hint="cs"/>
          <w:rtl/>
        </w:rPr>
        <w:t>ל</w:t>
      </w:r>
      <w:r w:rsidR="00DD5FBD">
        <w:rPr>
          <w:rFonts w:hint="cs"/>
          <w:rtl/>
        </w:rPr>
        <w:t xml:space="preserve">קבל פניות ממשתמשי הקצה </w:t>
      </w:r>
      <w:r w:rsidR="005B19A3">
        <w:rPr>
          <w:rFonts w:hint="cs"/>
          <w:rtl/>
        </w:rPr>
        <w:t>ולתמוך בהם</w:t>
      </w:r>
      <w:r w:rsidR="00DD5FBD">
        <w:rPr>
          <w:rFonts w:hint="cs"/>
          <w:rtl/>
        </w:rPr>
        <w:t>.</w:t>
      </w:r>
      <w:r>
        <w:rPr>
          <w:rFonts w:hint="cs"/>
          <w:rtl/>
        </w:rPr>
        <w:t xml:space="preserve">. </w:t>
      </w:r>
    </w:p>
    <w:p w:rsidR="00352BA3" w:rsidRDefault="00352BA3" w:rsidP="005B19A3">
      <w:pPr>
        <w:pStyle w:val="40"/>
        <w:ind w:left="1583"/>
      </w:pPr>
      <w:r>
        <w:rPr>
          <w:rFonts w:hint="cs"/>
          <w:rtl/>
        </w:rPr>
        <w:t xml:space="preserve">הכשרה זו כוללת </w:t>
      </w:r>
      <w:r w:rsidR="00DD5FBD">
        <w:rPr>
          <w:rFonts w:hint="cs"/>
          <w:rtl/>
        </w:rPr>
        <w:t>הכשרת אנשי תשתיות של המשרד, כולל נציגי שותפים של המשרד, לתמיכה בתפעול השוטף ולהתקנת המוצר.</w:t>
      </w:r>
      <w:r>
        <w:rPr>
          <w:rFonts w:hint="cs"/>
          <w:rtl/>
        </w:rPr>
        <w:t xml:space="preserve">  </w:t>
      </w:r>
    </w:p>
    <w:p w:rsidR="00DD5FBD" w:rsidRDefault="006C6979" w:rsidP="00B57BAE">
      <w:pPr>
        <w:pStyle w:val="22"/>
        <w:rPr>
          <w:rtl/>
        </w:rPr>
      </w:pPr>
      <w:r>
        <w:rPr>
          <w:rFonts w:hint="cs"/>
          <w:rtl/>
        </w:rPr>
        <w:t>הדרכה והטמעה באשכול ב':</w:t>
      </w:r>
    </w:p>
    <w:p w:rsidR="006C6979" w:rsidRPr="006C6979" w:rsidRDefault="006C6979" w:rsidP="00B57BAE">
      <w:pPr>
        <w:pStyle w:val="30"/>
      </w:pPr>
      <w:r w:rsidRPr="006C6979">
        <w:rPr>
          <w:rFonts w:hint="cs"/>
          <w:rtl/>
        </w:rPr>
        <w:t>ההדרכה</w:t>
      </w:r>
      <w:r>
        <w:rPr>
          <w:rFonts w:hint="cs"/>
          <w:rtl/>
        </w:rPr>
        <w:t xml:space="preserve"> וההטמעה הנדרשים באשכול ב' נדרשים עבור אנשי הישות המתפעלת שיעמדו בקשר שוטף עם הספק, ונוגעת לממשקי העבודה הנדרשים לצורך ביצוען השוטף של הבדיקות הגנומיות בלבד. הדרכתם של המתנדבים התורמים את הדגימות תהיה באחריות הישות המתפעלת. </w:t>
      </w:r>
    </w:p>
    <w:p w:rsidR="006C6979" w:rsidRPr="00916959" w:rsidRDefault="006C6979" w:rsidP="00B57BAE">
      <w:pPr>
        <w:pStyle w:val="30"/>
        <w:rPr>
          <w:rtl/>
        </w:rPr>
      </w:pPr>
      <w:r>
        <w:rPr>
          <w:rFonts w:hint="cs"/>
          <w:rtl/>
        </w:rPr>
        <w:t xml:space="preserve">על הספק </w:t>
      </w:r>
      <w:r w:rsidRPr="006C6979">
        <w:rPr>
          <w:rFonts w:hint="cs"/>
          <w:rtl/>
        </w:rPr>
        <w:t xml:space="preserve">לכלול בהצעה תכנית כללית להדרכות ולהטמעות הנדרשות. </w:t>
      </w:r>
      <w:r w:rsidRPr="006C6979">
        <w:rPr>
          <w:rtl/>
        </w:rPr>
        <w:t>הספק יתחייב לרמת הדרכה נאותה</w:t>
      </w:r>
      <w:r w:rsidRPr="004D2A01">
        <w:rPr>
          <w:rtl/>
        </w:rPr>
        <w:t xml:space="preserve"> לצוותים אותם ידריך. במקרה של משוב שלילי מן המודרכים, הספק יתחייב להחליף מידית את המדריך, או לחלופין, להעביר את הקורס </w:t>
      </w:r>
      <w:r w:rsidRPr="00916959">
        <w:rPr>
          <w:rFonts w:hint="eastAsia"/>
          <w:rtl/>
        </w:rPr>
        <w:t>ב</w:t>
      </w:r>
      <w:r w:rsidRPr="00916959">
        <w:rPr>
          <w:rtl/>
        </w:rPr>
        <w:t>שנית.</w:t>
      </w:r>
    </w:p>
    <w:p w:rsidR="006C6979" w:rsidRDefault="006C6979" w:rsidP="00B57BAE">
      <w:pPr>
        <w:pStyle w:val="30"/>
        <w:rPr>
          <w:rtl/>
        </w:rPr>
      </w:pPr>
      <w:r w:rsidRPr="001C4883">
        <w:rPr>
          <w:rFonts w:hint="eastAsia"/>
          <w:rtl/>
        </w:rPr>
        <w:t>ההצעה</w:t>
      </w:r>
      <w:r w:rsidRPr="0089358C">
        <w:rPr>
          <w:rtl/>
        </w:rPr>
        <w:t xml:space="preserve"> </w:t>
      </w:r>
      <w:r w:rsidRPr="009912C4">
        <w:rPr>
          <w:rFonts w:hint="eastAsia"/>
          <w:rtl/>
        </w:rPr>
        <w:t>שמציע</w:t>
      </w:r>
      <w:r w:rsidRPr="00551B69">
        <w:rPr>
          <w:rtl/>
        </w:rPr>
        <w:t xml:space="preserve"> </w:t>
      </w:r>
      <w:r w:rsidRPr="007515D4">
        <w:rPr>
          <w:rFonts w:hint="eastAsia"/>
          <w:rtl/>
        </w:rPr>
        <w:t>הספק</w:t>
      </w:r>
      <w:r w:rsidRPr="00577F69">
        <w:rPr>
          <w:rtl/>
        </w:rPr>
        <w:t xml:space="preserve"> </w:t>
      </w:r>
      <w:r w:rsidRPr="00A01FD3">
        <w:rPr>
          <w:rFonts w:hint="eastAsia"/>
          <w:rtl/>
        </w:rPr>
        <w:t>חייבת</w:t>
      </w:r>
      <w:r w:rsidRPr="00A01FD3">
        <w:rPr>
          <w:rtl/>
        </w:rPr>
        <w:t xml:space="preserve"> </w:t>
      </w:r>
      <w:r w:rsidRPr="00A01FD3">
        <w:rPr>
          <w:rFonts w:hint="eastAsia"/>
          <w:rtl/>
        </w:rPr>
        <w:t>לכלול</w:t>
      </w:r>
      <w:r w:rsidRPr="00A01FD3">
        <w:rPr>
          <w:rtl/>
        </w:rPr>
        <w:t xml:space="preserve"> </w:t>
      </w:r>
      <w:r w:rsidRPr="00A01FD3">
        <w:rPr>
          <w:rFonts w:hint="eastAsia"/>
          <w:rtl/>
        </w:rPr>
        <w:t>בתוכה</w:t>
      </w:r>
      <w:r w:rsidRPr="00BE37B9">
        <w:rPr>
          <w:rtl/>
        </w:rPr>
        <w:t xml:space="preserve"> </w:t>
      </w:r>
      <w:r w:rsidRPr="00BE37B9">
        <w:rPr>
          <w:rFonts w:hint="eastAsia"/>
          <w:rtl/>
        </w:rPr>
        <w:t>חבילת</w:t>
      </w:r>
      <w:r w:rsidRPr="009853B1">
        <w:rPr>
          <w:rtl/>
        </w:rPr>
        <w:t xml:space="preserve"> </w:t>
      </w:r>
      <w:r w:rsidRPr="009853B1">
        <w:rPr>
          <w:rFonts w:hint="eastAsia"/>
          <w:rtl/>
        </w:rPr>
        <w:t>הדרכה</w:t>
      </w:r>
      <w:r w:rsidRPr="00F54C6A">
        <w:rPr>
          <w:rtl/>
        </w:rPr>
        <w:t xml:space="preserve"> </w:t>
      </w:r>
      <w:r w:rsidRPr="00F54C6A">
        <w:rPr>
          <w:rFonts w:hint="eastAsia"/>
          <w:rtl/>
        </w:rPr>
        <w:t>משמעותית</w:t>
      </w:r>
      <w:r w:rsidRPr="00AE0276">
        <w:rPr>
          <w:rtl/>
        </w:rPr>
        <w:t xml:space="preserve">, </w:t>
      </w:r>
      <w:r w:rsidRPr="00AE0276">
        <w:rPr>
          <w:rFonts w:hint="eastAsia"/>
          <w:rtl/>
        </w:rPr>
        <w:t>אשר</w:t>
      </w:r>
      <w:r w:rsidRPr="00AE0276">
        <w:rPr>
          <w:rtl/>
        </w:rPr>
        <w:t xml:space="preserve"> </w:t>
      </w:r>
      <w:r w:rsidRPr="00AE0276">
        <w:rPr>
          <w:rFonts w:hint="eastAsia"/>
          <w:rtl/>
        </w:rPr>
        <w:t>נות</w:t>
      </w:r>
      <w:r w:rsidRPr="00D56817">
        <w:rPr>
          <w:rFonts w:hint="eastAsia"/>
          <w:rtl/>
        </w:rPr>
        <w:t>נת</w:t>
      </w:r>
      <w:r w:rsidRPr="00A72437">
        <w:rPr>
          <w:rtl/>
        </w:rPr>
        <w:t xml:space="preserve"> </w:t>
      </w:r>
      <w:r w:rsidRPr="00A72437">
        <w:rPr>
          <w:rFonts w:hint="eastAsia"/>
          <w:rtl/>
        </w:rPr>
        <w:t>מענה</w:t>
      </w:r>
      <w:r w:rsidRPr="00FA318F">
        <w:rPr>
          <w:rtl/>
        </w:rPr>
        <w:t xml:space="preserve"> </w:t>
      </w:r>
      <w:r w:rsidRPr="00A73CD4">
        <w:rPr>
          <w:rFonts w:hint="eastAsia"/>
          <w:rtl/>
        </w:rPr>
        <w:t>לכלל</w:t>
      </w:r>
      <w:r w:rsidRPr="00701D14">
        <w:rPr>
          <w:rtl/>
        </w:rPr>
        <w:t xml:space="preserve"> </w:t>
      </w:r>
      <w:r w:rsidRPr="00701D14">
        <w:rPr>
          <w:rFonts w:hint="eastAsia"/>
          <w:rtl/>
        </w:rPr>
        <w:t>צרכי</w:t>
      </w:r>
      <w:r w:rsidRPr="00701D14">
        <w:rPr>
          <w:rtl/>
        </w:rPr>
        <w:t xml:space="preserve"> </w:t>
      </w:r>
      <w:r w:rsidRPr="00DD1C20">
        <w:rPr>
          <w:rFonts w:hint="eastAsia"/>
          <w:rtl/>
        </w:rPr>
        <w:t>ההדרכה</w:t>
      </w:r>
      <w:r w:rsidRPr="00DD1C20">
        <w:rPr>
          <w:rtl/>
        </w:rPr>
        <w:t xml:space="preserve"> </w:t>
      </w:r>
      <w:r w:rsidRPr="00383513">
        <w:rPr>
          <w:rFonts w:hint="eastAsia"/>
          <w:rtl/>
        </w:rPr>
        <w:t>של</w:t>
      </w:r>
      <w:r w:rsidRPr="00383513">
        <w:rPr>
          <w:rtl/>
        </w:rPr>
        <w:t xml:space="preserve"> </w:t>
      </w:r>
      <w:r w:rsidRPr="00E06A17">
        <w:rPr>
          <w:rFonts w:hint="eastAsia"/>
          <w:rtl/>
        </w:rPr>
        <w:t>הישות</w:t>
      </w:r>
      <w:r w:rsidRPr="000F2F90">
        <w:rPr>
          <w:rtl/>
        </w:rPr>
        <w:t xml:space="preserve"> </w:t>
      </w:r>
      <w:r w:rsidRPr="000F2F90">
        <w:rPr>
          <w:rFonts w:hint="eastAsia"/>
          <w:rtl/>
        </w:rPr>
        <w:t>המתפעלת</w:t>
      </w:r>
      <w:r w:rsidRPr="0095798A">
        <w:rPr>
          <w:rtl/>
        </w:rPr>
        <w:t xml:space="preserve">, </w:t>
      </w:r>
      <w:r w:rsidRPr="00AF6202">
        <w:rPr>
          <w:rFonts w:hint="eastAsia"/>
          <w:rtl/>
        </w:rPr>
        <w:t>המשרד</w:t>
      </w:r>
      <w:r w:rsidRPr="00AF6202">
        <w:rPr>
          <w:rtl/>
        </w:rPr>
        <w:t xml:space="preserve"> </w:t>
      </w:r>
      <w:r w:rsidRPr="00AF6202">
        <w:rPr>
          <w:rFonts w:hint="eastAsia"/>
          <w:rtl/>
        </w:rPr>
        <w:t>ושותפיו</w:t>
      </w:r>
      <w:r w:rsidRPr="00AF6202">
        <w:rPr>
          <w:rtl/>
        </w:rPr>
        <w:t xml:space="preserve"> </w:t>
      </w:r>
      <w:r w:rsidRPr="00AF6202">
        <w:rPr>
          <w:rFonts w:hint="eastAsia"/>
          <w:rtl/>
        </w:rPr>
        <w:t>בפרויקט</w:t>
      </w:r>
      <w:r>
        <w:rPr>
          <w:rFonts w:hint="cs"/>
          <w:rtl/>
        </w:rPr>
        <w:t xml:space="preserve"> בנוגע לממשקי העבודה הנדרשים לצורך ביצוע הבדיקות</w:t>
      </w:r>
      <w:r w:rsidRPr="006C6979">
        <w:rPr>
          <w:rFonts w:hint="cs"/>
          <w:rtl/>
        </w:rPr>
        <w:t xml:space="preserve">. מעבר לחבילה זו, </w:t>
      </w:r>
      <w:r w:rsidRPr="006C6979">
        <w:rPr>
          <w:rtl/>
        </w:rPr>
        <w:t xml:space="preserve">הספק </w:t>
      </w:r>
      <w:r w:rsidRPr="006C6979">
        <w:rPr>
          <w:rFonts w:hint="cs"/>
          <w:rtl/>
        </w:rPr>
        <w:t xml:space="preserve">מתחייב לבצע </w:t>
      </w:r>
      <w:r w:rsidRPr="006C6979">
        <w:rPr>
          <w:rtl/>
        </w:rPr>
        <w:t xml:space="preserve">הדרכות </w:t>
      </w:r>
      <w:r w:rsidRPr="006C6979">
        <w:rPr>
          <w:rtl/>
        </w:rPr>
        <w:lastRenderedPageBreak/>
        <w:t>נוספות במידת הצורך, במהלך הפרויקט ובתקופת התחזוקה עפ"י דרישות ה</w:t>
      </w:r>
      <w:r w:rsidRPr="006C6979">
        <w:rPr>
          <w:rFonts w:hint="cs"/>
          <w:rtl/>
        </w:rPr>
        <w:t>משרד</w:t>
      </w:r>
      <w:r w:rsidRPr="00075FD2">
        <w:rPr>
          <w:rtl/>
        </w:rPr>
        <w:t>, כנגד תשלום על השעות שיושק</w:t>
      </w:r>
      <w:r>
        <w:rPr>
          <w:rtl/>
        </w:rPr>
        <w:t>עו בפועל, על פי תעריף שעת הדרכה</w:t>
      </w:r>
      <w:r w:rsidRPr="00075FD2">
        <w:rPr>
          <w:rFonts w:hint="cs"/>
          <w:rtl/>
        </w:rPr>
        <w:t>.</w:t>
      </w:r>
    </w:p>
    <w:p w:rsidR="006C6979" w:rsidRDefault="006C6979" w:rsidP="006C6979">
      <w:pPr>
        <w:pStyle w:val="22"/>
        <w:rPr>
          <w:rtl/>
        </w:rPr>
      </w:pPr>
      <w:r>
        <w:rPr>
          <w:rFonts w:hint="cs"/>
          <w:rtl/>
        </w:rPr>
        <w:t>הדרכה והטמעה באשכול ד':</w:t>
      </w:r>
    </w:p>
    <w:p w:rsidR="00505B3D" w:rsidRPr="00273C84" w:rsidRDefault="00505B3D" w:rsidP="005566A1">
      <w:pPr>
        <w:pStyle w:val="30"/>
        <w:numPr>
          <w:ilvl w:val="2"/>
          <w:numId w:val="64"/>
        </w:numPr>
        <w:rPr>
          <w:rtl/>
        </w:rPr>
      </w:pPr>
      <w:r>
        <w:rPr>
          <w:rFonts w:hint="cs"/>
          <w:rtl/>
        </w:rPr>
        <w:t>הכשרה ו</w:t>
      </w:r>
      <w:r w:rsidRPr="00273C84">
        <w:rPr>
          <w:rFonts w:hint="cs"/>
          <w:rtl/>
        </w:rPr>
        <w:t xml:space="preserve">הדרכה </w:t>
      </w:r>
      <w:r>
        <w:rPr>
          <w:rFonts w:hint="cs"/>
          <w:rtl/>
        </w:rPr>
        <w:t xml:space="preserve">לצוותים במשרד הבריאות </w:t>
      </w:r>
      <w:r>
        <w:rPr>
          <w:rtl/>
        </w:rPr>
        <w:t>–</w:t>
      </w:r>
      <w:r>
        <w:rPr>
          <w:rFonts w:hint="cs"/>
          <w:rtl/>
        </w:rPr>
        <w:t xml:space="preserve"> צוות יישום</w:t>
      </w:r>
    </w:p>
    <w:p w:rsidR="00505B3D" w:rsidRDefault="00505B3D" w:rsidP="00505B3D">
      <w:pPr>
        <w:pStyle w:val="40"/>
        <w:ind w:left="1583"/>
      </w:pPr>
      <w:r>
        <w:rPr>
          <w:rFonts w:hint="cs"/>
          <w:rtl/>
        </w:rPr>
        <w:t>הספק יכשיר צוות יישום במשרד הבריאות.</w:t>
      </w:r>
    </w:p>
    <w:p w:rsidR="00505B3D" w:rsidRPr="00075FD2" w:rsidRDefault="00505B3D" w:rsidP="00505B3D">
      <w:pPr>
        <w:pStyle w:val="40"/>
        <w:ind w:left="1583"/>
      </w:pPr>
      <w:r w:rsidRPr="00075FD2">
        <w:rPr>
          <w:rtl/>
        </w:rPr>
        <w:t>תוכנית מפורטת להדרכ</w:t>
      </w:r>
      <w:r>
        <w:rPr>
          <w:rFonts w:hint="cs"/>
          <w:rtl/>
        </w:rPr>
        <w:t>ה</w:t>
      </w:r>
      <w:r w:rsidRPr="00075FD2">
        <w:rPr>
          <w:rFonts w:hint="cs"/>
          <w:rtl/>
        </w:rPr>
        <w:t xml:space="preserve"> של </w:t>
      </w:r>
      <w:r>
        <w:rPr>
          <w:rFonts w:hint="cs"/>
          <w:rtl/>
        </w:rPr>
        <w:t xml:space="preserve">מיישמים עבור </w:t>
      </w:r>
      <w:r w:rsidRPr="00075FD2">
        <w:rPr>
          <w:rFonts w:hint="cs"/>
          <w:rtl/>
        </w:rPr>
        <w:t>צוות המשרד נציגי ומנהלת הפרויקט</w:t>
      </w:r>
      <w:r>
        <w:rPr>
          <w:rFonts w:hint="cs"/>
          <w:rtl/>
        </w:rPr>
        <w:t xml:space="preserve"> </w:t>
      </w:r>
      <w:r w:rsidRPr="00075FD2">
        <w:rPr>
          <w:rtl/>
        </w:rPr>
        <w:t xml:space="preserve">תוכן ע"י הספק </w:t>
      </w:r>
      <w:r>
        <w:rPr>
          <w:rFonts w:hint="cs"/>
          <w:rtl/>
        </w:rPr>
        <w:t>בתחילת</w:t>
      </w:r>
      <w:r w:rsidRPr="00075FD2">
        <w:rPr>
          <w:rFonts w:hint="cs"/>
          <w:rtl/>
        </w:rPr>
        <w:t xml:space="preserve"> </w:t>
      </w:r>
      <w:r w:rsidRPr="00075FD2">
        <w:rPr>
          <w:rtl/>
        </w:rPr>
        <w:t xml:space="preserve">הפרויקט, תועבר לאישור </w:t>
      </w:r>
      <w:r w:rsidRPr="00075FD2">
        <w:rPr>
          <w:rFonts w:hint="cs"/>
          <w:rtl/>
        </w:rPr>
        <w:t>המשרד ותבוצע עם תחילת פרויקט.</w:t>
      </w:r>
    </w:p>
    <w:p w:rsidR="00505B3D" w:rsidRPr="00075FD2" w:rsidRDefault="00505B3D" w:rsidP="00505B3D">
      <w:pPr>
        <w:pStyle w:val="40"/>
        <w:ind w:left="1583"/>
        <w:rPr>
          <w:rtl/>
        </w:rPr>
      </w:pPr>
      <w:r w:rsidRPr="00075FD2">
        <w:rPr>
          <w:rFonts w:hint="cs"/>
          <w:rtl/>
        </w:rPr>
        <w:t>המשרד מתכון לבצע את ההדרכות</w:t>
      </w:r>
      <w:r>
        <w:rPr>
          <w:rFonts w:hint="cs"/>
          <w:rtl/>
        </w:rPr>
        <w:t xml:space="preserve"> למיישמים נוספים</w:t>
      </w:r>
      <w:r w:rsidRPr="00075FD2">
        <w:rPr>
          <w:rFonts w:hint="cs"/>
          <w:rtl/>
        </w:rPr>
        <w:t xml:space="preserve"> באופן</w:t>
      </w:r>
      <w:r>
        <w:rPr>
          <w:rFonts w:hint="cs"/>
          <w:rtl/>
        </w:rPr>
        <w:t xml:space="preserve"> </w:t>
      </w:r>
      <w:r w:rsidRPr="00075FD2">
        <w:rPr>
          <w:rFonts w:hint="cs"/>
          <w:rtl/>
        </w:rPr>
        <w:t xml:space="preserve">עצמי ובליווי מקצועי של הספק על כן </w:t>
      </w:r>
      <w:r w:rsidRPr="00075FD2">
        <w:rPr>
          <w:rtl/>
        </w:rPr>
        <w:t>הספק</w:t>
      </w:r>
      <w:r w:rsidRPr="00075FD2">
        <w:rPr>
          <w:rFonts w:hint="cs"/>
          <w:rtl/>
        </w:rPr>
        <w:t xml:space="preserve"> ילווה וייעץ </w:t>
      </w:r>
      <w:r>
        <w:rPr>
          <w:rFonts w:hint="cs"/>
          <w:rtl/>
        </w:rPr>
        <w:t>ב</w:t>
      </w:r>
      <w:r w:rsidRPr="00075FD2">
        <w:rPr>
          <w:rFonts w:hint="cs"/>
          <w:rtl/>
        </w:rPr>
        <w:t>הכנת</w:t>
      </w:r>
      <w:r>
        <w:rPr>
          <w:rFonts w:hint="cs"/>
          <w:rtl/>
        </w:rPr>
        <w:t xml:space="preserve"> </w:t>
      </w:r>
      <w:r w:rsidRPr="00075FD2">
        <w:rPr>
          <w:rtl/>
        </w:rPr>
        <w:t>עזרי ההדרכה ומערכי השיעור לקראת</w:t>
      </w:r>
      <w:r w:rsidRPr="00075FD2">
        <w:rPr>
          <w:rFonts w:hint="cs"/>
          <w:rtl/>
        </w:rPr>
        <w:t xml:space="preserve"> ההדרכות בשטח</w:t>
      </w:r>
      <w:r>
        <w:rPr>
          <w:rFonts w:hint="cs"/>
          <w:rtl/>
        </w:rPr>
        <w:t xml:space="preserve">. </w:t>
      </w:r>
    </w:p>
    <w:p w:rsidR="00505B3D" w:rsidRPr="00075FD2" w:rsidRDefault="00505B3D" w:rsidP="00505B3D">
      <w:pPr>
        <w:pStyle w:val="40"/>
        <w:ind w:left="1583"/>
        <w:rPr>
          <w:rtl/>
        </w:rPr>
      </w:pPr>
      <w:r w:rsidRPr="00075FD2">
        <w:rPr>
          <w:rtl/>
        </w:rPr>
        <w:t xml:space="preserve">תוכנית ההדרכה תנוהל על ידי </w:t>
      </w:r>
      <w:r w:rsidRPr="00075FD2">
        <w:rPr>
          <w:rFonts w:hint="cs"/>
          <w:rtl/>
        </w:rPr>
        <w:t xml:space="preserve">המשרד והספק ישתלב בה </w:t>
      </w:r>
      <w:r w:rsidRPr="00075FD2">
        <w:rPr>
          <w:rtl/>
        </w:rPr>
        <w:t>בתאום עם מנהל הפרויקט מטעם ה</w:t>
      </w:r>
      <w:r w:rsidRPr="00075FD2">
        <w:rPr>
          <w:rFonts w:hint="cs"/>
          <w:rtl/>
        </w:rPr>
        <w:t>משרד</w:t>
      </w:r>
      <w:r w:rsidRPr="00075FD2">
        <w:rPr>
          <w:rtl/>
        </w:rPr>
        <w:t xml:space="preserve">. </w:t>
      </w:r>
    </w:p>
    <w:p w:rsidR="00505B3D" w:rsidRPr="00075FD2" w:rsidRDefault="00505B3D" w:rsidP="00505B3D">
      <w:pPr>
        <w:pStyle w:val="40"/>
        <w:ind w:left="1583"/>
        <w:rPr>
          <w:rtl/>
        </w:rPr>
      </w:pPr>
      <w:r w:rsidRPr="00075FD2">
        <w:rPr>
          <w:rtl/>
        </w:rPr>
        <w:t>הספק יתחייב לרמת הדרכה נאותה</w:t>
      </w:r>
      <w:r>
        <w:rPr>
          <w:rFonts w:hint="cs"/>
          <w:rtl/>
        </w:rPr>
        <w:t xml:space="preserve"> לצוותים אותם ידריך</w:t>
      </w:r>
      <w:r w:rsidRPr="00075FD2">
        <w:rPr>
          <w:rtl/>
        </w:rPr>
        <w:t>. במקרה של משוב שלילי מן המודרכים, הספק יתחייב להחליף מידית את המדריך, או לחלופין</w:t>
      </w:r>
      <w:r>
        <w:rPr>
          <w:rFonts w:hint="cs"/>
          <w:rtl/>
        </w:rPr>
        <w:t>,</w:t>
      </w:r>
      <w:r w:rsidRPr="00075FD2">
        <w:rPr>
          <w:rtl/>
        </w:rPr>
        <w:t xml:space="preserve"> להעביר את הקורס </w:t>
      </w:r>
      <w:r>
        <w:rPr>
          <w:rFonts w:hint="cs"/>
          <w:rtl/>
        </w:rPr>
        <w:t>ב</w:t>
      </w:r>
      <w:r w:rsidRPr="00075FD2">
        <w:rPr>
          <w:rtl/>
        </w:rPr>
        <w:t>שנית.</w:t>
      </w:r>
    </w:p>
    <w:p w:rsidR="00505B3D" w:rsidRDefault="00505B3D" w:rsidP="00505B3D">
      <w:pPr>
        <w:pStyle w:val="40"/>
        <w:ind w:left="1583"/>
        <w:rPr>
          <w:rtl/>
        </w:rPr>
      </w:pPr>
      <w:r w:rsidRPr="00075FD2">
        <w:rPr>
          <w:rtl/>
        </w:rPr>
        <w:t xml:space="preserve">הספק </w:t>
      </w:r>
      <w:r>
        <w:rPr>
          <w:rFonts w:hint="cs"/>
          <w:rtl/>
        </w:rPr>
        <w:t xml:space="preserve">מתחייב לבצע </w:t>
      </w:r>
      <w:r w:rsidRPr="00075FD2">
        <w:rPr>
          <w:rtl/>
        </w:rPr>
        <w:t>הדרכות נוספות במידת הצורך, במהלך הפרויקט ובתקופת התחזוקה עפ"י דרישות ה</w:t>
      </w:r>
      <w:r w:rsidRPr="00075FD2">
        <w:rPr>
          <w:rFonts w:hint="cs"/>
          <w:rtl/>
        </w:rPr>
        <w:t>משרד</w:t>
      </w:r>
      <w:r w:rsidRPr="00075FD2">
        <w:rPr>
          <w:rtl/>
        </w:rPr>
        <w:t>, כנגד תשלום על השעות שיושק</w:t>
      </w:r>
      <w:r>
        <w:rPr>
          <w:rtl/>
        </w:rPr>
        <w:t>עו בפועל, על פי תעריף שעת הדרכה</w:t>
      </w:r>
      <w:r w:rsidRPr="00075FD2">
        <w:rPr>
          <w:rFonts w:hint="cs"/>
          <w:rtl/>
        </w:rPr>
        <w:t>.</w:t>
      </w:r>
    </w:p>
    <w:p w:rsidR="00505B3D" w:rsidRPr="00273C84" w:rsidRDefault="00505B3D" w:rsidP="005566A1">
      <w:pPr>
        <w:pStyle w:val="30"/>
        <w:numPr>
          <w:ilvl w:val="2"/>
          <w:numId w:val="64"/>
        </w:numPr>
        <w:rPr>
          <w:rtl/>
        </w:rPr>
      </w:pPr>
      <w:r>
        <w:rPr>
          <w:rFonts w:hint="cs"/>
          <w:rtl/>
        </w:rPr>
        <w:t>הכשרת עובדי המשרד לתמיכה ולהתקנת המוצרים</w:t>
      </w:r>
      <w:r w:rsidR="006C6979">
        <w:rPr>
          <w:rFonts w:hint="cs"/>
          <w:rtl/>
        </w:rPr>
        <w:t xml:space="preserve"> הנכללים בהצעה</w:t>
      </w:r>
    </w:p>
    <w:p w:rsidR="00505B3D" w:rsidRDefault="00505B3D" w:rsidP="00505B3D">
      <w:pPr>
        <w:pStyle w:val="40"/>
        <w:ind w:left="1583"/>
        <w:rPr>
          <w:rtl/>
        </w:rPr>
      </w:pPr>
      <w:r>
        <w:rPr>
          <w:rFonts w:hint="cs"/>
          <w:rtl/>
        </w:rPr>
        <w:t>הכשרת עובדי מרכז התמיכה של המשרד ושל בתי החולים, אשר יקבלו את הפניות ממשתמשי הקצה ויהיו אחראים להפנותן למרכז התמיכה של הספק.</w:t>
      </w:r>
    </w:p>
    <w:p w:rsidR="00505B3D" w:rsidRPr="00313C87" w:rsidRDefault="00505B3D" w:rsidP="00505B3D">
      <w:pPr>
        <w:pStyle w:val="40"/>
        <w:ind w:left="1583"/>
      </w:pPr>
      <w:r>
        <w:rPr>
          <w:rFonts w:hint="cs"/>
          <w:rtl/>
        </w:rPr>
        <w:t>הכשרת אנשי תשתיות של המשרד, כולל נציגי שותפים של המשרד, לתמיכה בתפעול השוטף ולהתקנת המוצר.</w:t>
      </w:r>
      <w:r>
        <w:rPr>
          <w:rtl/>
        </w:rPr>
        <w:br/>
      </w:r>
    </w:p>
    <w:p w:rsidR="00505B3D" w:rsidRPr="00075FD2" w:rsidRDefault="00505B3D" w:rsidP="005566A1">
      <w:pPr>
        <w:pStyle w:val="30"/>
        <w:numPr>
          <w:ilvl w:val="2"/>
          <w:numId w:val="64"/>
        </w:numPr>
        <w:rPr>
          <w:rtl/>
        </w:rPr>
      </w:pPr>
      <w:r w:rsidRPr="00075FD2">
        <w:rPr>
          <w:rFonts w:hint="cs"/>
          <w:rtl/>
        </w:rPr>
        <w:t xml:space="preserve">הטמעה ולווי </w:t>
      </w:r>
    </w:p>
    <w:p w:rsidR="00505B3D" w:rsidRDefault="00505B3D" w:rsidP="00505B3D">
      <w:pPr>
        <w:pStyle w:val="40"/>
        <w:ind w:left="1583"/>
      </w:pPr>
      <w:r>
        <w:rPr>
          <w:rFonts w:hint="cs"/>
          <w:rtl/>
        </w:rPr>
        <w:t xml:space="preserve">ההטמעה למשתמשים השונים תבוצע על ידי הספק. לסירוגין, במידה והמשרד יחליט לקחת על עצמו את מלאכת ההדרכה, יוכל לעשות כך לפי שיקול דעתו הבלעדי. במקרה זה, לא ישלם המשרד לספק את עלות מלאכת ההדרכה שלקח על עצמו המשרד. </w:t>
      </w:r>
    </w:p>
    <w:p w:rsidR="00505B3D" w:rsidRDefault="00505B3D" w:rsidP="00505B3D">
      <w:pPr>
        <w:pStyle w:val="40"/>
        <w:ind w:left="1583"/>
        <w:rPr>
          <w:rtl/>
        </w:rPr>
      </w:pPr>
      <w:r w:rsidRPr="00075FD2">
        <w:rPr>
          <w:rFonts w:hint="cs"/>
          <w:rtl/>
        </w:rPr>
        <w:t>ההטמעה</w:t>
      </w:r>
      <w:r w:rsidRPr="00075FD2">
        <w:rPr>
          <w:rtl/>
        </w:rPr>
        <w:t xml:space="preserve"> ת</w:t>
      </w:r>
      <w:r w:rsidRPr="00075FD2">
        <w:rPr>
          <w:rFonts w:hint="cs"/>
          <w:rtl/>
        </w:rPr>
        <w:t>תב</w:t>
      </w:r>
      <w:r w:rsidRPr="00075FD2">
        <w:rPr>
          <w:rtl/>
        </w:rPr>
        <w:t xml:space="preserve">צע באתרי </w:t>
      </w:r>
      <w:r w:rsidRPr="00075FD2">
        <w:rPr>
          <w:rFonts w:hint="cs"/>
          <w:rtl/>
        </w:rPr>
        <w:t>ה</w:t>
      </w:r>
      <w:r>
        <w:rPr>
          <w:rFonts w:hint="cs"/>
          <w:rtl/>
        </w:rPr>
        <w:t>משרד ו/או שותפיו</w:t>
      </w:r>
      <w:r w:rsidRPr="00075FD2">
        <w:rPr>
          <w:rtl/>
        </w:rPr>
        <w:t>.</w:t>
      </w:r>
    </w:p>
    <w:p w:rsidR="00505B3D" w:rsidRPr="00273C84" w:rsidRDefault="00505B3D" w:rsidP="00505B3D">
      <w:pPr>
        <w:pStyle w:val="22"/>
        <w:rPr>
          <w:rtl/>
        </w:rPr>
      </w:pPr>
      <w:bookmarkStart w:id="112" w:name="_Ref371326646"/>
      <w:r w:rsidRPr="00273C84">
        <w:rPr>
          <w:rtl/>
        </w:rPr>
        <w:t>תיעוד</w:t>
      </w:r>
      <w:r w:rsidRPr="00273C84">
        <w:rPr>
          <w:rFonts w:hint="cs"/>
          <w:rtl/>
        </w:rPr>
        <w:t xml:space="preserve"> </w:t>
      </w:r>
      <w:bookmarkEnd w:id="112"/>
      <w:r w:rsidR="006C6979">
        <w:rPr>
          <w:rFonts w:hint="cs"/>
          <w:rtl/>
        </w:rPr>
        <w:t>(כלל האשכולות)</w:t>
      </w:r>
    </w:p>
    <w:p w:rsidR="00505B3D" w:rsidRPr="00341CE9" w:rsidRDefault="00505B3D" w:rsidP="005566A1">
      <w:pPr>
        <w:pStyle w:val="30"/>
        <w:numPr>
          <w:ilvl w:val="2"/>
          <w:numId w:val="64"/>
        </w:numPr>
        <w:rPr>
          <w:rtl/>
        </w:rPr>
      </w:pPr>
      <w:r>
        <w:rPr>
          <w:rFonts w:hint="cs"/>
          <w:rtl/>
        </w:rPr>
        <w:t>מסמכים שיימסרו ללקוח</w:t>
      </w:r>
    </w:p>
    <w:p w:rsidR="00505B3D" w:rsidRDefault="00505B3D" w:rsidP="00505B3D">
      <w:pPr>
        <w:pStyle w:val="40"/>
        <w:ind w:left="1583"/>
        <w:rPr>
          <w:rtl/>
        </w:rPr>
      </w:pPr>
      <w:r w:rsidRPr="00823D14">
        <w:rPr>
          <w:rFonts w:hint="cs"/>
          <w:rtl/>
        </w:rPr>
        <w:lastRenderedPageBreak/>
        <w:t>מסמך ארכיטקטורה טכנולוגית, אשר יציג את רכיבי החומרה, התוכנה, רכיבים סביבתיים הנדרשים לצורך הפעלת הפתרון המוצע.</w:t>
      </w:r>
    </w:p>
    <w:p w:rsidR="00505B3D" w:rsidRDefault="00505B3D" w:rsidP="00505B3D">
      <w:pPr>
        <w:pStyle w:val="40"/>
        <w:ind w:left="1583"/>
        <w:rPr>
          <w:rtl/>
        </w:rPr>
      </w:pPr>
      <w:r>
        <w:rPr>
          <w:rFonts w:hint="cs"/>
          <w:rtl/>
        </w:rPr>
        <w:t>מסמך תיעוד התהליכים במערכת.</w:t>
      </w:r>
    </w:p>
    <w:p w:rsidR="00505B3D" w:rsidRPr="00141F2A" w:rsidRDefault="00505B3D" w:rsidP="00505B3D">
      <w:pPr>
        <w:pStyle w:val="40"/>
        <w:ind w:left="1583"/>
        <w:rPr>
          <w:rtl/>
        </w:rPr>
      </w:pPr>
      <w:r>
        <w:rPr>
          <w:rFonts w:hint="cs"/>
          <w:rtl/>
        </w:rPr>
        <w:t>מיפוי של מבנה הנתונים: טבלאות ושדות בכל טבלה.</w:t>
      </w:r>
    </w:p>
    <w:p w:rsidR="00505B3D" w:rsidRPr="00823D14" w:rsidRDefault="00505B3D" w:rsidP="00505B3D">
      <w:pPr>
        <w:pStyle w:val="40"/>
        <w:ind w:left="1583"/>
        <w:rPr>
          <w:rtl/>
        </w:rPr>
      </w:pPr>
      <w:r w:rsidRPr="00823D14">
        <w:rPr>
          <w:rtl/>
        </w:rPr>
        <w:t>תיק תחזוקה</w:t>
      </w:r>
      <w:r w:rsidRPr="00823D14">
        <w:rPr>
          <w:rFonts w:hint="cs"/>
          <w:rtl/>
        </w:rPr>
        <w:t xml:space="preserve"> הכולל:</w:t>
      </w:r>
    </w:p>
    <w:p w:rsidR="00505B3D" w:rsidRDefault="00505B3D" w:rsidP="005566A1">
      <w:pPr>
        <w:pStyle w:val="3f1"/>
        <w:numPr>
          <w:ilvl w:val="1"/>
          <w:numId w:val="47"/>
        </w:numPr>
        <w:ind w:left="2291" w:hanging="567"/>
      </w:pPr>
      <w:r w:rsidRPr="009904BB">
        <w:rPr>
          <w:rFonts w:hint="cs"/>
          <w:rtl/>
        </w:rPr>
        <w:t>קונפיגורציה, פרמטרים וגרסאות של סיסטם: מערכת הפעלה, שרתים ותחנות קצה</w:t>
      </w:r>
      <w:r>
        <w:rPr>
          <w:rFonts w:hint="cs"/>
          <w:rtl/>
        </w:rPr>
        <w:t xml:space="preserve">, </w:t>
      </w:r>
      <w:r w:rsidRPr="009904BB">
        <w:rPr>
          <w:rFonts w:hint="cs"/>
          <w:rtl/>
        </w:rPr>
        <w:t>מנוע ה-</w:t>
      </w:r>
      <w:r w:rsidRPr="009904BB">
        <w:t>WEB</w:t>
      </w:r>
      <w:r w:rsidRPr="009904BB">
        <w:rPr>
          <w:rFonts w:hint="cs"/>
          <w:rtl/>
        </w:rPr>
        <w:t xml:space="preserve"> (במידת הצורך) או כל טכנולוגיה שהיא.</w:t>
      </w:r>
    </w:p>
    <w:p w:rsidR="00505B3D" w:rsidRPr="009904BB" w:rsidRDefault="00505B3D" w:rsidP="005566A1">
      <w:pPr>
        <w:pStyle w:val="3f1"/>
        <w:numPr>
          <w:ilvl w:val="1"/>
          <w:numId w:val="47"/>
        </w:numPr>
        <w:ind w:left="2291" w:hanging="567"/>
        <w:rPr>
          <w:rtl/>
        </w:rPr>
      </w:pPr>
      <w:r>
        <w:rPr>
          <w:rFonts w:hint="cs"/>
          <w:rtl/>
        </w:rPr>
        <w:t>תכנית גיבויים.</w:t>
      </w:r>
    </w:p>
    <w:p w:rsidR="00505B3D" w:rsidRPr="009904BB" w:rsidRDefault="00505B3D" w:rsidP="005566A1">
      <w:pPr>
        <w:pStyle w:val="3f1"/>
        <w:numPr>
          <w:ilvl w:val="1"/>
          <w:numId w:val="47"/>
        </w:numPr>
        <w:ind w:left="2291" w:hanging="567"/>
        <w:rPr>
          <w:rtl/>
        </w:rPr>
      </w:pPr>
      <w:r w:rsidRPr="009904BB">
        <w:rPr>
          <w:rFonts w:hint="cs"/>
          <w:rtl/>
        </w:rPr>
        <w:t xml:space="preserve">תיאור בכתב של התהליך וכל הפעולות הנדרשות לאתחול המערכת מ"אפס" למקרה הצורך ו/או התאוששות מאסון, כולל שרת, </w:t>
      </w:r>
      <w:r w:rsidRPr="009904BB">
        <w:t>IIS</w:t>
      </w:r>
      <w:r w:rsidRPr="009904BB">
        <w:rPr>
          <w:rFonts w:hint="cs"/>
          <w:rtl/>
        </w:rPr>
        <w:t xml:space="preserve">, </w:t>
      </w:r>
      <w:r w:rsidRPr="009904BB">
        <w:t>DB</w:t>
      </w:r>
      <w:r w:rsidRPr="009904BB">
        <w:rPr>
          <w:rFonts w:hint="cs"/>
          <w:rtl/>
        </w:rPr>
        <w:t xml:space="preserve">, </w:t>
      </w:r>
      <w:r>
        <w:rPr>
          <w:rFonts w:hint="cs"/>
          <w:rtl/>
        </w:rPr>
        <w:t>וכו'.</w:t>
      </w:r>
    </w:p>
    <w:p w:rsidR="00505B3D" w:rsidRPr="007A58DE" w:rsidRDefault="00505B3D" w:rsidP="005566A1">
      <w:pPr>
        <w:pStyle w:val="30"/>
        <w:numPr>
          <w:ilvl w:val="2"/>
          <w:numId w:val="64"/>
        </w:numPr>
        <w:rPr>
          <w:u w:val="none"/>
          <w:rtl/>
        </w:rPr>
      </w:pPr>
      <w:r w:rsidRPr="007A58DE">
        <w:rPr>
          <w:b/>
          <w:bCs/>
          <w:u w:val="none"/>
          <w:rtl/>
        </w:rPr>
        <w:t>תוצרי התיעוד למעט חוזים ותיעוד של יצרני התוכנה ימסרו למשרד עד למועד סיום הפרויקט (סיום התקנה והטמעה).</w:t>
      </w:r>
      <w:r w:rsidRPr="007A58DE">
        <w:rPr>
          <w:u w:val="none"/>
          <w:rtl/>
        </w:rPr>
        <w:t xml:space="preserve"> התיעוד יימסר ע"ג מדיה מגנטית ברת עדכון </w:t>
      </w:r>
      <w:r w:rsidRPr="007A58DE">
        <w:rPr>
          <w:rFonts w:hint="eastAsia"/>
          <w:u w:val="none"/>
          <w:rtl/>
        </w:rPr>
        <w:t>ובנוסף</w:t>
      </w:r>
      <w:r w:rsidRPr="007A58DE">
        <w:rPr>
          <w:u w:val="none"/>
          <w:rtl/>
        </w:rPr>
        <w:t xml:space="preserve"> </w:t>
      </w:r>
      <w:r w:rsidRPr="007A58DE">
        <w:rPr>
          <w:rFonts w:hint="eastAsia"/>
          <w:u w:val="none"/>
          <w:rtl/>
        </w:rPr>
        <w:t>במספר</w:t>
      </w:r>
      <w:r w:rsidRPr="007A58DE">
        <w:rPr>
          <w:u w:val="none"/>
          <w:rtl/>
        </w:rPr>
        <w:t xml:space="preserve"> </w:t>
      </w:r>
      <w:r w:rsidRPr="007A58DE">
        <w:rPr>
          <w:rFonts w:hint="eastAsia"/>
          <w:u w:val="none"/>
          <w:rtl/>
        </w:rPr>
        <w:t>עותקים</w:t>
      </w:r>
      <w:r w:rsidRPr="007A58DE">
        <w:rPr>
          <w:u w:val="none"/>
          <w:rtl/>
        </w:rPr>
        <w:t xml:space="preserve"> </w:t>
      </w:r>
      <w:r w:rsidRPr="007A58DE">
        <w:rPr>
          <w:rFonts w:hint="eastAsia"/>
          <w:u w:val="none"/>
          <w:rtl/>
        </w:rPr>
        <w:t>מודפסים</w:t>
      </w:r>
      <w:r w:rsidRPr="007A58DE">
        <w:rPr>
          <w:u w:val="none"/>
          <w:rtl/>
        </w:rPr>
        <w:t xml:space="preserve"> </w:t>
      </w:r>
      <w:r w:rsidRPr="007A58DE">
        <w:rPr>
          <w:rFonts w:hint="eastAsia"/>
          <w:u w:val="none"/>
          <w:rtl/>
        </w:rPr>
        <w:t>לפי</w:t>
      </w:r>
      <w:r w:rsidRPr="007A58DE">
        <w:rPr>
          <w:u w:val="none"/>
          <w:rtl/>
        </w:rPr>
        <w:t xml:space="preserve"> </w:t>
      </w:r>
      <w:r w:rsidRPr="007A58DE">
        <w:rPr>
          <w:rFonts w:hint="eastAsia"/>
          <w:u w:val="none"/>
          <w:rtl/>
        </w:rPr>
        <w:t>דרישת</w:t>
      </w:r>
      <w:r w:rsidRPr="007A58DE">
        <w:rPr>
          <w:u w:val="none"/>
          <w:rtl/>
        </w:rPr>
        <w:t xml:space="preserve"> </w:t>
      </w:r>
      <w:r w:rsidRPr="007A58DE">
        <w:rPr>
          <w:rFonts w:hint="eastAsia"/>
          <w:u w:val="none"/>
          <w:rtl/>
        </w:rPr>
        <w:t>המשרד</w:t>
      </w:r>
      <w:r w:rsidRPr="007A58DE">
        <w:rPr>
          <w:u w:val="none"/>
          <w:rtl/>
        </w:rPr>
        <w:t>.</w:t>
      </w:r>
    </w:p>
    <w:p w:rsidR="00505B3D" w:rsidRDefault="00505B3D" w:rsidP="00505B3D">
      <w:pPr>
        <w:pStyle w:val="22"/>
        <w:rPr>
          <w:rtl/>
        </w:rPr>
      </w:pPr>
      <w:bookmarkStart w:id="113" w:name="_Ref321641569"/>
      <w:r>
        <w:rPr>
          <w:rFonts w:hint="cs"/>
          <w:rtl/>
        </w:rPr>
        <w:t>שירות, תמיכה ותחזוקה</w:t>
      </w:r>
      <w:bookmarkEnd w:id="113"/>
      <w:r>
        <w:rPr>
          <w:rtl/>
        </w:rPr>
        <w:t xml:space="preserve"> </w:t>
      </w:r>
    </w:p>
    <w:p w:rsidR="00CE6662" w:rsidRPr="00B57BAE" w:rsidRDefault="00CE6662" w:rsidP="005566A1">
      <w:pPr>
        <w:pStyle w:val="30"/>
        <w:numPr>
          <w:ilvl w:val="2"/>
          <w:numId w:val="64"/>
        </w:numPr>
        <w:rPr>
          <w:b/>
          <w:bCs/>
          <w:rtl/>
        </w:rPr>
      </w:pPr>
      <w:bookmarkStart w:id="114" w:name="_Toc478550409"/>
      <w:bookmarkStart w:id="115" w:name="_Toc521004278"/>
      <w:bookmarkStart w:id="116" w:name="_Toc78858607"/>
      <w:r>
        <w:rPr>
          <w:rFonts w:hint="cs"/>
          <w:b/>
          <w:bCs/>
          <w:rtl/>
        </w:rPr>
        <w:t>תקופת ה</w:t>
      </w:r>
      <w:r w:rsidRPr="00B57BAE">
        <w:rPr>
          <w:rFonts w:hint="eastAsia"/>
          <w:b/>
          <w:bCs/>
          <w:rtl/>
        </w:rPr>
        <w:t>אחריות</w:t>
      </w:r>
      <w:r w:rsidRPr="00B57BAE">
        <w:rPr>
          <w:b/>
          <w:bCs/>
          <w:rtl/>
        </w:rPr>
        <w:t xml:space="preserve"> </w:t>
      </w:r>
      <w:r w:rsidRPr="00B57BAE">
        <w:rPr>
          <w:rFonts w:hint="eastAsia"/>
          <w:b/>
          <w:bCs/>
          <w:rtl/>
        </w:rPr>
        <w:t>על</w:t>
      </w:r>
      <w:r w:rsidRPr="00B57BAE">
        <w:rPr>
          <w:b/>
          <w:bCs/>
          <w:rtl/>
        </w:rPr>
        <w:t xml:space="preserve"> </w:t>
      </w:r>
      <w:r w:rsidRPr="00B57BAE">
        <w:rPr>
          <w:rFonts w:hint="eastAsia"/>
          <w:b/>
          <w:bCs/>
          <w:rtl/>
        </w:rPr>
        <w:t>המוצרים</w:t>
      </w:r>
      <w:r w:rsidRPr="00B57BAE">
        <w:rPr>
          <w:b/>
          <w:bCs/>
          <w:rtl/>
        </w:rPr>
        <w:t xml:space="preserve"> </w:t>
      </w:r>
      <w:r w:rsidRPr="00B57BAE">
        <w:rPr>
          <w:rFonts w:hint="eastAsia"/>
          <w:b/>
          <w:bCs/>
          <w:rtl/>
        </w:rPr>
        <w:t>המסופקים</w:t>
      </w:r>
      <w:r w:rsidRPr="00B57BAE">
        <w:rPr>
          <w:b/>
          <w:bCs/>
          <w:rtl/>
        </w:rPr>
        <w:t xml:space="preserve"> </w:t>
      </w:r>
      <w:r w:rsidRPr="00B57BAE">
        <w:rPr>
          <w:rFonts w:hint="eastAsia"/>
          <w:b/>
          <w:bCs/>
          <w:rtl/>
        </w:rPr>
        <w:t>באשכול</w:t>
      </w:r>
      <w:r w:rsidRPr="00B57BAE">
        <w:rPr>
          <w:b/>
          <w:bCs/>
          <w:rtl/>
        </w:rPr>
        <w:t xml:space="preserve"> </w:t>
      </w:r>
      <w:r w:rsidRPr="00B57BAE">
        <w:rPr>
          <w:rFonts w:hint="eastAsia"/>
          <w:b/>
          <w:bCs/>
          <w:rtl/>
        </w:rPr>
        <w:t>א</w:t>
      </w:r>
      <w:r w:rsidRPr="00B57BAE">
        <w:rPr>
          <w:b/>
          <w:bCs/>
          <w:rtl/>
        </w:rPr>
        <w:t>'</w:t>
      </w:r>
    </w:p>
    <w:p w:rsidR="00CE6662" w:rsidRDefault="00CE6662" w:rsidP="00B57BAE">
      <w:pPr>
        <w:pStyle w:val="40"/>
      </w:pPr>
      <w:r>
        <w:rPr>
          <w:rFonts w:hint="cs"/>
          <w:rtl/>
        </w:rPr>
        <w:t>הספקים הניגשים לאשכול א' יכולים לבחור בין שתי אפשרויות תמחור: רכישה ותחזוקה, והחכר (</w:t>
      </w:r>
      <w:r>
        <w:t>Leasing</w:t>
      </w:r>
      <w:r>
        <w:rPr>
          <w:rFonts w:hint="cs"/>
          <w:rtl/>
        </w:rPr>
        <w:t>).</w:t>
      </w:r>
    </w:p>
    <w:p w:rsidR="00CE6662" w:rsidRDefault="00CE6662" w:rsidP="00B57BAE">
      <w:pPr>
        <w:pStyle w:val="40"/>
        <w:rPr>
          <w:rtl/>
        </w:rPr>
      </w:pPr>
      <w:r>
        <w:rPr>
          <w:rFonts w:hint="cs"/>
          <w:rtl/>
        </w:rPr>
        <w:t xml:space="preserve">במקרה של מסלול רכישה ותחזוקה,  </w:t>
      </w:r>
      <w:r w:rsidRPr="00CE6662">
        <w:rPr>
          <w:rtl/>
        </w:rPr>
        <w:t>תקופת האחריות על כל אחד מרכיבי הפתרון (לפי כמות הרישיונות אותם רכש המשרד באותה נקודת זמן) וכן לכל יישום שיפותח על ידי הספק, תהיה למשך 12 חודשים</w:t>
      </w:r>
      <w:r>
        <w:rPr>
          <w:rFonts w:hint="cs"/>
          <w:rtl/>
        </w:rPr>
        <w:t xml:space="preserve">. </w:t>
      </w:r>
      <w:r w:rsidRPr="00CE6662">
        <w:rPr>
          <w:rtl/>
        </w:rPr>
        <w:t>בתום תקופת האחריות יהיה המשרד רשאי לדרוש מהספק שירותי תחזוקה בתשלום.</w:t>
      </w:r>
    </w:p>
    <w:p w:rsidR="00CE6662" w:rsidRDefault="00CE6662" w:rsidP="00B57BAE">
      <w:pPr>
        <w:pStyle w:val="40"/>
        <w:rPr>
          <w:rtl/>
        </w:rPr>
      </w:pPr>
      <w:r>
        <w:rPr>
          <w:rFonts w:hint="cs"/>
          <w:rtl/>
        </w:rPr>
        <w:t xml:space="preserve">במקרה של מסלול החכר, ההחכר צריך לכלול את כלל עלויות התחזוקה, כולל החלפת מוצר פגום במוצר תחליפי. </w:t>
      </w:r>
    </w:p>
    <w:p w:rsidR="00CE6662" w:rsidRPr="00CE6662" w:rsidRDefault="00CE6662" w:rsidP="00B57BAE">
      <w:pPr>
        <w:pStyle w:val="a7"/>
      </w:pPr>
    </w:p>
    <w:p w:rsidR="00CE6662" w:rsidRDefault="00CE6662" w:rsidP="005566A1">
      <w:pPr>
        <w:pStyle w:val="30"/>
        <w:numPr>
          <w:ilvl w:val="2"/>
          <w:numId w:val="64"/>
        </w:numPr>
      </w:pPr>
      <w:r>
        <w:rPr>
          <w:rFonts w:hint="cs"/>
          <w:rtl/>
        </w:rPr>
        <w:t>תקופת האחריות באשכול ב': היות ובאשכול ב' מסופקים שירותים ולא מוצרים, תקופת האחריות אינה רלוונטית לאשכול זה.</w:t>
      </w:r>
    </w:p>
    <w:p w:rsidR="00505B3D" w:rsidRDefault="00505B3D" w:rsidP="005566A1">
      <w:pPr>
        <w:pStyle w:val="30"/>
        <w:numPr>
          <w:ilvl w:val="2"/>
          <w:numId w:val="64"/>
        </w:numPr>
        <w:rPr>
          <w:rtl/>
        </w:rPr>
      </w:pPr>
      <w:r>
        <w:rPr>
          <w:rFonts w:hint="cs"/>
          <w:rtl/>
        </w:rPr>
        <w:t>ת</w:t>
      </w:r>
      <w:r>
        <w:rPr>
          <w:rtl/>
        </w:rPr>
        <w:t>ק</w:t>
      </w:r>
      <w:r>
        <w:rPr>
          <w:rFonts w:hint="cs"/>
          <w:rtl/>
        </w:rPr>
        <w:t>ופת האחריות</w:t>
      </w:r>
      <w:r w:rsidR="00CE6662">
        <w:rPr>
          <w:rFonts w:hint="cs"/>
          <w:rtl/>
        </w:rPr>
        <w:t xml:space="preserve"> </w:t>
      </w:r>
      <w:r w:rsidR="00CE6662">
        <w:rPr>
          <w:rtl/>
        </w:rPr>
        <w:t>–</w:t>
      </w:r>
      <w:r w:rsidR="00CE6662">
        <w:rPr>
          <w:rFonts w:hint="cs"/>
          <w:rtl/>
        </w:rPr>
        <w:t xml:space="preserve"> אשכול ד'</w:t>
      </w:r>
    </w:p>
    <w:p w:rsidR="00505B3D" w:rsidRDefault="00505B3D" w:rsidP="00CE6662">
      <w:pPr>
        <w:pStyle w:val="Normal2"/>
        <w:spacing w:before="0" w:after="120" w:line="300" w:lineRule="atLeast"/>
        <w:ind w:left="1157"/>
        <w:rPr>
          <w:rtl/>
        </w:rPr>
      </w:pPr>
      <w:r>
        <w:rPr>
          <w:rtl/>
        </w:rPr>
        <w:t>ת</w:t>
      </w:r>
      <w:r>
        <w:rPr>
          <w:rFonts w:hint="cs"/>
          <w:rtl/>
        </w:rPr>
        <w:t>ק</w:t>
      </w:r>
      <w:r>
        <w:rPr>
          <w:rtl/>
        </w:rPr>
        <w:t>ו</w:t>
      </w:r>
      <w:r>
        <w:rPr>
          <w:rFonts w:hint="cs"/>
          <w:rtl/>
        </w:rPr>
        <w:t>פת האחריות על כל אחד מרכיבי הפתרון (לפי כמות הרישיונות אותם רכש המשרד באותה נקודת זמן) וכן לכל יישום שיפותח על ידי הספק, תהיה למשך 12 חודשים.תקופת האחריות לכל אחד מרכיבי המוצר תהא מאישור המשרד על העברה לייצור של היישום בגינו נדרש הרישיון.</w:t>
      </w:r>
    </w:p>
    <w:p w:rsidR="00505B3D" w:rsidRDefault="00505B3D" w:rsidP="00505B3D">
      <w:pPr>
        <w:pStyle w:val="Normal2"/>
        <w:spacing w:before="0" w:after="120" w:line="300" w:lineRule="atLeast"/>
        <w:ind w:left="1157"/>
        <w:rPr>
          <w:rtl/>
        </w:rPr>
      </w:pPr>
      <w:r>
        <w:rPr>
          <w:rFonts w:hint="cs"/>
          <w:rtl/>
        </w:rPr>
        <w:lastRenderedPageBreak/>
        <w:t xml:space="preserve">תקופת האחריות לכל יישום תחל לאחר העברת היישום לייצור ותהא כפופה לקבלת אישור המשרד. </w:t>
      </w:r>
    </w:p>
    <w:p w:rsidR="00505B3D" w:rsidRDefault="00505B3D" w:rsidP="00505B3D">
      <w:pPr>
        <w:pStyle w:val="Normal2"/>
        <w:spacing w:before="0" w:after="120" w:line="300" w:lineRule="atLeast"/>
        <w:ind w:left="1157"/>
        <w:rPr>
          <w:rtl/>
        </w:rPr>
      </w:pPr>
      <w:r>
        <w:rPr>
          <w:rFonts w:hint="cs"/>
          <w:rtl/>
        </w:rPr>
        <w:t xml:space="preserve">בתום תקופת האחריות יהיה המשרד רשאי לדרוש מהספק שירותי תחזוקה בתשלום. </w:t>
      </w:r>
    </w:p>
    <w:p w:rsidR="00505B3D" w:rsidRDefault="00505B3D" w:rsidP="00505B3D">
      <w:pPr>
        <w:pStyle w:val="Normal2"/>
        <w:spacing w:before="0" w:after="120" w:line="300" w:lineRule="atLeast"/>
        <w:ind w:left="1157"/>
        <w:rPr>
          <w:rtl/>
        </w:rPr>
      </w:pPr>
      <w:r>
        <w:rPr>
          <w:rFonts w:hint="cs"/>
          <w:rtl/>
        </w:rPr>
        <w:t>תכולת ורמת השירות בתקופת האחריות יהיו זהים לתכולת ורמת השירות בתקופת השירות והתחזוקה כמפורט בסעיף 4.6.4 להלן.</w:t>
      </w:r>
    </w:p>
    <w:p w:rsidR="00505B3D" w:rsidRDefault="00505B3D" w:rsidP="00505B3D">
      <w:pPr>
        <w:pStyle w:val="Normal2"/>
        <w:spacing w:before="0" w:after="120" w:line="300" w:lineRule="atLeast"/>
        <w:ind w:left="1157"/>
        <w:rPr>
          <w:rtl/>
        </w:rPr>
      </w:pPr>
      <w:r>
        <w:rPr>
          <w:rFonts w:hint="cs"/>
          <w:rtl/>
        </w:rPr>
        <w:t xml:space="preserve">כל רכישה של רישיונות נוספים של מוצר, גם אם כבר הותקן במשרד, תכלול אחריות לשנה, כאמור לעיל. </w:t>
      </w:r>
    </w:p>
    <w:p w:rsidR="00505B3D" w:rsidRDefault="00505B3D" w:rsidP="005566A1">
      <w:pPr>
        <w:pStyle w:val="30"/>
        <w:numPr>
          <w:ilvl w:val="2"/>
          <w:numId w:val="64"/>
        </w:numPr>
        <w:rPr>
          <w:rtl/>
        </w:rPr>
      </w:pPr>
      <w:r>
        <w:rPr>
          <w:rtl/>
        </w:rPr>
        <w:t>ל</w:t>
      </w:r>
      <w:r>
        <w:rPr>
          <w:rFonts w:hint="cs"/>
          <w:rtl/>
        </w:rPr>
        <w:t>י</w:t>
      </w:r>
      <w:r>
        <w:rPr>
          <w:rtl/>
        </w:rPr>
        <w:t>ו</w:t>
      </w:r>
      <w:r>
        <w:rPr>
          <w:rFonts w:hint="cs"/>
          <w:rtl/>
        </w:rPr>
        <w:t xml:space="preserve">וי מקצועי </w:t>
      </w:r>
    </w:p>
    <w:p w:rsidR="00505B3D" w:rsidRDefault="00505B3D" w:rsidP="00505B3D">
      <w:pPr>
        <w:pStyle w:val="Normal2"/>
        <w:spacing w:before="0" w:after="120" w:line="300" w:lineRule="atLeast"/>
        <w:ind w:left="1157"/>
        <w:rPr>
          <w:rtl/>
        </w:rPr>
      </w:pPr>
      <w:r>
        <w:rPr>
          <w:rFonts w:hint="cs"/>
          <w:rtl/>
        </w:rPr>
        <w:t>המשרד יהיה רשאי לדרו</w:t>
      </w:r>
      <w:r>
        <w:rPr>
          <w:rtl/>
        </w:rPr>
        <w:t>ש</w:t>
      </w:r>
      <w:r>
        <w:rPr>
          <w:rFonts w:hint="cs"/>
          <w:rtl/>
        </w:rPr>
        <w:t xml:space="preserve"> </w:t>
      </w:r>
      <w:r>
        <w:rPr>
          <w:rtl/>
        </w:rPr>
        <w:t>מ</w:t>
      </w:r>
      <w:r>
        <w:rPr>
          <w:rFonts w:hint="cs"/>
          <w:rtl/>
        </w:rPr>
        <w:t>הספק הזוכה, והספק הזוכה מתחייב, ללוות ספקים אחרים של המשרד באפיון ובפיתוח מערכות, המשלבות שימוש במוצר, תוך שהספק מדריך, מבקר ומנחה את הספק האחר. בכך יאפשר הספק להבטיח את איכות התוצרים עבור המשרד ושימוש מיטבי ביכולות המוצר.</w:t>
      </w:r>
    </w:p>
    <w:p w:rsidR="00505B3D" w:rsidRDefault="00505B3D" w:rsidP="00505B3D">
      <w:pPr>
        <w:pStyle w:val="Normal2"/>
        <w:spacing w:before="0" w:after="120" w:line="300" w:lineRule="atLeast"/>
        <w:ind w:left="1157"/>
        <w:rPr>
          <w:rtl/>
        </w:rPr>
      </w:pPr>
      <w:r>
        <w:rPr>
          <w:rFonts w:hint="cs"/>
          <w:rtl/>
        </w:rPr>
        <w:t xml:space="preserve">הליווי המקצועי יתבצע בכפוף לקבלת הזמנת אישור המשרד לביצוע העבודה. </w:t>
      </w:r>
    </w:p>
    <w:p w:rsidR="00505B3D" w:rsidRDefault="00505B3D" w:rsidP="005566A1">
      <w:pPr>
        <w:pStyle w:val="30"/>
        <w:numPr>
          <w:ilvl w:val="2"/>
          <w:numId w:val="64"/>
        </w:numPr>
        <w:rPr>
          <w:rtl/>
        </w:rPr>
      </w:pPr>
      <w:r>
        <w:rPr>
          <w:rFonts w:hint="cs"/>
          <w:rtl/>
        </w:rPr>
        <w:t>דרישות ל</w:t>
      </w:r>
      <w:r>
        <w:rPr>
          <w:rtl/>
        </w:rPr>
        <w:t>שינ</w:t>
      </w:r>
      <w:r>
        <w:rPr>
          <w:rFonts w:hint="cs"/>
          <w:rtl/>
        </w:rPr>
        <w:t>ויים</w:t>
      </w:r>
      <w:r>
        <w:t xml:space="preserve"> </w:t>
      </w:r>
      <w:r>
        <w:rPr>
          <w:rtl/>
        </w:rPr>
        <w:t>ת</w:t>
      </w:r>
      <w:r>
        <w:rPr>
          <w:rFonts w:hint="cs"/>
          <w:rtl/>
        </w:rPr>
        <w:t>וספ</w:t>
      </w:r>
      <w:r>
        <w:rPr>
          <w:rtl/>
        </w:rPr>
        <w:t>ו</w:t>
      </w:r>
      <w:r>
        <w:rPr>
          <w:rFonts w:hint="cs"/>
          <w:rtl/>
        </w:rPr>
        <w:t>ת</w:t>
      </w:r>
      <w:r>
        <w:rPr>
          <w:rtl/>
        </w:rPr>
        <w:t xml:space="preserve"> </w:t>
      </w:r>
      <w:r>
        <w:rPr>
          <w:rFonts w:hint="cs"/>
          <w:rtl/>
        </w:rPr>
        <w:t>ו</w:t>
      </w:r>
      <w:r>
        <w:rPr>
          <w:rtl/>
        </w:rPr>
        <w:t>ש</w:t>
      </w:r>
      <w:r>
        <w:rPr>
          <w:rFonts w:hint="cs"/>
          <w:rtl/>
        </w:rPr>
        <w:t xml:space="preserve">יפורים </w:t>
      </w:r>
      <w:bookmarkEnd w:id="114"/>
      <w:bookmarkEnd w:id="115"/>
      <w:bookmarkEnd w:id="116"/>
    </w:p>
    <w:p w:rsidR="00505B3D" w:rsidRDefault="00505B3D" w:rsidP="00505B3D">
      <w:pPr>
        <w:pStyle w:val="Normal2"/>
        <w:spacing w:before="0" w:after="120" w:line="300" w:lineRule="atLeast"/>
        <w:ind w:left="1157"/>
        <w:rPr>
          <w:rtl/>
        </w:rPr>
      </w:pPr>
      <w:r>
        <w:rPr>
          <w:rFonts w:hint="cs"/>
          <w:rtl/>
        </w:rPr>
        <w:t xml:space="preserve">כחלק בלתי נפרד ממכרז זה, </w:t>
      </w:r>
      <w:r>
        <w:rPr>
          <w:rtl/>
        </w:rPr>
        <w:t>עשו</w:t>
      </w:r>
      <w:r>
        <w:rPr>
          <w:rFonts w:hint="cs"/>
          <w:rtl/>
        </w:rPr>
        <w:t xml:space="preserve">י הספק להידרש על ידי המשרד לבצע </w:t>
      </w:r>
      <w:r>
        <w:rPr>
          <w:rtl/>
        </w:rPr>
        <w:t>פ</w:t>
      </w:r>
      <w:r>
        <w:rPr>
          <w:rFonts w:hint="cs"/>
          <w:rtl/>
        </w:rPr>
        <w:t>ע</w:t>
      </w:r>
      <w:r>
        <w:rPr>
          <w:rtl/>
        </w:rPr>
        <w:t>י</w:t>
      </w:r>
      <w:r>
        <w:rPr>
          <w:rFonts w:hint="cs"/>
          <w:rtl/>
        </w:rPr>
        <w:t>לויות שונות כגון: אפיון, עיצוב, ניתוח, פיתוח, התקנה, הדרכה, הטמעה וכו' (כולן או חלקן), אשר ייעשו בהקשר למוצר המוצע.</w:t>
      </w:r>
    </w:p>
    <w:p w:rsidR="00505B3D" w:rsidRDefault="00505B3D" w:rsidP="00505B3D">
      <w:pPr>
        <w:pStyle w:val="Normal2"/>
        <w:spacing w:before="0" w:after="120" w:line="300" w:lineRule="atLeast"/>
        <w:ind w:left="1157"/>
        <w:rPr>
          <w:rtl/>
        </w:rPr>
      </w:pPr>
      <w:r>
        <w:rPr>
          <w:rFonts w:hint="cs"/>
          <w:rtl/>
        </w:rPr>
        <w:t>הדרישות יכולות להתייחס לשינויים ושיפורים (שו"ש) ברכיבים קיימים, פיתוחים חדשים של יישומי בסיס או פיתוחים לשילוב יכולות המוצר ביישומים חדשים או קיימים במשרד.</w:t>
      </w:r>
    </w:p>
    <w:p w:rsidR="00505B3D" w:rsidRDefault="00505B3D" w:rsidP="00505B3D">
      <w:pPr>
        <w:pStyle w:val="Normal2"/>
        <w:spacing w:before="0" w:after="120" w:line="300" w:lineRule="atLeast"/>
        <w:ind w:left="1157"/>
        <w:rPr>
          <w:rtl/>
        </w:rPr>
      </w:pPr>
      <w:r>
        <w:rPr>
          <w:rFonts w:hint="cs"/>
          <w:rtl/>
        </w:rPr>
        <w:t>פ</w:t>
      </w:r>
      <w:r>
        <w:rPr>
          <w:rtl/>
        </w:rPr>
        <w:t>ע</w:t>
      </w:r>
      <w:r>
        <w:rPr>
          <w:rFonts w:hint="cs"/>
          <w:rtl/>
        </w:rPr>
        <w:t xml:space="preserve">ילויות אלו יבוצעו במקביל לתחזוקה השוטפת של </w:t>
      </w:r>
      <w:r>
        <w:rPr>
          <w:rtl/>
        </w:rPr>
        <w:t>ר</w:t>
      </w:r>
      <w:r>
        <w:rPr>
          <w:rFonts w:hint="cs"/>
          <w:rtl/>
        </w:rPr>
        <w:t>כ</w:t>
      </w:r>
      <w:r>
        <w:rPr>
          <w:rtl/>
        </w:rPr>
        <w:t>י</w:t>
      </w:r>
      <w:r>
        <w:rPr>
          <w:rFonts w:hint="cs"/>
          <w:rtl/>
        </w:rPr>
        <w:t xml:space="preserve">בי תשתית </w:t>
      </w:r>
      <w:r>
        <w:rPr>
          <w:rtl/>
        </w:rPr>
        <w:t>ש</w:t>
      </w:r>
      <w:r>
        <w:rPr>
          <w:rFonts w:hint="cs"/>
          <w:rtl/>
        </w:rPr>
        <w:t>י</w:t>
      </w:r>
      <w:r>
        <w:rPr>
          <w:rtl/>
        </w:rPr>
        <w:t>פ</w:t>
      </w:r>
      <w:r>
        <w:rPr>
          <w:rFonts w:hint="cs"/>
          <w:rtl/>
        </w:rPr>
        <w:t>ותחו ויוטמעו בשלבים קודמים על ידי הספק</w:t>
      </w:r>
      <w:r>
        <w:rPr>
          <w:rtl/>
        </w:rPr>
        <w:t>.</w:t>
      </w:r>
    </w:p>
    <w:p w:rsidR="00505B3D" w:rsidRPr="0087130B" w:rsidRDefault="00505B3D" w:rsidP="00505B3D">
      <w:pPr>
        <w:pStyle w:val="30"/>
        <w:numPr>
          <w:ilvl w:val="0"/>
          <w:numId w:val="0"/>
        </w:numPr>
        <w:ind w:left="1157"/>
        <w:rPr>
          <w:u w:val="none"/>
          <w:rtl/>
        </w:rPr>
      </w:pPr>
      <w:r w:rsidRPr="0087130B">
        <w:rPr>
          <w:rFonts w:hint="eastAsia"/>
          <w:u w:val="none"/>
          <w:rtl/>
        </w:rPr>
        <w:t>המציע</w:t>
      </w:r>
      <w:r w:rsidRPr="0087130B">
        <w:rPr>
          <w:u w:val="none"/>
          <w:rtl/>
        </w:rPr>
        <w:t xml:space="preserve"> </w:t>
      </w:r>
      <w:r w:rsidRPr="0087130B">
        <w:rPr>
          <w:rFonts w:hint="eastAsia"/>
          <w:u w:val="none"/>
          <w:rtl/>
        </w:rPr>
        <w:t>ייתן</w:t>
      </w:r>
      <w:r w:rsidRPr="0087130B">
        <w:rPr>
          <w:u w:val="none"/>
          <w:rtl/>
        </w:rPr>
        <w:t xml:space="preserve"> מענה לדרישות ושינויים של </w:t>
      </w:r>
      <w:r w:rsidRPr="0087130B">
        <w:rPr>
          <w:rFonts w:hint="cs"/>
          <w:u w:val="none"/>
          <w:rtl/>
        </w:rPr>
        <w:t>המשרד</w:t>
      </w:r>
      <w:r w:rsidRPr="0087130B">
        <w:rPr>
          <w:u w:val="none"/>
          <w:rtl/>
        </w:rPr>
        <w:t xml:space="preserve">. </w:t>
      </w:r>
      <w:r w:rsidRPr="0087130B">
        <w:rPr>
          <w:rFonts w:hint="cs"/>
          <w:u w:val="none"/>
          <w:rtl/>
        </w:rPr>
        <w:t>השינויים יבוצעו בהתאם לנוהל שינויים, שיפעל בהתאם לעקרונות הבאים:</w:t>
      </w:r>
    </w:p>
    <w:p w:rsidR="00505B3D" w:rsidRDefault="00505B3D" w:rsidP="005566A1">
      <w:pPr>
        <w:pStyle w:val="Normal2"/>
        <w:numPr>
          <w:ilvl w:val="2"/>
          <w:numId w:val="63"/>
        </w:numPr>
        <w:spacing w:before="0" w:after="120" w:line="300" w:lineRule="atLeast"/>
        <w:ind w:left="1583" w:hanging="284"/>
        <w:rPr>
          <w:rtl/>
        </w:rPr>
      </w:pPr>
      <w:r>
        <w:rPr>
          <w:rFonts w:hint="cs"/>
          <w:rtl/>
        </w:rPr>
        <w:t>כל דרישה של המשרד לביצוע עבודה תועבר לספק ותיענה על ידו תוך 5 ימי עבודה</w:t>
      </w:r>
      <w:r>
        <w:rPr>
          <w:rtl/>
        </w:rPr>
        <w:t xml:space="preserve"> </w:t>
      </w:r>
      <w:r>
        <w:rPr>
          <w:rFonts w:hint="cs"/>
          <w:rtl/>
        </w:rPr>
        <w:t xml:space="preserve">מיום פניית המשרד, </w:t>
      </w:r>
      <w:r>
        <w:rPr>
          <w:rtl/>
        </w:rPr>
        <w:t>ת</w:t>
      </w:r>
      <w:r>
        <w:rPr>
          <w:rFonts w:hint="cs"/>
          <w:rtl/>
        </w:rPr>
        <w:t>ו</w:t>
      </w:r>
      <w:r>
        <w:rPr>
          <w:rtl/>
        </w:rPr>
        <w:t>ך</w:t>
      </w:r>
      <w:r>
        <w:rPr>
          <w:rFonts w:hint="cs"/>
          <w:rtl/>
        </w:rPr>
        <w:t xml:space="preserve"> צ</w:t>
      </w:r>
      <w:r>
        <w:rPr>
          <w:rtl/>
        </w:rPr>
        <w:t>י</w:t>
      </w:r>
      <w:r>
        <w:rPr>
          <w:rFonts w:hint="cs"/>
          <w:rtl/>
        </w:rPr>
        <w:t>ון מספר השעות הנדרש ו</w:t>
      </w:r>
      <w:r>
        <w:rPr>
          <w:rtl/>
        </w:rPr>
        <w:t>לו</w:t>
      </w:r>
      <w:r>
        <w:rPr>
          <w:rFonts w:hint="cs"/>
          <w:rtl/>
        </w:rPr>
        <w:t xml:space="preserve">ח הזמנים לסיום פיתוח, התקנה והטמעה של הרכיב שיפותח. </w:t>
      </w:r>
    </w:p>
    <w:p w:rsidR="00505B3D" w:rsidRDefault="00505B3D" w:rsidP="005566A1">
      <w:pPr>
        <w:pStyle w:val="Normal2"/>
        <w:numPr>
          <w:ilvl w:val="2"/>
          <w:numId w:val="63"/>
        </w:numPr>
        <w:spacing w:before="0" w:after="120" w:line="300" w:lineRule="atLeast"/>
        <w:ind w:left="1583" w:hanging="284"/>
        <w:rPr>
          <w:rtl/>
        </w:rPr>
      </w:pPr>
      <w:r>
        <w:rPr>
          <w:rFonts w:hint="cs"/>
          <w:rtl/>
        </w:rPr>
        <w:t>אם הספק יעריך שמורכבות הדרישה אינה מאפשרת תגובה תוך 5 ימי עבודה, יבקש מראש הארכה לזמן התגובה בכתב.</w:t>
      </w:r>
    </w:p>
    <w:p w:rsidR="00505B3D" w:rsidRDefault="00505B3D" w:rsidP="005566A1">
      <w:pPr>
        <w:pStyle w:val="Normal2"/>
        <w:numPr>
          <w:ilvl w:val="2"/>
          <w:numId w:val="63"/>
        </w:numPr>
        <w:spacing w:before="0" w:after="120" w:line="300" w:lineRule="atLeast"/>
        <w:ind w:left="1583" w:hanging="284"/>
        <w:rPr>
          <w:rtl/>
        </w:rPr>
      </w:pPr>
      <w:r>
        <w:rPr>
          <w:rFonts w:hint="cs"/>
          <w:rtl/>
        </w:rPr>
        <w:t>יישום הדרישה בפועל על ידי הספק יבוצע רק לאחר קבלת הזמנת עבודה בכתב מהגורמים המוסמכים במשרד.</w:t>
      </w:r>
    </w:p>
    <w:p w:rsidR="00505B3D" w:rsidRDefault="00505B3D" w:rsidP="005566A1">
      <w:pPr>
        <w:pStyle w:val="2e"/>
        <w:numPr>
          <w:ilvl w:val="0"/>
          <w:numId w:val="63"/>
        </w:numPr>
        <w:ind w:left="1583" w:hanging="284"/>
        <w:rPr>
          <w:rtl/>
        </w:rPr>
      </w:pPr>
      <w:r w:rsidRPr="00F60A90">
        <w:rPr>
          <w:rFonts w:hint="cs"/>
          <w:rtl/>
        </w:rPr>
        <w:t xml:space="preserve">איפיון טכני של השו"ש יימסר לאישור </w:t>
      </w:r>
      <w:r>
        <w:rPr>
          <w:rFonts w:hint="cs"/>
          <w:rtl/>
        </w:rPr>
        <w:t>המשרד.</w:t>
      </w:r>
    </w:p>
    <w:p w:rsidR="00505B3D" w:rsidRDefault="00505B3D" w:rsidP="005566A1">
      <w:pPr>
        <w:pStyle w:val="2e"/>
        <w:numPr>
          <w:ilvl w:val="0"/>
          <w:numId w:val="63"/>
        </w:numPr>
        <w:ind w:left="1583" w:hanging="284"/>
        <w:rPr>
          <w:rtl/>
        </w:rPr>
      </w:pPr>
      <w:r w:rsidRPr="00F60A90">
        <w:rPr>
          <w:rFonts w:hint="cs"/>
          <w:rtl/>
        </w:rPr>
        <w:t>השינויים יבוצעו</w:t>
      </w:r>
      <w:r w:rsidRPr="00F60A90">
        <w:rPr>
          <w:rtl/>
        </w:rPr>
        <w:t xml:space="preserve"> </w:t>
      </w:r>
      <w:r w:rsidRPr="00F60A90">
        <w:rPr>
          <w:rFonts w:hint="cs"/>
          <w:rtl/>
        </w:rPr>
        <w:t>לאחר אישור המשרד</w:t>
      </w:r>
      <w:r>
        <w:rPr>
          <w:rFonts w:hint="cs"/>
          <w:rtl/>
        </w:rPr>
        <w:t>.</w:t>
      </w:r>
    </w:p>
    <w:p w:rsidR="00505B3D" w:rsidRDefault="00505B3D" w:rsidP="005566A1">
      <w:pPr>
        <w:pStyle w:val="2e"/>
        <w:numPr>
          <w:ilvl w:val="0"/>
          <w:numId w:val="63"/>
        </w:numPr>
        <w:ind w:left="1583" w:hanging="284"/>
      </w:pPr>
      <w:r>
        <w:rPr>
          <w:rFonts w:hint="cs"/>
          <w:rtl/>
        </w:rPr>
        <w:t xml:space="preserve">כל שינוי </w:t>
      </w:r>
      <w:r w:rsidRPr="00F60A90">
        <w:rPr>
          <w:rFonts w:hint="cs"/>
          <w:rtl/>
        </w:rPr>
        <w:t xml:space="preserve">ימוספר וינוהל באמצעות סטאטוסים במערכת ניהול שינויים ממוכנת שתאפשר גישה גם ללקוח לצורך הפקת דו"חות סטאטוס </w:t>
      </w:r>
      <w:r>
        <w:rPr>
          <w:rFonts w:hint="cs"/>
          <w:rtl/>
        </w:rPr>
        <w:t>.</w:t>
      </w:r>
    </w:p>
    <w:p w:rsidR="00505B3D" w:rsidRDefault="00505B3D" w:rsidP="005566A1">
      <w:pPr>
        <w:pStyle w:val="2e"/>
        <w:numPr>
          <w:ilvl w:val="0"/>
          <w:numId w:val="63"/>
        </w:numPr>
        <w:ind w:left="1583" w:hanging="284"/>
      </w:pPr>
      <w:r>
        <w:rPr>
          <w:rFonts w:hint="cs"/>
          <w:rtl/>
        </w:rPr>
        <w:t>אריזת השו"ש בגרסה רלוונטית תתואם עם המשרד .</w:t>
      </w:r>
    </w:p>
    <w:p w:rsidR="00505B3D" w:rsidRPr="00F60A90" w:rsidRDefault="00505B3D" w:rsidP="005566A1">
      <w:pPr>
        <w:pStyle w:val="2e"/>
        <w:numPr>
          <w:ilvl w:val="0"/>
          <w:numId w:val="63"/>
        </w:numPr>
        <w:ind w:left="1583" w:hanging="284"/>
        <w:rPr>
          <w:rtl/>
        </w:rPr>
      </w:pPr>
      <w:r>
        <w:rPr>
          <w:rFonts w:hint="cs"/>
          <w:rtl/>
        </w:rPr>
        <w:t>השו"ש יוכל במסמך תכולת הגרסה עם עקיבות למסמכי הדרישות האיפיון.</w:t>
      </w:r>
    </w:p>
    <w:p w:rsidR="00505B3D" w:rsidRDefault="00505B3D" w:rsidP="005566A1">
      <w:pPr>
        <w:pStyle w:val="30"/>
        <w:numPr>
          <w:ilvl w:val="2"/>
          <w:numId w:val="64"/>
        </w:numPr>
        <w:rPr>
          <w:rtl/>
        </w:rPr>
      </w:pPr>
      <w:bookmarkStart w:id="117" w:name="_Ref451160973"/>
      <w:bookmarkStart w:id="118" w:name="_Ref452034063"/>
      <w:bookmarkStart w:id="119" w:name="_Toc478550410"/>
      <w:bookmarkStart w:id="120" w:name="_Toc521004279"/>
      <w:r>
        <w:rPr>
          <w:rtl/>
        </w:rPr>
        <w:lastRenderedPageBreak/>
        <w:t>שיר</w:t>
      </w:r>
      <w:r>
        <w:rPr>
          <w:rFonts w:hint="cs"/>
          <w:rtl/>
        </w:rPr>
        <w:t>ות ותחזוקה</w:t>
      </w:r>
      <w:bookmarkEnd w:id="117"/>
      <w:bookmarkEnd w:id="118"/>
      <w:bookmarkEnd w:id="119"/>
      <w:bookmarkEnd w:id="120"/>
    </w:p>
    <w:p w:rsidR="00505B3D" w:rsidRPr="0087130B" w:rsidRDefault="00505B3D" w:rsidP="00505B3D">
      <w:pPr>
        <w:pStyle w:val="40"/>
        <w:ind w:left="1583"/>
        <w:rPr>
          <w:u w:val="single"/>
          <w:rtl/>
        </w:rPr>
      </w:pPr>
      <w:r w:rsidRPr="0087130B">
        <w:rPr>
          <w:rFonts w:hint="cs"/>
          <w:u w:val="single"/>
          <w:rtl/>
        </w:rPr>
        <w:t xml:space="preserve">שירות </w:t>
      </w:r>
      <w:r w:rsidRPr="0025215F">
        <w:rPr>
          <w:rFonts w:hint="cs"/>
          <w:u w:val="single"/>
          <w:rtl/>
        </w:rPr>
        <w:t xml:space="preserve">ותחזוקה </w:t>
      </w:r>
      <w:r w:rsidRPr="0025215F">
        <w:rPr>
          <w:u w:val="single"/>
          <w:rtl/>
        </w:rPr>
        <w:t>–</w:t>
      </w:r>
      <w:r w:rsidRPr="0025215F">
        <w:rPr>
          <w:rFonts w:hint="cs"/>
          <w:u w:val="single"/>
          <w:rtl/>
        </w:rPr>
        <w:t xml:space="preserve"> כללי</w:t>
      </w:r>
      <w:r>
        <w:rPr>
          <w:rFonts w:hint="cs"/>
          <w:u w:val="single"/>
          <w:rtl/>
        </w:rPr>
        <w:t xml:space="preserve"> </w:t>
      </w:r>
    </w:p>
    <w:p w:rsidR="00CE6662" w:rsidRDefault="00CE6662" w:rsidP="00505B3D">
      <w:pPr>
        <w:pStyle w:val="Normal3"/>
        <w:spacing w:before="0" w:after="120" w:line="300" w:lineRule="atLeast"/>
        <w:ind w:left="1583"/>
        <w:rPr>
          <w:rtl/>
        </w:rPr>
      </w:pPr>
      <w:r>
        <w:rPr>
          <w:rFonts w:hint="cs"/>
          <w:rtl/>
        </w:rPr>
        <w:t>באשכולות א' וב', האחריות על מתן שירות למתנדבים עצמם (התורמים את הדגימות ועושים שימוש בסנסורים) תהיה מוטלת על כתפי הישות המתפעלת. אחריות הספקים הזוכים באשכולות אלה היא להעניק שירות ותמיכה לישות המתפעלת בהתמודדות עם תקלות ייחודיות כתקלות חומרה (באשכול א'), ובעבודה השוטפת הדרושה לשם ביצוע הבדיקות וניתוחן (באשכול ב'). באשכול ד', ה</w:t>
      </w:r>
      <w:r w:rsidR="00583D00">
        <w:rPr>
          <w:rFonts w:hint="cs"/>
          <w:rtl/>
        </w:rPr>
        <w:t xml:space="preserve">שירות והתחזוקה הם עבור משתמשי הקצה של המערכת, אשר עשויים להיות משתמשים מטעם המשרד או מטעם ארגוני בריאות אחרים (לפי אופי הפתרון המוצע). </w:t>
      </w:r>
    </w:p>
    <w:p w:rsidR="00500395" w:rsidRDefault="00500395" w:rsidP="00500395">
      <w:pPr>
        <w:pStyle w:val="Normal3"/>
        <w:spacing w:before="0" w:after="120" w:line="300" w:lineRule="atLeast"/>
        <w:ind w:left="1583"/>
        <w:rPr>
          <w:rtl/>
        </w:rPr>
      </w:pPr>
      <w:r>
        <w:rPr>
          <w:rFonts w:hint="cs"/>
          <w:rtl/>
        </w:rPr>
        <w:t xml:space="preserve">ככלל, על הספקים באשכולות א' וב' להעניק תמיכה לישות המתפעלת (המקבילה לתמיכת </w:t>
      </w:r>
      <w:r>
        <w:t>Tier 2</w:t>
      </w:r>
      <w:r>
        <w:rPr>
          <w:rFonts w:hint="cs"/>
          <w:rtl/>
        </w:rPr>
        <w:t xml:space="preserve"> ומעלה, כאשר הישות המתפעלת היא שמעניקה את </w:t>
      </w:r>
      <w:r>
        <w:t>Tier 1</w:t>
      </w:r>
      <w:r>
        <w:rPr>
          <w:rFonts w:hint="cs"/>
          <w:rtl/>
        </w:rPr>
        <w:t xml:space="preserve"> למשתמשי הקצה). על הספקים באשכול ד' להעניק תמיכה לכלל משתמשי הפתרון שהציעו. </w:t>
      </w:r>
    </w:p>
    <w:p w:rsidR="00500395" w:rsidRDefault="00500395" w:rsidP="00B57BAE">
      <w:pPr>
        <w:pStyle w:val="Normal3"/>
        <w:spacing w:before="0" w:after="120" w:line="300" w:lineRule="atLeast"/>
        <w:rPr>
          <w:rtl/>
        </w:rPr>
      </w:pPr>
    </w:p>
    <w:p w:rsidR="00505B3D" w:rsidRDefault="00505B3D" w:rsidP="00505B3D">
      <w:pPr>
        <w:pStyle w:val="Normal3"/>
        <w:spacing w:before="0" w:after="120" w:line="300" w:lineRule="atLeast"/>
        <w:ind w:left="1583"/>
        <w:rPr>
          <w:rtl/>
        </w:rPr>
      </w:pPr>
      <w:r>
        <w:rPr>
          <w:rFonts w:hint="cs"/>
          <w:rtl/>
        </w:rPr>
        <w:t>להלן הדרישות לשירות לתחזוקה ולתפעול, שיינתנו למוצר וליישומים אותם יפתח הספק. דרישות ספציפיות לנ"ל מוצגות בסעיפים הבאים.</w:t>
      </w:r>
    </w:p>
    <w:p w:rsidR="00505B3D" w:rsidRPr="00E44E1D" w:rsidRDefault="00505B3D" w:rsidP="005566A1">
      <w:pPr>
        <w:pStyle w:val="NumberList4"/>
        <w:numPr>
          <w:ilvl w:val="0"/>
          <w:numId w:val="66"/>
        </w:numPr>
        <w:rPr>
          <w:rtl/>
        </w:rPr>
      </w:pPr>
      <w:r w:rsidRPr="00E44E1D">
        <w:rPr>
          <w:rtl/>
        </w:rPr>
        <w:t xml:space="preserve">תקופת השירות והתחזוקה </w:t>
      </w:r>
      <w:r w:rsidRPr="00E44E1D">
        <w:rPr>
          <w:rFonts w:hint="cs"/>
          <w:rtl/>
        </w:rPr>
        <w:t>תהיה בכל תקופת ההסכם, כהגדרתו במכרז זה</w:t>
      </w:r>
      <w:r w:rsidRPr="00E44E1D">
        <w:rPr>
          <w:rtl/>
        </w:rPr>
        <w:t>.</w:t>
      </w:r>
      <w:r w:rsidRPr="00E44E1D">
        <w:rPr>
          <w:rFonts w:hint="cs"/>
          <w:rtl/>
        </w:rPr>
        <w:t xml:space="preserve"> </w:t>
      </w:r>
    </w:p>
    <w:p w:rsidR="00505B3D" w:rsidRDefault="00505B3D" w:rsidP="005566A1">
      <w:pPr>
        <w:pStyle w:val="NumberList4"/>
        <w:numPr>
          <w:ilvl w:val="0"/>
          <w:numId w:val="66"/>
        </w:numPr>
      </w:pPr>
      <w:r w:rsidRPr="00983FB7">
        <w:rPr>
          <w:rtl/>
        </w:rPr>
        <w:t>במסגרת הסכם הש</w:t>
      </w:r>
      <w:r w:rsidRPr="00983FB7">
        <w:rPr>
          <w:rFonts w:hint="cs"/>
          <w:rtl/>
        </w:rPr>
        <w:t>י</w:t>
      </w:r>
      <w:r w:rsidRPr="00983FB7">
        <w:rPr>
          <w:rtl/>
        </w:rPr>
        <w:t xml:space="preserve">רות </w:t>
      </w:r>
      <w:r w:rsidRPr="00983FB7">
        <w:rPr>
          <w:rFonts w:hint="cs"/>
          <w:rtl/>
        </w:rPr>
        <w:t>והתחזוקה</w:t>
      </w:r>
      <w:r w:rsidRPr="00983FB7">
        <w:rPr>
          <w:rtl/>
        </w:rPr>
        <w:t xml:space="preserve">, מתחייב </w:t>
      </w:r>
      <w:r w:rsidRPr="00983FB7">
        <w:rPr>
          <w:rFonts w:hint="cs"/>
          <w:rtl/>
        </w:rPr>
        <w:t>המציע</w:t>
      </w:r>
      <w:r w:rsidRPr="00983FB7">
        <w:rPr>
          <w:rtl/>
        </w:rPr>
        <w:t xml:space="preserve"> להיענות לקריאות שרות טלפוניות של המשרד </w:t>
      </w:r>
      <w:r>
        <w:rPr>
          <w:rFonts w:hint="cs"/>
          <w:rtl/>
        </w:rPr>
        <w:t xml:space="preserve">אל מוקד הפניות של הספק (ר' סעיף 4.6.6 להלן) </w:t>
      </w:r>
      <w:r w:rsidRPr="00983FB7">
        <w:rPr>
          <w:rtl/>
        </w:rPr>
        <w:t xml:space="preserve">לצורך איתור תקלות הנובעות מ"באגים", ומתן פתרונות מספקים. שירותי ההיענות יינתנו בזמנים ובמועדים </w:t>
      </w:r>
      <w:r>
        <w:rPr>
          <w:rFonts w:hint="cs"/>
          <w:rtl/>
        </w:rPr>
        <w:t>המוגדרים בסעיף 4.6.6 להלן.</w:t>
      </w:r>
      <w:r w:rsidRPr="00983FB7">
        <w:rPr>
          <w:rFonts w:hint="cs"/>
          <w:rtl/>
        </w:rPr>
        <w:t xml:space="preserve"> </w:t>
      </w:r>
    </w:p>
    <w:p w:rsidR="00505B3D" w:rsidRDefault="00505B3D" w:rsidP="005566A1">
      <w:pPr>
        <w:pStyle w:val="NumberList4"/>
        <w:numPr>
          <w:ilvl w:val="0"/>
          <w:numId w:val="66"/>
        </w:numPr>
      </w:pPr>
      <w:r>
        <w:rPr>
          <w:rFonts w:hint="cs"/>
          <w:rtl/>
        </w:rPr>
        <w:t>הטיפול בתקלות יהיה בהתאם לחומרת התקלה:</w:t>
      </w:r>
    </w:p>
    <w:p w:rsidR="00505B3D" w:rsidRDefault="00505B3D" w:rsidP="005566A1">
      <w:pPr>
        <w:pStyle w:val="2e"/>
        <w:numPr>
          <w:ilvl w:val="1"/>
          <w:numId w:val="62"/>
        </w:numPr>
        <w:tabs>
          <w:tab w:val="clear" w:pos="2971"/>
          <w:tab w:val="num" w:pos="2575"/>
        </w:tabs>
        <w:ind w:left="2575" w:hanging="284"/>
      </w:pPr>
      <w:r w:rsidRPr="0054650A">
        <w:rPr>
          <w:rFonts w:hint="cs"/>
          <w:b/>
          <w:bCs/>
          <w:rtl/>
        </w:rPr>
        <w:t>תקלה "רגילה"</w:t>
      </w:r>
      <w:r>
        <w:rPr>
          <w:rFonts w:hint="cs"/>
          <w:rtl/>
        </w:rPr>
        <w:t xml:space="preserve"> (שאינה מפריעה לתהליך העבודה התקין) </w:t>
      </w:r>
      <w:r>
        <w:rPr>
          <w:rtl/>
        </w:rPr>
        <w:t>–</w:t>
      </w:r>
      <w:r>
        <w:rPr>
          <w:rFonts w:hint="cs"/>
          <w:rtl/>
        </w:rPr>
        <w:t>תחילת טיפול - לא יעלה על יום עבודה אחד.</w:t>
      </w:r>
      <w:r w:rsidR="00583D00">
        <w:rPr>
          <w:rFonts w:hint="cs"/>
          <w:rtl/>
        </w:rPr>
        <w:t xml:space="preserve"> בקטגוריה זו תיכללנה כלל התקלות באשכולות א' וב'. </w:t>
      </w:r>
    </w:p>
    <w:p w:rsidR="00505B3D" w:rsidRDefault="00505B3D" w:rsidP="00583D00">
      <w:pPr>
        <w:pStyle w:val="2e"/>
        <w:numPr>
          <w:ilvl w:val="1"/>
          <w:numId w:val="62"/>
        </w:numPr>
        <w:tabs>
          <w:tab w:val="clear" w:pos="2971"/>
          <w:tab w:val="num" w:pos="2575"/>
        </w:tabs>
        <w:ind w:left="2575" w:hanging="284"/>
      </w:pPr>
      <w:r w:rsidRPr="0054650A">
        <w:rPr>
          <w:rFonts w:hint="cs"/>
          <w:b/>
          <w:bCs/>
          <w:rtl/>
        </w:rPr>
        <w:t>תקלה חמורה</w:t>
      </w:r>
      <w:r>
        <w:rPr>
          <w:rFonts w:hint="cs"/>
          <w:rtl/>
        </w:rPr>
        <w:t xml:space="preserve"> (</w:t>
      </w:r>
      <w:r w:rsidRPr="006604F3">
        <w:rPr>
          <w:rFonts w:hint="cs"/>
          <w:rtl/>
        </w:rPr>
        <w:t xml:space="preserve">בעיה שלא עוצרת את העבודה </w:t>
      </w:r>
      <w:r>
        <w:rPr>
          <w:rFonts w:hint="cs"/>
          <w:rtl/>
        </w:rPr>
        <w:t>ב</w:t>
      </w:r>
      <w:r w:rsidR="00583D00">
        <w:rPr>
          <w:rFonts w:hint="cs"/>
          <w:rtl/>
        </w:rPr>
        <w:t>ארגון הבריאות</w:t>
      </w:r>
      <w:r w:rsidRPr="006604F3">
        <w:rPr>
          <w:rFonts w:hint="cs"/>
          <w:rtl/>
        </w:rPr>
        <w:t>, אך מפריעה מאוד למהלך עבודה תקין/ יש לפתור אותה לטווח קצר מכיוון שיכולה בעתיד הקרוב ליצור בעיה קריטית/ יוצרת סיכון נמוך למטופלים</w:t>
      </w:r>
      <w:r>
        <w:rPr>
          <w:rFonts w:hint="cs"/>
          <w:rtl/>
        </w:rPr>
        <w:t>)- תחילת טיפול לא תעלה על 4 שעות.</w:t>
      </w:r>
    </w:p>
    <w:p w:rsidR="00505B3D" w:rsidRDefault="00505B3D" w:rsidP="00583D00">
      <w:pPr>
        <w:pStyle w:val="2e"/>
        <w:numPr>
          <w:ilvl w:val="1"/>
          <w:numId w:val="62"/>
        </w:numPr>
        <w:tabs>
          <w:tab w:val="clear" w:pos="2971"/>
          <w:tab w:val="num" w:pos="2575"/>
        </w:tabs>
        <w:ind w:left="2575" w:hanging="284"/>
      </w:pPr>
      <w:r w:rsidRPr="0054650A">
        <w:rPr>
          <w:rFonts w:hint="cs"/>
          <w:b/>
          <w:bCs/>
          <w:rtl/>
        </w:rPr>
        <w:t>תקלה קריטית</w:t>
      </w:r>
      <w:r>
        <w:rPr>
          <w:rFonts w:hint="cs"/>
          <w:rtl/>
        </w:rPr>
        <w:t>-</w:t>
      </w:r>
      <w:r w:rsidRPr="00A520CD">
        <w:rPr>
          <w:rFonts w:hint="cs"/>
          <w:rtl/>
        </w:rPr>
        <w:t xml:space="preserve"> </w:t>
      </w:r>
      <w:r w:rsidRPr="006604F3">
        <w:rPr>
          <w:rFonts w:hint="cs"/>
          <w:rtl/>
        </w:rPr>
        <w:t>קריאה שעוצרת את העבודה ב</w:t>
      </w:r>
      <w:r w:rsidR="00583D00">
        <w:rPr>
          <w:rFonts w:hint="cs"/>
          <w:rtl/>
        </w:rPr>
        <w:t>ארגון הבריאות</w:t>
      </w:r>
      <w:r w:rsidRPr="006604F3">
        <w:rPr>
          <w:rFonts w:hint="cs"/>
          <w:rtl/>
        </w:rPr>
        <w:t>/ ביחידה מסוימת</w:t>
      </w:r>
      <w:r>
        <w:rPr>
          <w:rFonts w:hint="cs"/>
          <w:rtl/>
        </w:rPr>
        <w:t xml:space="preserve"> ב</w:t>
      </w:r>
      <w:r w:rsidR="00583D00">
        <w:rPr>
          <w:rFonts w:hint="cs"/>
          <w:rtl/>
        </w:rPr>
        <w:t>ארגון</w:t>
      </w:r>
      <w:r w:rsidRPr="006604F3">
        <w:rPr>
          <w:rFonts w:hint="cs"/>
          <w:rtl/>
        </w:rPr>
        <w:t>/ על מטופל מסוים/</w:t>
      </w:r>
      <w:r>
        <w:rPr>
          <w:rFonts w:hint="cs"/>
          <w:rtl/>
        </w:rPr>
        <w:t xml:space="preserve"> </w:t>
      </w:r>
      <w:r w:rsidRPr="006604F3">
        <w:rPr>
          <w:rFonts w:hint="cs"/>
          <w:rtl/>
        </w:rPr>
        <w:t>מהווה סיכון גבוה למטופלים</w:t>
      </w:r>
      <w:r>
        <w:rPr>
          <w:rFonts w:hint="cs"/>
          <w:rtl/>
        </w:rPr>
        <w:t xml:space="preserve"> - תחילת טיפול לא תעלה על 2 שעות.</w:t>
      </w:r>
    </w:p>
    <w:p w:rsidR="00505B3D" w:rsidRDefault="00505B3D" w:rsidP="005566A1">
      <w:pPr>
        <w:pStyle w:val="NumberList4"/>
        <w:numPr>
          <w:ilvl w:val="0"/>
          <w:numId w:val="66"/>
        </w:numPr>
      </w:pPr>
      <w:r>
        <w:rPr>
          <w:rFonts w:hint="cs"/>
          <w:rtl/>
        </w:rPr>
        <w:t>חומרת התקלה תיקבע על ידי המשרד.</w:t>
      </w:r>
    </w:p>
    <w:p w:rsidR="00505B3D" w:rsidRPr="0054650A" w:rsidRDefault="00505B3D" w:rsidP="005566A1">
      <w:pPr>
        <w:pStyle w:val="NumberList4"/>
        <w:numPr>
          <w:ilvl w:val="0"/>
          <w:numId w:val="66"/>
        </w:numPr>
      </w:pPr>
      <w:r w:rsidRPr="0054650A">
        <w:rPr>
          <w:rFonts w:hint="cs"/>
          <w:rtl/>
        </w:rPr>
        <w:t>הספק יפעל באופן רציף לטיפול בתקלה עד ל</w:t>
      </w:r>
      <w:r>
        <w:rPr>
          <w:rFonts w:hint="cs"/>
          <w:rtl/>
        </w:rPr>
        <w:t>פתרונה, , כולל מעקב אחר התקדמות הטיפול על ידי כלל הגורמים המעורבים (מרכז תמיכה, פיתוח וכו') עד להשלמת הטיפול בה.</w:t>
      </w:r>
    </w:p>
    <w:p w:rsidR="00505B3D" w:rsidRPr="0087130B" w:rsidRDefault="00505B3D" w:rsidP="005566A1">
      <w:pPr>
        <w:pStyle w:val="NumberList4"/>
        <w:numPr>
          <w:ilvl w:val="0"/>
          <w:numId w:val="66"/>
        </w:numPr>
        <w:rPr>
          <w:rtl/>
        </w:rPr>
      </w:pPr>
      <w:r>
        <w:rPr>
          <w:rFonts w:hint="cs"/>
          <w:rtl/>
        </w:rPr>
        <w:t xml:space="preserve">הספק ינהל יומן רישום ממוחשב ומסודר של הודעות על תקלות וקריאות שירות. לכל הודעה יינתן מייד עם קבלתה סימון ברור אשר יזהה אותה בבירור </w:t>
      </w:r>
      <w:r>
        <w:rPr>
          <w:rFonts w:hint="cs"/>
          <w:rtl/>
        </w:rPr>
        <w:lastRenderedPageBreak/>
        <w:t>לאורך כל הטיפול. המשרד יהיה רשאי לקבל (על פי דרישה), ללא תמורה נוספת, דיווח לגבי מצב הטיפול.</w:t>
      </w:r>
    </w:p>
    <w:p w:rsidR="00505B3D" w:rsidRPr="0087130B" w:rsidRDefault="00505B3D" w:rsidP="005566A1">
      <w:pPr>
        <w:pStyle w:val="NumberList4"/>
        <w:numPr>
          <w:ilvl w:val="0"/>
          <w:numId w:val="66"/>
        </w:numPr>
      </w:pPr>
      <w:r>
        <w:rPr>
          <w:rFonts w:hint="cs"/>
          <w:rtl/>
        </w:rPr>
        <w:t xml:space="preserve">המשרד יקבל דיווחים תקופתיים, מדי רבעון או ביוזמת המשרד, אשר יכילו את התפלגות התקלות לפי פריטים, משך הטיפול וזמן בין נפילות. </w:t>
      </w:r>
    </w:p>
    <w:p w:rsidR="00505B3D" w:rsidRDefault="00505B3D" w:rsidP="005566A1">
      <w:pPr>
        <w:pStyle w:val="NumberList4"/>
        <w:numPr>
          <w:ilvl w:val="0"/>
          <w:numId w:val="66"/>
        </w:numPr>
        <w:rPr>
          <w:rtl/>
        </w:rPr>
      </w:pPr>
      <w:r>
        <w:rPr>
          <w:rFonts w:hint="cs"/>
          <w:rtl/>
        </w:rPr>
        <w:t>המ</w:t>
      </w:r>
      <w:r>
        <w:rPr>
          <w:rtl/>
        </w:rPr>
        <w:t>ש</w:t>
      </w:r>
      <w:r>
        <w:rPr>
          <w:rFonts w:hint="cs"/>
          <w:rtl/>
        </w:rPr>
        <w:t>רד רשאי להאריך את תקופת השירות והתחזוקה מידי שנה עד לתום</w:t>
      </w:r>
      <w:r>
        <w:rPr>
          <w:rtl/>
        </w:rPr>
        <w:t xml:space="preserve"> </w:t>
      </w:r>
      <w:r>
        <w:rPr>
          <w:rFonts w:hint="cs"/>
          <w:rtl/>
        </w:rPr>
        <w:t>ת</w:t>
      </w:r>
      <w:r>
        <w:rPr>
          <w:rtl/>
        </w:rPr>
        <w:t>ק</w:t>
      </w:r>
      <w:r>
        <w:rPr>
          <w:rFonts w:hint="cs"/>
          <w:rtl/>
        </w:rPr>
        <w:t>ופת ההתקשרות. התקופות יהיו בנות 120 יום כ"א.</w:t>
      </w:r>
    </w:p>
    <w:p w:rsidR="00505B3D" w:rsidRDefault="00505B3D" w:rsidP="005566A1">
      <w:pPr>
        <w:pStyle w:val="NumberList4"/>
        <w:numPr>
          <w:ilvl w:val="0"/>
          <w:numId w:val="66"/>
        </w:numPr>
        <w:rPr>
          <w:rtl/>
        </w:rPr>
      </w:pPr>
      <w:r>
        <w:rPr>
          <w:rFonts w:hint="cs"/>
          <w:rtl/>
        </w:rPr>
        <w:t>התמורה עבור תקופות אלה תפורט במענה של המציע לחלק הכלכלי.</w:t>
      </w:r>
    </w:p>
    <w:p w:rsidR="00505B3D" w:rsidRPr="0087130B" w:rsidRDefault="00505B3D" w:rsidP="00505B3D">
      <w:pPr>
        <w:pStyle w:val="40"/>
        <w:ind w:left="1583"/>
        <w:rPr>
          <w:u w:val="single"/>
          <w:rtl/>
        </w:rPr>
      </w:pPr>
      <w:r w:rsidRPr="0087130B">
        <w:rPr>
          <w:rFonts w:hint="cs"/>
          <w:u w:val="single"/>
          <w:rtl/>
        </w:rPr>
        <w:t xml:space="preserve">שירות ותחזוקה למוצר </w:t>
      </w:r>
    </w:p>
    <w:p w:rsidR="00505B3D" w:rsidRDefault="00505B3D" w:rsidP="00505B3D">
      <w:pPr>
        <w:pStyle w:val="Normal3"/>
        <w:spacing w:before="0" w:after="120" w:line="300" w:lineRule="atLeast"/>
        <w:ind w:left="1583"/>
        <w:rPr>
          <w:rtl/>
        </w:rPr>
      </w:pPr>
      <w:r>
        <w:rPr>
          <w:rFonts w:hint="cs"/>
          <w:rtl/>
        </w:rPr>
        <w:t xml:space="preserve">האחריות והתחזוקה שיינתנו למוצר יכללו:  </w:t>
      </w:r>
    </w:p>
    <w:p w:rsidR="00505B3D" w:rsidRDefault="00505B3D" w:rsidP="005566A1">
      <w:pPr>
        <w:pStyle w:val="NumberList4"/>
        <w:numPr>
          <w:ilvl w:val="0"/>
          <w:numId w:val="67"/>
        </w:numPr>
      </w:pPr>
      <w:r>
        <w:rPr>
          <w:rFonts w:hint="cs"/>
          <w:rtl/>
        </w:rPr>
        <w:t>אספקת מהדורות תוכנה ראשיות חדשות.</w:t>
      </w:r>
    </w:p>
    <w:p w:rsidR="00505B3D" w:rsidRDefault="00505B3D" w:rsidP="005566A1">
      <w:pPr>
        <w:pStyle w:val="NumberList4"/>
        <w:numPr>
          <w:ilvl w:val="0"/>
          <w:numId w:val="67"/>
        </w:numPr>
      </w:pPr>
      <w:r>
        <w:rPr>
          <w:rFonts w:hint="cs"/>
          <w:rtl/>
        </w:rPr>
        <w:t>אספקת מהדורות תוכנה חדשות לא ראשיות (גרסאות ביניים), כולל פאצ'ים.</w:t>
      </w:r>
    </w:p>
    <w:p w:rsidR="00505B3D" w:rsidRDefault="00505B3D" w:rsidP="005566A1">
      <w:pPr>
        <w:pStyle w:val="NumberList4"/>
        <w:numPr>
          <w:ilvl w:val="0"/>
          <w:numId w:val="67"/>
        </w:numPr>
      </w:pPr>
      <w:r>
        <w:rPr>
          <w:rFonts w:hint="cs"/>
          <w:rtl/>
        </w:rPr>
        <w:t>טיפול בתקלות (באגים) ברמת המוצר על פי דיווח.</w:t>
      </w:r>
    </w:p>
    <w:p w:rsidR="00505B3D" w:rsidRDefault="00505B3D" w:rsidP="005566A1">
      <w:pPr>
        <w:pStyle w:val="NumberList4"/>
        <w:numPr>
          <w:ilvl w:val="0"/>
          <w:numId w:val="67"/>
        </w:numPr>
        <w:rPr>
          <w:rtl/>
        </w:rPr>
      </w:pPr>
      <w:r>
        <w:rPr>
          <w:rtl/>
        </w:rPr>
        <w:t>סיוע במתן פתרונות לבעיות הנובעות מ"באגים"</w:t>
      </w:r>
      <w:r>
        <w:rPr>
          <w:rFonts w:hint="cs"/>
          <w:rtl/>
        </w:rPr>
        <w:t xml:space="preserve"> ברמת המוצר,</w:t>
      </w:r>
      <w:r>
        <w:rPr>
          <w:rtl/>
        </w:rPr>
        <w:t xml:space="preserve"> ע"י אספקת תיקונים של היצרן או פתרונות עוקפים, עד למתן פתרון מושלם ע"י היצרן.</w:t>
      </w:r>
    </w:p>
    <w:p w:rsidR="00505B3D" w:rsidRDefault="00505B3D" w:rsidP="005566A1">
      <w:pPr>
        <w:pStyle w:val="NumberList4"/>
        <w:numPr>
          <w:ilvl w:val="0"/>
          <w:numId w:val="67"/>
        </w:numPr>
      </w:pPr>
      <w:r>
        <w:rPr>
          <w:rFonts w:hint="cs"/>
          <w:rtl/>
        </w:rPr>
        <w:t>הדרכת אנשי סיסטם של המשרד, בעת התקנה המוצר וכל גרסא חדשה שלו.</w:t>
      </w:r>
    </w:p>
    <w:p w:rsidR="00505B3D" w:rsidRDefault="00505B3D" w:rsidP="005566A1">
      <w:pPr>
        <w:pStyle w:val="NumberList4"/>
        <w:numPr>
          <w:ilvl w:val="0"/>
          <w:numId w:val="67"/>
        </w:numPr>
      </w:pPr>
      <w:r>
        <w:rPr>
          <w:rFonts w:hint="cs"/>
          <w:rtl/>
        </w:rPr>
        <w:t>שמירה על עדכניות טכנולוגית של רכיבי המערכת, כולל: מעקב ולימוד אחר טכנולוגיות חדשות הקשורות למוצר, התרעות על צורך בשינוי/ שדרוג תיקונים במערכות התשתית במשרד או במערכות משיקות, הקשורות להפעלת המוצר.</w:t>
      </w:r>
    </w:p>
    <w:p w:rsidR="00505B3D" w:rsidRDefault="00505B3D" w:rsidP="005566A1">
      <w:pPr>
        <w:pStyle w:val="NumberList4"/>
        <w:numPr>
          <w:ilvl w:val="0"/>
          <w:numId w:val="67"/>
        </w:numPr>
      </w:pPr>
      <w:r>
        <w:rPr>
          <w:rFonts w:hint="cs"/>
          <w:rtl/>
        </w:rPr>
        <w:t xml:space="preserve">שירותי מעבדה </w:t>
      </w:r>
      <w:r>
        <w:rPr>
          <w:rtl/>
        </w:rPr>
        <w:t>–</w:t>
      </w:r>
      <w:r>
        <w:rPr>
          <w:rFonts w:hint="cs"/>
          <w:rtl/>
        </w:rPr>
        <w:t xml:space="preserve"> לבדיקת השלכות מערכתיות לשילוב המוצר וגרסאות חדשות שלו בסביבה הטכנולוגית של המשרד, וכן המשמעויות של שילוב גרסא חדשה על יישומים שעובדים כבר במשרד בסביבת המוצר.</w:t>
      </w:r>
    </w:p>
    <w:p w:rsidR="00505B3D" w:rsidRDefault="00505B3D" w:rsidP="00505B3D">
      <w:pPr>
        <w:pStyle w:val="Normal3"/>
        <w:spacing w:before="0" w:after="120" w:line="300" w:lineRule="atLeast"/>
        <w:ind w:left="1583"/>
        <w:rPr>
          <w:rtl/>
        </w:rPr>
      </w:pPr>
      <w:r>
        <w:rPr>
          <w:rtl/>
        </w:rPr>
        <w:t>אספקת מהדורות חדשות</w:t>
      </w:r>
      <w:r>
        <w:rPr>
          <w:rFonts w:hint="cs"/>
          <w:rtl/>
        </w:rPr>
        <w:t xml:space="preserve">, כנדרש לעיל, תכלול </w:t>
      </w:r>
      <w:r>
        <w:rPr>
          <w:rtl/>
        </w:rPr>
        <w:t xml:space="preserve">מתן הדרכה ותיעוד מלא להתקנתן, עד להפעלתן הנאותה </w:t>
      </w:r>
      <w:r>
        <w:rPr>
          <w:rFonts w:hint="cs"/>
          <w:rtl/>
        </w:rPr>
        <w:t>במשרד</w:t>
      </w:r>
      <w:r>
        <w:rPr>
          <w:rtl/>
        </w:rPr>
        <w:t>.</w:t>
      </w:r>
    </w:p>
    <w:p w:rsidR="00505B3D" w:rsidRPr="0087130B" w:rsidRDefault="00505B3D" w:rsidP="00505B3D">
      <w:pPr>
        <w:pStyle w:val="40"/>
        <w:ind w:left="1583"/>
        <w:rPr>
          <w:u w:val="single"/>
          <w:rtl/>
        </w:rPr>
      </w:pPr>
      <w:bookmarkStart w:id="121" w:name="_Ref451171448"/>
      <w:r w:rsidRPr="0087130B">
        <w:rPr>
          <w:rFonts w:hint="cs"/>
          <w:u w:val="single"/>
          <w:rtl/>
        </w:rPr>
        <w:t xml:space="preserve">תחזוקת יישומים </w:t>
      </w:r>
      <w:bookmarkEnd w:id="121"/>
    </w:p>
    <w:p w:rsidR="00505B3D" w:rsidRPr="00141EF2" w:rsidRDefault="00505B3D" w:rsidP="00505B3D">
      <w:pPr>
        <w:pStyle w:val="Normal3"/>
        <w:spacing w:before="0" w:after="120" w:line="300" w:lineRule="atLeast"/>
        <w:ind w:left="1583"/>
        <w:rPr>
          <w:rtl/>
        </w:rPr>
      </w:pPr>
      <w:r w:rsidRPr="00141EF2">
        <w:rPr>
          <w:rFonts w:hint="cs"/>
          <w:rtl/>
        </w:rPr>
        <w:t>האחריות והתחזוקה שיינתנו לכל רכיב/יישום שיפותח על ידי הספק, יכללו:</w:t>
      </w:r>
      <w:r>
        <w:rPr>
          <w:rFonts w:hint="cs"/>
          <w:rtl/>
        </w:rPr>
        <w:t xml:space="preserve"> </w:t>
      </w:r>
      <w:r w:rsidRPr="00141EF2">
        <w:rPr>
          <w:rFonts w:hint="cs"/>
          <w:rtl/>
        </w:rPr>
        <w:t xml:space="preserve"> </w:t>
      </w:r>
    </w:p>
    <w:p w:rsidR="00505B3D" w:rsidRDefault="00505B3D" w:rsidP="005566A1">
      <w:pPr>
        <w:pStyle w:val="NumberList4"/>
        <w:numPr>
          <w:ilvl w:val="0"/>
          <w:numId w:val="68"/>
        </w:numPr>
      </w:pPr>
      <w:r>
        <w:rPr>
          <w:rFonts w:hint="cs"/>
          <w:rtl/>
        </w:rPr>
        <w:t>טיפול בתקלות (באגים) ברמת היישום, על פי דיווח, כולל התקנה ובדיקות.</w:t>
      </w:r>
    </w:p>
    <w:p w:rsidR="00505B3D" w:rsidRDefault="00505B3D" w:rsidP="005566A1">
      <w:pPr>
        <w:pStyle w:val="NumberList4"/>
        <w:numPr>
          <w:ilvl w:val="0"/>
          <w:numId w:val="68"/>
        </w:numPr>
      </w:pPr>
      <w:r>
        <w:rPr>
          <w:rtl/>
        </w:rPr>
        <w:t>סיוע במתן פתרונות לבעיות הנובעות מ"באגים"</w:t>
      </w:r>
      <w:r>
        <w:rPr>
          <w:rFonts w:hint="cs"/>
          <w:rtl/>
        </w:rPr>
        <w:t xml:space="preserve"> ברמת היישום</w:t>
      </w:r>
      <w:r>
        <w:rPr>
          <w:rtl/>
        </w:rPr>
        <w:t xml:space="preserve"> עד למתן פתרון </w:t>
      </w:r>
      <w:r>
        <w:rPr>
          <w:rFonts w:hint="cs"/>
          <w:rtl/>
        </w:rPr>
        <w:t>לבעייה</w:t>
      </w:r>
      <w:r>
        <w:rPr>
          <w:rtl/>
        </w:rPr>
        <w:t>.</w:t>
      </w:r>
    </w:p>
    <w:p w:rsidR="00505B3D" w:rsidRDefault="00505B3D" w:rsidP="005566A1">
      <w:pPr>
        <w:pStyle w:val="NumberList4"/>
        <w:numPr>
          <w:ilvl w:val="0"/>
          <w:numId w:val="68"/>
        </w:numPr>
      </w:pPr>
      <w:r>
        <w:rPr>
          <w:rFonts w:hint="cs"/>
          <w:rtl/>
        </w:rPr>
        <w:t>עדכון מסמכי תיעוד רלוונטיים, בהתאם לתיקון שבוצע (לדוגמא: במדריך למשתמש).</w:t>
      </w:r>
    </w:p>
    <w:p w:rsidR="00505B3D" w:rsidRPr="0087130B" w:rsidRDefault="00505B3D" w:rsidP="00505B3D">
      <w:pPr>
        <w:pStyle w:val="40"/>
        <w:ind w:left="1583"/>
        <w:rPr>
          <w:u w:val="single"/>
          <w:rtl/>
        </w:rPr>
      </w:pPr>
      <w:bookmarkStart w:id="122" w:name="_Toc89168481"/>
      <w:bookmarkStart w:id="123" w:name="_Toc90270639"/>
      <w:bookmarkStart w:id="124" w:name="_Toc90270782"/>
      <w:bookmarkStart w:id="125" w:name="_Toc89168484"/>
      <w:bookmarkStart w:id="126" w:name="_Toc90270642"/>
      <w:bookmarkStart w:id="127" w:name="_Toc90270785"/>
      <w:r w:rsidRPr="0087130B">
        <w:rPr>
          <w:u w:val="single"/>
          <w:rtl/>
        </w:rPr>
        <w:t>ד</w:t>
      </w:r>
      <w:r w:rsidRPr="0087130B">
        <w:rPr>
          <w:rFonts w:hint="cs"/>
          <w:u w:val="single"/>
          <w:rtl/>
        </w:rPr>
        <w:t>ר</w:t>
      </w:r>
      <w:r w:rsidRPr="0087130B">
        <w:rPr>
          <w:u w:val="single"/>
          <w:rtl/>
        </w:rPr>
        <w:t>י</w:t>
      </w:r>
      <w:r w:rsidRPr="0087130B">
        <w:rPr>
          <w:rFonts w:hint="cs"/>
          <w:u w:val="single"/>
          <w:rtl/>
        </w:rPr>
        <w:t>שות משאבים לאחזקה</w:t>
      </w:r>
      <w:r w:rsidRPr="0087130B">
        <w:rPr>
          <w:u w:val="single"/>
          <w:rtl/>
        </w:rPr>
        <w:t xml:space="preserve"> </w:t>
      </w:r>
      <w:bookmarkEnd w:id="122"/>
      <w:bookmarkEnd w:id="123"/>
      <w:bookmarkEnd w:id="124"/>
    </w:p>
    <w:p w:rsidR="00505B3D" w:rsidRDefault="00505B3D" w:rsidP="00505B3D">
      <w:pPr>
        <w:pStyle w:val="Normal3"/>
        <w:spacing w:before="0" w:after="120" w:line="300" w:lineRule="atLeast"/>
        <w:ind w:left="1583"/>
        <w:rPr>
          <w:rtl/>
        </w:rPr>
      </w:pPr>
      <w:r>
        <w:rPr>
          <w:rFonts w:hint="cs"/>
          <w:rtl/>
        </w:rPr>
        <w:t>לצורך הפעלת המוצר והיישומים שיפותחו על בסיסו או יעשו שימוש בפונקציונאליות המסופקות על ידו, יידרש הספק להעמיד משאבים לאחזקה השוטפת של המוצר שיותקן במשרד. שירותים אלה יכללו:</w:t>
      </w:r>
    </w:p>
    <w:p w:rsidR="00505B3D" w:rsidRDefault="00505B3D" w:rsidP="005566A1">
      <w:pPr>
        <w:pStyle w:val="NumberList4"/>
        <w:numPr>
          <w:ilvl w:val="0"/>
          <w:numId w:val="69"/>
        </w:numPr>
      </w:pPr>
      <w:r>
        <w:rPr>
          <w:rFonts w:hint="cs"/>
          <w:rtl/>
        </w:rPr>
        <w:lastRenderedPageBreak/>
        <w:t>טיפול מונע, כולל פעולות נדרשות על רכיבי תוכנה בהם נעשה שימוש לשם הפעלת המוצר, לדוגמא: טיפול באינדקסים, תחזוקה שוטפת של בסיס הנתונים וכו' (ר' הרחבה בסעיף בהתייחס לתפעול השוטף של בסיס הנתונים).</w:t>
      </w:r>
    </w:p>
    <w:p w:rsidR="00505B3D" w:rsidRDefault="00505B3D" w:rsidP="005566A1">
      <w:pPr>
        <w:pStyle w:val="NumberList4"/>
        <w:numPr>
          <w:ilvl w:val="0"/>
          <w:numId w:val="69"/>
        </w:numPr>
      </w:pPr>
      <w:r>
        <w:rPr>
          <w:rFonts w:hint="cs"/>
          <w:rtl/>
        </w:rPr>
        <w:t>טיפולי שבר.</w:t>
      </w:r>
    </w:p>
    <w:p w:rsidR="00505B3D" w:rsidRDefault="00505B3D" w:rsidP="005566A1">
      <w:pPr>
        <w:pStyle w:val="NumberList4"/>
        <w:numPr>
          <w:ilvl w:val="0"/>
          <w:numId w:val="69"/>
        </w:numPr>
        <w:rPr>
          <w:rtl/>
        </w:rPr>
      </w:pPr>
      <w:r>
        <w:rPr>
          <w:rFonts w:hint="cs"/>
          <w:rtl/>
        </w:rPr>
        <w:t>בדיקות תקינות למניעת תקלות.</w:t>
      </w:r>
    </w:p>
    <w:p w:rsidR="00505B3D" w:rsidRDefault="00505B3D" w:rsidP="005566A1">
      <w:pPr>
        <w:pStyle w:val="NumberList4"/>
        <w:numPr>
          <w:ilvl w:val="0"/>
          <w:numId w:val="69"/>
        </w:numPr>
      </w:pPr>
      <w:r>
        <w:rPr>
          <w:rFonts w:hint="cs"/>
          <w:rtl/>
        </w:rPr>
        <w:t>שמ</w:t>
      </w:r>
      <w:r>
        <w:rPr>
          <w:rtl/>
        </w:rPr>
        <w:t>י</w:t>
      </w:r>
      <w:r>
        <w:rPr>
          <w:rFonts w:hint="cs"/>
          <w:rtl/>
        </w:rPr>
        <w:t xml:space="preserve">רה על רמת </w:t>
      </w:r>
      <w:r>
        <w:rPr>
          <w:rtl/>
        </w:rPr>
        <w:t>א</w:t>
      </w:r>
      <w:r>
        <w:rPr>
          <w:rFonts w:hint="cs"/>
          <w:rtl/>
        </w:rPr>
        <w:t>ב</w:t>
      </w:r>
      <w:r>
        <w:rPr>
          <w:rtl/>
        </w:rPr>
        <w:t>ט</w:t>
      </w:r>
      <w:r>
        <w:rPr>
          <w:rFonts w:hint="cs"/>
          <w:rtl/>
        </w:rPr>
        <w:t xml:space="preserve">חת </w:t>
      </w:r>
      <w:r>
        <w:rPr>
          <w:rtl/>
        </w:rPr>
        <w:t>המיד</w:t>
      </w:r>
      <w:r>
        <w:rPr>
          <w:rFonts w:hint="cs"/>
          <w:rtl/>
        </w:rPr>
        <w:t>ע</w:t>
      </w:r>
      <w:r>
        <w:rPr>
          <w:rtl/>
        </w:rPr>
        <w:t>.</w:t>
      </w:r>
    </w:p>
    <w:p w:rsidR="00505B3D" w:rsidRDefault="00505B3D" w:rsidP="005566A1">
      <w:pPr>
        <w:pStyle w:val="NumberList4"/>
        <w:numPr>
          <w:ilvl w:val="0"/>
          <w:numId w:val="69"/>
        </w:numPr>
      </w:pPr>
      <w:r>
        <w:rPr>
          <w:rFonts w:hint="cs"/>
          <w:rtl/>
        </w:rPr>
        <w:t>אבטחת רציפות העבודה בזמן האחזקה.</w:t>
      </w:r>
    </w:p>
    <w:p w:rsidR="00505B3D" w:rsidRDefault="00505B3D" w:rsidP="005566A1">
      <w:pPr>
        <w:pStyle w:val="NumberList4"/>
        <w:numPr>
          <w:ilvl w:val="0"/>
          <w:numId w:val="69"/>
        </w:numPr>
      </w:pPr>
      <w:r>
        <w:rPr>
          <w:rFonts w:hint="cs"/>
          <w:rtl/>
        </w:rPr>
        <w:t>בדיקות ביצועים, על מנת להבטיח עמידתו בביצועים אליהם התחייב.</w:t>
      </w:r>
    </w:p>
    <w:p w:rsidR="00505B3D" w:rsidRPr="00322289" w:rsidRDefault="00505B3D" w:rsidP="005566A1">
      <w:pPr>
        <w:pStyle w:val="30"/>
        <w:numPr>
          <w:ilvl w:val="2"/>
          <w:numId w:val="64"/>
        </w:numPr>
        <w:rPr>
          <w:rtl/>
        </w:rPr>
      </w:pPr>
      <w:r w:rsidRPr="00322289">
        <w:rPr>
          <w:rFonts w:hint="cs"/>
          <w:rtl/>
        </w:rPr>
        <w:t>ר</w:t>
      </w:r>
      <w:r w:rsidRPr="00322289">
        <w:rPr>
          <w:rtl/>
        </w:rPr>
        <w:t>מ</w:t>
      </w:r>
      <w:r w:rsidRPr="00322289">
        <w:rPr>
          <w:rFonts w:hint="cs"/>
          <w:rtl/>
        </w:rPr>
        <w:t>ת הש</w:t>
      </w:r>
      <w:r w:rsidRPr="00322289">
        <w:rPr>
          <w:rtl/>
        </w:rPr>
        <w:t>יר</w:t>
      </w:r>
      <w:r w:rsidRPr="00322289">
        <w:rPr>
          <w:rFonts w:hint="cs"/>
          <w:rtl/>
        </w:rPr>
        <w:t>ו</w:t>
      </w:r>
      <w:r w:rsidRPr="00322289">
        <w:rPr>
          <w:rtl/>
        </w:rPr>
        <w:t>ת</w:t>
      </w:r>
      <w:r w:rsidRPr="00322289">
        <w:rPr>
          <w:rFonts w:hint="cs"/>
          <w:rtl/>
        </w:rPr>
        <w:t xml:space="preserve"> </w:t>
      </w:r>
      <w:bookmarkEnd w:id="125"/>
      <w:bookmarkEnd w:id="126"/>
      <w:bookmarkEnd w:id="127"/>
    </w:p>
    <w:p w:rsidR="00505B3D" w:rsidRPr="0087130B" w:rsidRDefault="00505B3D" w:rsidP="00505B3D">
      <w:pPr>
        <w:pStyle w:val="40"/>
        <w:ind w:left="1583"/>
        <w:rPr>
          <w:u w:val="single"/>
          <w:rtl/>
        </w:rPr>
      </w:pPr>
      <w:r w:rsidRPr="0087130B">
        <w:rPr>
          <w:rFonts w:hint="cs"/>
          <w:u w:val="single"/>
          <w:rtl/>
        </w:rPr>
        <w:t>כ</w:t>
      </w:r>
      <w:r w:rsidRPr="0087130B">
        <w:rPr>
          <w:u w:val="single"/>
          <w:rtl/>
        </w:rPr>
        <w:t>ל</w:t>
      </w:r>
      <w:r w:rsidRPr="0087130B">
        <w:rPr>
          <w:rFonts w:hint="cs"/>
          <w:u w:val="single"/>
          <w:rtl/>
        </w:rPr>
        <w:t xml:space="preserve">לי </w:t>
      </w:r>
    </w:p>
    <w:p w:rsidR="00505B3D" w:rsidRDefault="00505B3D" w:rsidP="005566A1">
      <w:pPr>
        <w:pStyle w:val="NumberList4"/>
        <w:numPr>
          <w:ilvl w:val="0"/>
          <w:numId w:val="61"/>
        </w:numPr>
        <w:rPr>
          <w:rtl/>
        </w:rPr>
      </w:pPr>
      <w:r>
        <w:rPr>
          <w:rtl/>
        </w:rPr>
        <w:t>ר</w:t>
      </w:r>
      <w:r>
        <w:rPr>
          <w:rFonts w:hint="cs"/>
          <w:rtl/>
        </w:rPr>
        <w:t>מ</w:t>
      </w:r>
      <w:r>
        <w:rPr>
          <w:rtl/>
        </w:rPr>
        <w:t>ת</w:t>
      </w:r>
      <w:r>
        <w:rPr>
          <w:rFonts w:hint="cs"/>
          <w:rtl/>
        </w:rPr>
        <w:t xml:space="preserve"> השירות של הספק תי</w:t>
      </w:r>
      <w:r>
        <w:rPr>
          <w:rtl/>
        </w:rPr>
        <w:t>מ</w:t>
      </w:r>
      <w:r>
        <w:rPr>
          <w:rFonts w:hint="cs"/>
          <w:rtl/>
        </w:rPr>
        <w:t>ד</w:t>
      </w:r>
      <w:r>
        <w:rPr>
          <w:rtl/>
        </w:rPr>
        <w:t>ד</w:t>
      </w:r>
      <w:r>
        <w:rPr>
          <w:rFonts w:hint="cs"/>
          <w:rtl/>
        </w:rPr>
        <w:t xml:space="preserve"> </w:t>
      </w:r>
      <w:r>
        <w:rPr>
          <w:rtl/>
        </w:rPr>
        <w:t>ע</w:t>
      </w:r>
      <w:r>
        <w:rPr>
          <w:rFonts w:hint="cs"/>
          <w:rtl/>
        </w:rPr>
        <w:t>ל</w:t>
      </w:r>
      <w:r>
        <w:rPr>
          <w:rtl/>
        </w:rPr>
        <w:t xml:space="preserve"> </w:t>
      </w:r>
      <w:r>
        <w:rPr>
          <w:rFonts w:hint="cs"/>
          <w:rtl/>
        </w:rPr>
        <w:t xml:space="preserve">בסיס </w:t>
      </w:r>
      <w:r>
        <w:rPr>
          <w:rtl/>
        </w:rPr>
        <w:t>ה</w:t>
      </w:r>
      <w:r>
        <w:rPr>
          <w:rFonts w:hint="cs"/>
          <w:rtl/>
        </w:rPr>
        <w:t>מ</w:t>
      </w:r>
      <w:r>
        <w:rPr>
          <w:rtl/>
        </w:rPr>
        <w:t>ר</w:t>
      </w:r>
      <w:r>
        <w:rPr>
          <w:rFonts w:hint="cs"/>
          <w:rtl/>
        </w:rPr>
        <w:t>כיבים הבאים:</w:t>
      </w:r>
    </w:p>
    <w:p w:rsidR="00505B3D" w:rsidRDefault="00505B3D" w:rsidP="005566A1">
      <w:pPr>
        <w:pStyle w:val="BulletList3"/>
        <w:numPr>
          <w:ilvl w:val="0"/>
          <w:numId w:val="60"/>
        </w:numPr>
        <w:tabs>
          <w:tab w:val="clear" w:pos="1551"/>
          <w:tab w:val="num" w:pos="2568"/>
        </w:tabs>
        <w:spacing w:before="0" w:after="120" w:line="300" w:lineRule="atLeast"/>
        <w:ind w:left="2568"/>
        <w:jc w:val="left"/>
        <w:rPr>
          <w:rtl/>
        </w:rPr>
      </w:pPr>
      <w:r>
        <w:rPr>
          <w:b/>
          <w:bCs/>
          <w:rtl/>
        </w:rPr>
        <w:t>ז</w:t>
      </w:r>
      <w:r>
        <w:rPr>
          <w:rFonts w:hint="cs"/>
          <w:b/>
          <w:bCs/>
          <w:rtl/>
        </w:rPr>
        <w:t>מ</w:t>
      </w:r>
      <w:r>
        <w:rPr>
          <w:b/>
          <w:bCs/>
          <w:rtl/>
        </w:rPr>
        <w:t>ן</w:t>
      </w:r>
      <w:r>
        <w:rPr>
          <w:rFonts w:hint="cs"/>
          <w:b/>
          <w:bCs/>
          <w:rtl/>
        </w:rPr>
        <w:t xml:space="preserve"> המתנה לטיפול בתקלה</w:t>
      </w:r>
      <w:r>
        <w:rPr>
          <w:rtl/>
        </w:rPr>
        <w:t xml:space="preserve"> - </w:t>
      </w:r>
      <w:r>
        <w:rPr>
          <w:rFonts w:hint="cs"/>
          <w:rtl/>
        </w:rPr>
        <w:t>מ</w:t>
      </w:r>
      <w:r>
        <w:rPr>
          <w:rtl/>
        </w:rPr>
        <w:t>ש</w:t>
      </w:r>
      <w:r>
        <w:rPr>
          <w:rFonts w:hint="cs"/>
          <w:rtl/>
        </w:rPr>
        <w:t>ך הזמן שעובר בין הדיווח על התקלה למוקד התמיכה (</w:t>
      </w:r>
      <w:r>
        <w:rPr>
          <w:szCs w:val="22"/>
        </w:rPr>
        <w:t>HD</w:t>
      </w:r>
      <w:r>
        <w:rPr>
          <w:rtl/>
        </w:rPr>
        <w:t xml:space="preserve">) </w:t>
      </w:r>
      <w:r>
        <w:rPr>
          <w:rFonts w:hint="cs"/>
          <w:rtl/>
        </w:rPr>
        <w:t>ל</w:t>
      </w:r>
      <w:r>
        <w:rPr>
          <w:rtl/>
        </w:rPr>
        <w:t>ב</w:t>
      </w:r>
      <w:r>
        <w:rPr>
          <w:rFonts w:hint="cs"/>
          <w:rtl/>
        </w:rPr>
        <w:t xml:space="preserve">ין מועד תחילת הטיפול בה. </w:t>
      </w:r>
    </w:p>
    <w:p w:rsidR="00505B3D" w:rsidRDefault="00505B3D" w:rsidP="005566A1">
      <w:pPr>
        <w:pStyle w:val="BulletList3"/>
        <w:numPr>
          <w:ilvl w:val="0"/>
          <w:numId w:val="60"/>
        </w:numPr>
        <w:tabs>
          <w:tab w:val="clear" w:pos="1551"/>
          <w:tab w:val="num" w:pos="2568"/>
        </w:tabs>
        <w:spacing w:before="0" w:after="120" w:line="300" w:lineRule="atLeast"/>
        <w:ind w:left="2568"/>
        <w:jc w:val="left"/>
        <w:rPr>
          <w:rtl/>
          <w:lang w:eastAsia="en-US"/>
        </w:rPr>
      </w:pPr>
      <w:r>
        <w:rPr>
          <w:b/>
          <w:bCs/>
          <w:rtl/>
          <w:lang w:eastAsia="en-US"/>
        </w:rPr>
        <w:t>ז</w:t>
      </w:r>
      <w:r>
        <w:rPr>
          <w:rFonts w:hint="cs"/>
          <w:b/>
          <w:bCs/>
          <w:rtl/>
          <w:lang w:eastAsia="en-US"/>
        </w:rPr>
        <w:t>מ</w:t>
      </w:r>
      <w:r>
        <w:rPr>
          <w:b/>
          <w:bCs/>
          <w:rtl/>
          <w:lang w:eastAsia="en-US"/>
        </w:rPr>
        <w:t>ן</w:t>
      </w:r>
      <w:r>
        <w:rPr>
          <w:rFonts w:hint="cs"/>
          <w:b/>
          <w:bCs/>
          <w:rtl/>
          <w:lang w:eastAsia="en-US"/>
        </w:rPr>
        <w:t xml:space="preserve"> המתנה למענה אנושי </w:t>
      </w:r>
      <w:r>
        <w:rPr>
          <w:rtl/>
          <w:lang w:eastAsia="en-US"/>
        </w:rPr>
        <w:t xml:space="preserve">- </w:t>
      </w:r>
      <w:r>
        <w:rPr>
          <w:rtl/>
        </w:rPr>
        <w:t>פ</w:t>
      </w:r>
      <w:r>
        <w:rPr>
          <w:rFonts w:hint="cs"/>
          <w:rtl/>
        </w:rPr>
        <w:t>ר</w:t>
      </w:r>
      <w:r>
        <w:rPr>
          <w:rtl/>
        </w:rPr>
        <w:t>ק</w:t>
      </w:r>
      <w:r>
        <w:rPr>
          <w:rFonts w:hint="cs"/>
          <w:rtl/>
        </w:rPr>
        <w:t xml:space="preserve"> הזמן שעב</w:t>
      </w:r>
      <w:r>
        <w:rPr>
          <w:rtl/>
        </w:rPr>
        <w:t>ר</w:t>
      </w:r>
      <w:r>
        <w:rPr>
          <w:rFonts w:hint="cs"/>
          <w:rtl/>
        </w:rPr>
        <w:t xml:space="preserve"> </w:t>
      </w:r>
      <w:r>
        <w:rPr>
          <w:rtl/>
        </w:rPr>
        <w:t>מ</w:t>
      </w:r>
      <w:r>
        <w:rPr>
          <w:rFonts w:hint="cs"/>
          <w:rtl/>
        </w:rPr>
        <w:t>סיום החיוג ועד מתן מענה אנושי על ידי מוקד התמיכה.</w:t>
      </w:r>
    </w:p>
    <w:p w:rsidR="00505B3D" w:rsidRDefault="00505B3D" w:rsidP="005566A1">
      <w:pPr>
        <w:pStyle w:val="BulletList3"/>
        <w:numPr>
          <w:ilvl w:val="0"/>
          <w:numId w:val="60"/>
        </w:numPr>
        <w:tabs>
          <w:tab w:val="clear" w:pos="1551"/>
          <w:tab w:val="num" w:pos="2568"/>
        </w:tabs>
        <w:spacing w:before="0" w:after="120" w:line="300" w:lineRule="atLeast"/>
        <w:ind w:left="2568"/>
        <w:jc w:val="left"/>
        <w:rPr>
          <w:rtl/>
          <w:lang w:eastAsia="en-US"/>
        </w:rPr>
      </w:pPr>
      <w:r>
        <w:rPr>
          <w:b/>
          <w:bCs/>
          <w:rtl/>
          <w:lang w:eastAsia="en-US"/>
        </w:rPr>
        <w:t>מ</w:t>
      </w:r>
      <w:r>
        <w:rPr>
          <w:rFonts w:hint="cs"/>
          <w:b/>
          <w:bCs/>
          <w:rtl/>
          <w:lang w:eastAsia="en-US"/>
        </w:rPr>
        <w:t>ש</w:t>
      </w:r>
      <w:r>
        <w:rPr>
          <w:b/>
          <w:bCs/>
          <w:rtl/>
          <w:lang w:eastAsia="en-US"/>
        </w:rPr>
        <w:t>ך</w:t>
      </w:r>
      <w:r>
        <w:rPr>
          <w:rFonts w:hint="cs"/>
          <w:b/>
          <w:bCs/>
          <w:rtl/>
          <w:lang w:eastAsia="en-US"/>
        </w:rPr>
        <w:t xml:space="preserve"> פתרון הפניה במוקד התמיכה </w:t>
      </w:r>
      <w:r>
        <w:rPr>
          <w:rtl/>
          <w:lang w:eastAsia="en-US"/>
        </w:rPr>
        <w:t xml:space="preserve">- </w:t>
      </w:r>
      <w:r>
        <w:rPr>
          <w:rtl/>
        </w:rPr>
        <w:t>פ</w:t>
      </w:r>
      <w:r>
        <w:rPr>
          <w:rFonts w:hint="cs"/>
          <w:rtl/>
        </w:rPr>
        <w:t>ר</w:t>
      </w:r>
      <w:r>
        <w:rPr>
          <w:rtl/>
        </w:rPr>
        <w:t>ק</w:t>
      </w:r>
      <w:r>
        <w:rPr>
          <w:rFonts w:hint="cs"/>
          <w:rtl/>
        </w:rPr>
        <w:t xml:space="preserve"> הזמן שעבר בין מתן מענה אנושי על ידי מוקד התמיכה ועד סגירת הפניה על ידי מוקד התמיכה.</w:t>
      </w:r>
    </w:p>
    <w:p w:rsidR="00505B3D" w:rsidRPr="008F3C26" w:rsidRDefault="00505B3D" w:rsidP="005566A1">
      <w:pPr>
        <w:pStyle w:val="BulletList3"/>
        <w:numPr>
          <w:ilvl w:val="0"/>
          <w:numId w:val="60"/>
        </w:numPr>
        <w:tabs>
          <w:tab w:val="clear" w:pos="1551"/>
          <w:tab w:val="num" w:pos="2568"/>
        </w:tabs>
        <w:spacing w:before="0" w:after="120" w:line="300" w:lineRule="atLeast"/>
        <w:ind w:left="2568"/>
        <w:jc w:val="left"/>
        <w:rPr>
          <w:rtl/>
          <w:lang w:eastAsia="en-US"/>
        </w:rPr>
      </w:pPr>
      <w:r w:rsidRPr="008F3C26">
        <w:rPr>
          <w:b/>
          <w:bCs/>
          <w:rtl/>
          <w:lang w:eastAsia="en-US"/>
        </w:rPr>
        <w:t>מ</w:t>
      </w:r>
      <w:r w:rsidRPr="008F3C26">
        <w:rPr>
          <w:rFonts w:hint="cs"/>
          <w:b/>
          <w:bCs/>
          <w:rtl/>
          <w:lang w:eastAsia="en-US"/>
        </w:rPr>
        <w:t>ס</w:t>
      </w:r>
      <w:r w:rsidRPr="008F3C26">
        <w:rPr>
          <w:b/>
          <w:bCs/>
          <w:rtl/>
          <w:lang w:eastAsia="en-US"/>
        </w:rPr>
        <w:t>פ</w:t>
      </w:r>
      <w:r w:rsidRPr="008F3C26">
        <w:rPr>
          <w:rFonts w:hint="cs"/>
          <w:b/>
          <w:bCs/>
          <w:rtl/>
          <w:lang w:eastAsia="en-US"/>
        </w:rPr>
        <w:t xml:space="preserve">ר פניות חוזרות </w:t>
      </w:r>
      <w:r w:rsidRPr="008F3C26">
        <w:rPr>
          <w:rtl/>
          <w:lang w:eastAsia="en-US"/>
        </w:rPr>
        <w:t xml:space="preserve">- </w:t>
      </w:r>
      <w:r w:rsidRPr="008F3C26">
        <w:rPr>
          <w:rtl/>
        </w:rPr>
        <w:t>מ</w:t>
      </w:r>
      <w:r w:rsidRPr="008F3C26">
        <w:rPr>
          <w:rFonts w:hint="cs"/>
          <w:rtl/>
        </w:rPr>
        <w:t>ס</w:t>
      </w:r>
      <w:r w:rsidRPr="008F3C26">
        <w:rPr>
          <w:rtl/>
        </w:rPr>
        <w:t>פ</w:t>
      </w:r>
      <w:r w:rsidRPr="008F3C26">
        <w:rPr>
          <w:rFonts w:hint="cs"/>
          <w:rtl/>
        </w:rPr>
        <w:t xml:space="preserve">ר הפניות המתייחסות לאותו נושא, מסך כל הפניות באותה תקופת הדיווח. </w:t>
      </w:r>
    </w:p>
    <w:p w:rsidR="00505B3D" w:rsidRDefault="00505B3D" w:rsidP="005566A1">
      <w:pPr>
        <w:pStyle w:val="BulletList3"/>
        <w:numPr>
          <w:ilvl w:val="0"/>
          <w:numId w:val="60"/>
        </w:numPr>
        <w:tabs>
          <w:tab w:val="clear" w:pos="1551"/>
          <w:tab w:val="num" w:pos="2568"/>
        </w:tabs>
        <w:spacing w:before="0" w:after="120" w:line="300" w:lineRule="atLeast"/>
        <w:ind w:left="2568"/>
        <w:jc w:val="left"/>
        <w:rPr>
          <w:rtl/>
          <w:lang w:eastAsia="en-US"/>
        </w:rPr>
      </w:pPr>
      <w:r>
        <w:rPr>
          <w:b/>
          <w:bCs/>
          <w:rtl/>
          <w:lang w:eastAsia="en-US"/>
        </w:rPr>
        <w:t>ש</w:t>
      </w:r>
      <w:r>
        <w:rPr>
          <w:rFonts w:hint="cs"/>
          <w:b/>
          <w:bCs/>
          <w:rtl/>
          <w:lang w:eastAsia="en-US"/>
        </w:rPr>
        <w:t>ב</w:t>
      </w:r>
      <w:r>
        <w:rPr>
          <w:b/>
          <w:bCs/>
          <w:rtl/>
          <w:lang w:eastAsia="en-US"/>
        </w:rPr>
        <w:t>י</w:t>
      </w:r>
      <w:r>
        <w:rPr>
          <w:rFonts w:hint="cs"/>
          <w:b/>
          <w:bCs/>
          <w:rtl/>
          <w:lang w:eastAsia="en-US"/>
        </w:rPr>
        <w:t xml:space="preserve">עות רצון </w:t>
      </w:r>
      <w:r>
        <w:rPr>
          <w:rtl/>
          <w:lang w:eastAsia="en-US"/>
        </w:rPr>
        <w:t xml:space="preserve">- </w:t>
      </w:r>
      <w:r>
        <w:rPr>
          <w:rtl/>
        </w:rPr>
        <w:t>ס</w:t>
      </w:r>
      <w:r>
        <w:rPr>
          <w:rFonts w:hint="cs"/>
          <w:rtl/>
        </w:rPr>
        <w:t>ק</w:t>
      </w:r>
      <w:r>
        <w:rPr>
          <w:rtl/>
        </w:rPr>
        <w:t>ר</w:t>
      </w:r>
      <w:r>
        <w:rPr>
          <w:rFonts w:hint="cs"/>
          <w:rtl/>
        </w:rPr>
        <w:t xml:space="preserve"> שביע</w:t>
      </w:r>
      <w:r>
        <w:rPr>
          <w:rtl/>
        </w:rPr>
        <w:t>ו</w:t>
      </w:r>
      <w:r>
        <w:rPr>
          <w:rFonts w:hint="cs"/>
          <w:rtl/>
        </w:rPr>
        <w:t>ת רצון תקופתי של המשרד משירותי מוקד התמיכה.</w:t>
      </w:r>
    </w:p>
    <w:p w:rsidR="00505B3D" w:rsidRDefault="00505B3D" w:rsidP="005566A1">
      <w:pPr>
        <w:pStyle w:val="NumberList4"/>
        <w:numPr>
          <w:ilvl w:val="0"/>
          <w:numId w:val="61"/>
        </w:numPr>
        <w:rPr>
          <w:rtl/>
        </w:rPr>
      </w:pPr>
      <w:r>
        <w:rPr>
          <w:rFonts w:hint="cs"/>
          <w:rtl/>
        </w:rPr>
        <w:t>ע</w:t>
      </w:r>
      <w:r>
        <w:rPr>
          <w:rtl/>
        </w:rPr>
        <w:t>ל</w:t>
      </w:r>
      <w:r>
        <w:rPr>
          <w:rFonts w:hint="cs"/>
          <w:rtl/>
        </w:rPr>
        <w:t xml:space="preserve"> הספק לעמוד ברמת שירות</w:t>
      </w:r>
      <w:r>
        <w:rPr>
          <w:rtl/>
        </w:rPr>
        <w:t xml:space="preserve"> נ</w:t>
      </w:r>
      <w:r>
        <w:rPr>
          <w:rFonts w:hint="cs"/>
          <w:rtl/>
        </w:rPr>
        <w:t>דרשת עבור הרכיבים הרלוונטיים להצעתו כמפורט בטבלה להלן.</w:t>
      </w:r>
    </w:p>
    <w:p w:rsidR="00505B3D" w:rsidRDefault="00505B3D" w:rsidP="005566A1">
      <w:pPr>
        <w:pStyle w:val="NumberList4"/>
        <w:numPr>
          <w:ilvl w:val="0"/>
          <w:numId w:val="61"/>
        </w:numPr>
        <w:rPr>
          <w:rtl/>
        </w:rPr>
      </w:pPr>
      <w:r>
        <w:rPr>
          <w:rtl/>
        </w:rPr>
        <w:t>ח</w:t>
      </w:r>
      <w:r>
        <w:rPr>
          <w:rFonts w:hint="cs"/>
          <w:rtl/>
        </w:rPr>
        <w:t>ו</w:t>
      </w:r>
      <w:r>
        <w:rPr>
          <w:rtl/>
        </w:rPr>
        <w:t>ב</w:t>
      </w:r>
      <w:r>
        <w:rPr>
          <w:rFonts w:hint="cs"/>
          <w:rtl/>
        </w:rPr>
        <w:t>תו של הספק להתריע ולדווח למנהל הפרויקט מטעם המשרד על כל תקלה שלא תוקנה מעבר לשלושה ימי עבודה.</w:t>
      </w:r>
    </w:p>
    <w:p w:rsidR="00505B3D" w:rsidRDefault="00505B3D" w:rsidP="005566A1">
      <w:pPr>
        <w:pStyle w:val="NumberList4"/>
        <w:numPr>
          <w:ilvl w:val="0"/>
          <w:numId w:val="61"/>
        </w:numPr>
      </w:pPr>
      <w:r>
        <w:rPr>
          <w:rtl/>
        </w:rPr>
        <w:t>ד</w:t>
      </w:r>
      <w:r>
        <w:rPr>
          <w:rFonts w:hint="cs"/>
          <w:rtl/>
        </w:rPr>
        <w:t>י</w:t>
      </w:r>
      <w:r>
        <w:rPr>
          <w:rtl/>
        </w:rPr>
        <w:t>ו</w:t>
      </w:r>
      <w:r>
        <w:rPr>
          <w:rFonts w:hint="cs"/>
          <w:rtl/>
        </w:rPr>
        <w:t>וח זה יפרט גם את האמצעים, הננקטים ע"י הספק להחזרת הרכיב לפ</w:t>
      </w:r>
      <w:r>
        <w:rPr>
          <w:rtl/>
        </w:rPr>
        <w:t>ע</w:t>
      </w:r>
      <w:r>
        <w:rPr>
          <w:rFonts w:hint="cs"/>
          <w:rtl/>
        </w:rPr>
        <w:t>ו</w:t>
      </w:r>
      <w:r>
        <w:rPr>
          <w:rtl/>
        </w:rPr>
        <w:t>ל</w:t>
      </w:r>
      <w:r>
        <w:rPr>
          <w:rFonts w:hint="cs"/>
          <w:rtl/>
        </w:rPr>
        <w:t>ה או להעמדת רכיב חלופי כנדרש.</w:t>
      </w:r>
    </w:p>
    <w:p w:rsidR="00505B3D" w:rsidRDefault="00505B3D" w:rsidP="005566A1">
      <w:pPr>
        <w:pStyle w:val="NumberList4"/>
        <w:numPr>
          <w:ilvl w:val="0"/>
          <w:numId w:val="61"/>
        </w:numPr>
        <w:rPr>
          <w:rtl/>
        </w:rPr>
      </w:pPr>
      <w:r w:rsidRPr="00B02235">
        <w:rPr>
          <w:rtl/>
        </w:rPr>
        <w:t xml:space="preserve">הדיווח </w:t>
      </w:r>
      <w:r>
        <w:rPr>
          <w:rFonts w:hint="cs"/>
          <w:rtl/>
        </w:rPr>
        <w:t>למשרד</w:t>
      </w:r>
      <w:r w:rsidRPr="00B02235">
        <w:rPr>
          <w:rtl/>
        </w:rPr>
        <w:t xml:space="preserve"> על סטאטוס התקלות יבוצע גם באמצעות דוח אוטמטי </w:t>
      </w:r>
      <w:r>
        <w:rPr>
          <w:rFonts w:hint="cs"/>
          <w:rtl/>
        </w:rPr>
        <w:t xml:space="preserve">שיישלח </w:t>
      </w:r>
      <w:r w:rsidRPr="00B02235">
        <w:rPr>
          <w:rtl/>
        </w:rPr>
        <w:t>אחת לשבוע</w:t>
      </w:r>
      <w:r>
        <w:rPr>
          <w:rFonts w:hint="cs"/>
          <w:rtl/>
        </w:rPr>
        <w:t>.</w:t>
      </w:r>
    </w:p>
    <w:p w:rsidR="00505B3D" w:rsidRPr="0087130B" w:rsidRDefault="00505B3D" w:rsidP="00505B3D">
      <w:pPr>
        <w:pStyle w:val="40"/>
        <w:ind w:left="1583"/>
        <w:rPr>
          <w:u w:val="single"/>
          <w:rtl/>
        </w:rPr>
      </w:pPr>
      <w:bookmarkStart w:id="128" w:name="_Toc25056251"/>
      <w:r w:rsidRPr="0087130B">
        <w:rPr>
          <w:u w:val="single"/>
          <w:rtl/>
        </w:rPr>
        <w:t>מ</w:t>
      </w:r>
      <w:r w:rsidRPr="0087130B">
        <w:rPr>
          <w:rFonts w:hint="cs"/>
          <w:u w:val="single"/>
          <w:rtl/>
        </w:rPr>
        <w:t>ד</w:t>
      </w:r>
      <w:r w:rsidRPr="0087130B">
        <w:rPr>
          <w:u w:val="single"/>
          <w:rtl/>
        </w:rPr>
        <w:t>יד</w:t>
      </w:r>
      <w:r w:rsidRPr="0087130B">
        <w:rPr>
          <w:rFonts w:hint="cs"/>
          <w:u w:val="single"/>
          <w:rtl/>
        </w:rPr>
        <w:t>ת רמת-השרות</w:t>
      </w:r>
      <w:bookmarkEnd w:id="128"/>
      <w:r w:rsidRPr="0087130B">
        <w:rPr>
          <w:u w:val="single"/>
          <w:rtl/>
        </w:rPr>
        <w:t xml:space="preserve"> </w:t>
      </w:r>
    </w:p>
    <w:p w:rsidR="00505B3D" w:rsidRDefault="00505B3D" w:rsidP="00505B3D">
      <w:pPr>
        <w:pStyle w:val="Normal3"/>
        <w:spacing w:before="0" w:after="120" w:line="300" w:lineRule="atLeast"/>
        <w:ind w:left="1583"/>
        <w:rPr>
          <w:rtl/>
        </w:rPr>
      </w:pPr>
      <w:r>
        <w:rPr>
          <w:rFonts w:hint="cs"/>
          <w:rtl/>
        </w:rPr>
        <w:t>מדידת</w:t>
      </w:r>
      <w:r>
        <w:rPr>
          <w:rtl/>
        </w:rPr>
        <w:t xml:space="preserve"> </w:t>
      </w:r>
      <w:r>
        <w:rPr>
          <w:rFonts w:hint="cs"/>
          <w:rtl/>
        </w:rPr>
        <w:t>ר</w:t>
      </w:r>
      <w:r>
        <w:rPr>
          <w:rtl/>
        </w:rPr>
        <w:t>מ</w:t>
      </w:r>
      <w:r>
        <w:rPr>
          <w:rFonts w:hint="cs"/>
          <w:rtl/>
        </w:rPr>
        <w:t>ת תחל לאחר 3 חודשים ממועד התקנת המוצר</w:t>
      </w:r>
      <w:r w:rsidR="00583D00">
        <w:rPr>
          <w:rFonts w:hint="cs"/>
          <w:rtl/>
        </w:rPr>
        <w:t xml:space="preserve"> או תחילת השימוש בשירות</w:t>
      </w:r>
      <w:r>
        <w:rPr>
          <w:rFonts w:hint="cs"/>
          <w:rtl/>
        </w:rPr>
        <w:t xml:space="preserve"> במשרד ותחילת השימוש בו בבתי החולים.</w:t>
      </w:r>
    </w:p>
    <w:p w:rsidR="00505B3D" w:rsidRPr="00CB0753" w:rsidRDefault="00505B3D" w:rsidP="00505B3D">
      <w:pPr>
        <w:pStyle w:val="40"/>
        <w:ind w:left="1583"/>
        <w:rPr>
          <w:u w:val="single"/>
          <w:rtl/>
        </w:rPr>
      </w:pPr>
      <w:r w:rsidRPr="00CB0753">
        <w:rPr>
          <w:u w:val="single"/>
          <w:rtl/>
        </w:rPr>
        <w:t>מדד</w:t>
      </w:r>
      <w:r w:rsidRPr="00CB0753">
        <w:rPr>
          <w:rFonts w:hint="cs"/>
          <w:u w:val="single"/>
          <w:rtl/>
        </w:rPr>
        <w:t>י רמת שירות</w:t>
      </w:r>
      <w:r>
        <w:rPr>
          <w:u w:val="single"/>
          <w:rtl/>
        </w:rPr>
        <w:t xml:space="preserve"> </w:t>
      </w:r>
    </w:p>
    <w:p w:rsidR="00505B3D" w:rsidRDefault="00505B3D" w:rsidP="00505B3D">
      <w:pPr>
        <w:pStyle w:val="Normal3"/>
        <w:spacing w:before="0" w:after="120" w:line="300" w:lineRule="atLeast"/>
        <w:ind w:left="1583"/>
        <w:rPr>
          <w:rtl/>
        </w:rPr>
      </w:pPr>
      <w:r>
        <w:rPr>
          <w:rtl/>
        </w:rPr>
        <w:t>מ</w:t>
      </w:r>
      <w:r>
        <w:rPr>
          <w:rFonts w:hint="cs"/>
          <w:rtl/>
        </w:rPr>
        <w:t>ד</w:t>
      </w:r>
      <w:r>
        <w:rPr>
          <w:rtl/>
        </w:rPr>
        <w:t>ד</w:t>
      </w:r>
      <w:r>
        <w:rPr>
          <w:rFonts w:hint="cs"/>
          <w:rtl/>
        </w:rPr>
        <w:t>י רמת-השירות</w:t>
      </w:r>
      <w:r>
        <w:rPr>
          <w:rtl/>
        </w:rPr>
        <w:t xml:space="preserve"> </w:t>
      </w:r>
      <w:r>
        <w:rPr>
          <w:rFonts w:hint="cs"/>
          <w:rtl/>
        </w:rPr>
        <w:t>ה</w:t>
      </w:r>
      <w:r>
        <w:rPr>
          <w:rtl/>
        </w:rPr>
        <w:t>מ</w:t>
      </w:r>
      <w:r>
        <w:rPr>
          <w:rFonts w:hint="cs"/>
          <w:rtl/>
        </w:rPr>
        <w:t>פורטים להלן,</w:t>
      </w:r>
      <w:r>
        <w:rPr>
          <w:rtl/>
        </w:rPr>
        <w:t xml:space="preserve"> </w:t>
      </w:r>
      <w:r>
        <w:rPr>
          <w:rFonts w:hint="cs"/>
          <w:rtl/>
        </w:rPr>
        <w:t>ה</w:t>
      </w:r>
      <w:r>
        <w:rPr>
          <w:rtl/>
        </w:rPr>
        <w:t>ם</w:t>
      </w:r>
      <w:r>
        <w:rPr>
          <w:rFonts w:hint="cs"/>
          <w:rtl/>
        </w:rPr>
        <w:t xml:space="preserve"> המרכיבים לפיהם תמדוד הנ</w:t>
      </w:r>
      <w:r>
        <w:rPr>
          <w:rtl/>
        </w:rPr>
        <w:t>ה</w:t>
      </w:r>
      <w:r>
        <w:rPr>
          <w:rFonts w:hint="cs"/>
          <w:rtl/>
        </w:rPr>
        <w:t>לת משרד הבריאות את קיום הסכם רמת השירות לה התחייב הספק.</w:t>
      </w:r>
    </w:p>
    <w:tbl>
      <w:tblPr>
        <w:tblW w:w="864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850"/>
        <w:gridCol w:w="3402"/>
        <w:gridCol w:w="1843"/>
        <w:gridCol w:w="425"/>
      </w:tblGrid>
      <w:tr w:rsidR="00505B3D" w:rsidTr="006F78CD">
        <w:trPr>
          <w:tblHeader/>
        </w:trPr>
        <w:tc>
          <w:tcPr>
            <w:tcW w:w="2127" w:type="dxa"/>
            <w:tcBorders>
              <w:top w:val="single" w:sz="4" w:space="0" w:color="auto"/>
              <w:left w:val="single" w:sz="4" w:space="0" w:color="auto"/>
              <w:bottom w:val="single" w:sz="4" w:space="0" w:color="auto"/>
              <w:right w:val="single" w:sz="4" w:space="0" w:color="auto"/>
            </w:tcBorders>
            <w:shd w:val="clear" w:color="auto" w:fill="D9D9D9"/>
          </w:tcPr>
          <w:p w:rsidR="00505B3D" w:rsidRDefault="00505B3D" w:rsidP="006F78CD">
            <w:pPr>
              <w:pStyle w:val="TableHead"/>
              <w:spacing w:before="0" w:line="300" w:lineRule="atLeast"/>
              <w:rPr>
                <w:sz w:val="24"/>
                <w:rtl/>
              </w:rPr>
            </w:pPr>
            <w:r>
              <w:rPr>
                <w:sz w:val="24"/>
                <w:rtl/>
              </w:rPr>
              <w:t>א</w:t>
            </w:r>
            <w:r>
              <w:rPr>
                <w:rFonts w:hint="cs"/>
                <w:sz w:val="24"/>
                <w:rtl/>
              </w:rPr>
              <w:t>ו</w:t>
            </w:r>
            <w:r>
              <w:rPr>
                <w:sz w:val="24"/>
                <w:rtl/>
              </w:rPr>
              <w:t>פ</w:t>
            </w:r>
            <w:r>
              <w:rPr>
                <w:rFonts w:hint="cs"/>
                <w:sz w:val="24"/>
                <w:rtl/>
              </w:rPr>
              <w:t>ן מתן הציון</w:t>
            </w:r>
          </w:p>
        </w:tc>
        <w:tc>
          <w:tcPr>
            <w:tcW w:w="850" w:type="dxa"/>
            <w:tcBorders>
              <w:top w:val="single" w:sz="4" w:space="0" w:color="auto"/>
              <w:left w:val="single" w:sz="4" w:space="0" w:color="auto"/>
              <w:bottom w:val="single" w:sz="4" w:space="0" w:color="auto"/>
              <w:right w:val="single" w:sz="4" w:space="0" w:color="auto"/>
            </w:tcBorders>
            <w:shd w:val="clear" w:color="auto" w:fill="D9D9D9"/>
          </w:tcPr>
          <w:p w:rsidR="00505B3D" w:rsidRDefault="00505B3D" w:rsidP="006F78CD">
            <w:pPr>
              <w:pStyle w:val="TableHead"/>
              <w:spacing w:before="0" w:line="300" w:lineRule="atLeast"/>
              <w:rPr>
                <w:sz w:val="24"/>
                <w:rtl/>
              </w:rPr>
            </w:pPr>
            <w:r>
              <w:rPr>
                <w:rFonts w:hint="cs"/>
                <w:sz w:val="24"/>
                <w:rtl/>
              </w:rPr>
              <w:t>ה</w:t>
            </w:r>
            <w:r>
              <w:rPr>
                <w:sz w:val="24"/>
                <w:rtl/>
              </w:rPr>
              <w:t>י</w:t>
            </w:r>
            <w:r>
              <w:rPr>
                <w:rFonts w:hint="cs"/>
                <w:sz w:val="24"/>
                <w:rtl/>
              </w:rPr>
              <w:t>עד</w:t>
            </w:r>
          </w:p>
        </w:tc>
        <w:tc>
          <w:tcPr>
            <w:tcW w:w="3402" w:type="dxa"/>
            <w:tcBorders>
              <w:top w:val="single" w:sz="4" w:space="0" w:color="auto"/>
              <w:left w:val="single" w:sz="4" w:space="0" w:color="auto"/>
              <w:bottom w:val="single" w:sz="4" w:space="0" w:color="auto"/>
              <w:right w:val="single" w:sz="4" w:space="0" w:color="auto"/>
            </w:tcBorders>
            <w:shd w:val="clear" w:color="auto" w:fill="D9D9D9"/>
          </w:tcPr>
          <w:p w:rsidR="00505B3D" w:rsidRDefault="00505B3D" w:rsidP="006F78CD">
            <w:pPr>
              <w:pStyle w:val="TableHead"/>
              <w:spacing w:before="0" w:line="300" w:lineRule="atLeast"/>
              <w:rPr>
                <w:sz w:val="24"/>
                <w:rtl/>
              </w:rPr>
            </w:pPr>
            <w:r>
              <w:rPr>
                <w:rFonts w:hint="cs"/>
                <w:sz w:val="24"/>
                <w:rtl/>
              </w:rPr>
              <w:t>ת</w:t>
            </w:r>
            <w:r>
              <w:rPr>
                <w:sz w:val="24"/>
                <w:rtl/>
              </w:rPr>
              <w:t>י</w:t>
            </w:r>
            <w:r>
              <w:rPr>
                <w:rFonts w:hint="cs"/>
                <w:sz w:val="24"/>
                <w:rtl/>
              </w:rPr>
              <w:t>אור</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505B3D" w:rsidRDefault="00505B3D" w:rsidP="006F78CD">
            <w:pPr>
              <w:pStyle w:val="TableHead"/>
              <w:spacing w:before="0" w:line="300" w:lineRule="atLeast"/>
              <w:rPr>
                <w:sz w:val="24"/>
                <w:rtl/>
              </w:rPr>
            </w:pPr>
            <w:r>
              <w:rPr>
                <w:rFonts w:hint="cs"/>
                <w:sz w:val="24"/>
                <w:rtl/>
              </w:rPr>
              <w:t>ה</w:t>
            </w:r>
            <w:r>
              <w:rPr>
                <w:sz w:val="24"/>
                <w:rtl/>
              </w:rPr>
              <w:t>מ</w:t>
            </w:r>
            <w:r>
              <w:rPr>
                <w:rFonts w:hint="cs"/>
                <w:sz w:val="24"/>
                <w:rtl/>
              </w:rPr>
              <w:t>רכיב</w:t>
            </w:r>
          </w:p>
        </w:tc>
        <w:tc>
          <w:tcPr>
            <w:tcW w:w="425" w:type="dxa"/>
            <w:tcBorders>
              <w:top w:val="single" w:sz="4" w:space="0" w:color="auto"/>
              <w:left w:val="single" w:sz="4" w:space="0" w:color="auto"/>
              <w:bottom w:val="single" w:sz="4" w:space="0" w:color="auto"/>
              <w:right w:val="single" w:sz="4" w:space="0" w:color="auto"/>
            </w:tcBorders>
            <w:shd w:val="clear" w:color="auto" w:fill="D9D9D9"/>
          </w:tcPr>
          <w:p w:rsidR="00505B3D" w:rsidRDefault="00505B3D" w:rsidP="006F78CD">
            <w:pPr>
              <w:pStyle w:val="TableHead"/>
              <w:spacing w:before="0" w:line="300" w:lineRule="atLeast"/>
              <w:rPr>
                <w:sz w:val="24"/>
                <w:rtl/>
              </w:rPr>
            </w:pPr>
            <w:r>
              <w:rPr>
                <w:rFonts w:hint="cs"/>
                <w:sz w:val="24"/>
                <w:rtl/>
              </w:rPr>
              <w:t>#</w:t>
            </w:r>
          </w:p>
        </w:tc>
      </w:tr>
      <w:tr w:rsidR="00505B3D" w:rsidTr="006F78CD">
        <w:tc>
          <w:tcPr>
            <w:tcW w:w="2127"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rPr>
              <w:t>ה</w:t>
            </w:r>
            <w:r>
              <w:rPr>
                <w:rFonts w:hint="cs"/>
                <w:sz w:val="24"/>
                <w:rtl/>
              </w:rPr>
              <w:t>צ</w:t>
            </w:r>
            <w:r>
              <w:rPr>
                <w:sz w:val="24"/>
                <w:rtl/>
              </w:rPr>
              <w:t>י</w:t>
            </w:r>
            <w:r>
              <w:rPr>
                <w:rFonts w:hint="cs"/>
                <w:sz w:val="24"/>
                <w:rtl/>
              </w:rPr>
              <w:t>ון יהיה 100 אם הזמינות בתקופת הדיווח היית</w:t>
            </w:r>
            <w:r>
              <w:rPr>
                <w:sz w:val="24"/>
                <w:rtl/>
              </w:rPr>
              <w:t>ה גב</w:t>
            </w:r>
            <w:r>
              <w:rPr>
                <w:rFonts w:hint="cs"/>
                <w:sz w:val="24"/>
                <w:rtl/>
              </w:rPr>
              <w:t xml:space="preserve">והה מ- </w:t>
            </w:r>
            <w:r>
              <w:rPr>
                <w:sz w:val="24"/>
                <w:rtl/>
              </w:rPr>
              <w:t xml:space="preserve">99.5%, </w:t>
            </w:r>
            <w:r>
              <w:rPr>
                <w:rFonts w:hint="cs"/>
                <w:sz w:val="24"/>
                <w:rtl/>
              </w:rPr>
              <w:t>ו</w:t>
            </w:r>
            <w:r>
              <w:rPr>
                <w:sz w:val="24"/>
                <w:rtl/>
              </w:rPr>
              <w:t>י</w:t>
            </w:r>
            <w:r>
              <w:rPr>
                <w:rFonts w:hint="cs"/>
                <w:sz w:val="24"/>
                <w:rtl/>
              </w:rPr>
              <w:t>היה היחס בין הזמינות שנמדדה לתקופת הדיווח לבין 0.995 אם הזמינות הנמדדת ה</w:t>
            </w:r>
            <w:r>
              <w:rPr>
                <w:sz w:val="24"/>
                <w:rtl/>
              </w:rPr>
              <w:t>י</w:t>
            </w:r>
            <w:r>
              <w:rPr>
                <w:rFonts w:hint="cs"/>
                <w:sz w:val="24"/>
                <w:rtl/>
              </w:rPr>
              <w:t>ית</w:t>
            </w:r>
            <w:r>
              <w:rPr>
                <w:sz w:val="24"/>
                <w:rtl/>
              </w:rPr>
              <w:t>ה נמ</w:t>
            </w:r>
            <w:r>
              <w:rPr>
                <w:rFonts w:hint="cs"/>
                <w:sz w:val="24"/>
                <w:rtl/>
              </w:rPr>
              <w:t>וכה מ 99.5%.</w:t>
            </w:r>
          </w:p>
        </w:tc>
        <w:tc>
          <w:tcPr>
            <w:tcW w:w="850"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b/>
                <w:bCs/>
                <w:sz w:val="24"/>
                <w:rtl/>
              </w:rPr>
            </w:pPr>
            <w:r>
              <w:rPr>
                <w:b/>
                <w:bCs/>
                <w:sz w:val="24"/>
                <w:rtl/>
              </w:rPr>
              <w:t>99.5%</w:t>
            </w:r>
          </w:p>
        </w:tc>
        <w:tc>
          <w:tcPr>
            <w:tcW w:w="3402"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rPr>
              <w:t>ז</w:t>
            </w:r>
            <w:r>
              <w:rPr>
                <w:rFonts w:hint="cs"/>
                <w:sz w:val="24"/>
                <w:rtl/>
              </w:rPr>
              <w:t>מ</w:t>
            </w:r>
            <w:r>
              <w:rPr>
                <w:sz w:val="24"/>
                <w:rtl/>
              </w:rPr>
              <w:t>י</w:t>
            </w:r>
            <w:r>
              <w:rPr>
                <w:rFonts w:hint="cs"/>
                <w:sz w:val="24"/>
                <w:rtl/>
              </w:rPr>
              <w:t>נות המערכת תימד</w:t>
            </w:r>
            <w:r>
              <w:rPr>
                <w:sz w:val="24"/>
                <w:rtl/>
              </w:rPr>
              <w:t xml:space="preserve">ד </w:t>
            </w:r>
            <w:r>
              <w:rPr>
                <w:rFonts w:hint="cs"/>
                <w:sz w:val="24"/>
                <w:rtl/>
              </w:rPr>
              <w:t xml:space="preserve">לפי ה- </w:t>
            </w:r>
            <w:r>
              <w:rPr>
                <w:sz w:val="24"/>
              </w:rPr>
              <w:t>Uptime</w:t>
            </w:r>
            <w:r>
              <w:rPr>
                <w:rFonts w:hint="cs"/>
                <w:sz w:val="24"/>
                <w:rtl/>
              </w:rPr>
              <w:t xml:space="preserve"> של המוצר. לצורך זה מוגדר:</w:t>
            </w:r>
          </w:p>
          <w:p w:rsidR="00505B3D" w:rsidRDefault="00505B3D" w:rsidP="006F78CD">
            <w:pPr>
              <w:pStyle w:val="TableText"/>
              <w:spacing w:before="0" w:after="120" w:line="300" w:lineRule="atLeast"/>
              <w:jc w:val="both"/>
              <w:rPr>
                <w:sz w:val="24"/>
                <w:rtl/>
              </w:rPr>
            </w:pPr>
            <w:r>
              <w:rPr>
                <w:b/>
                <w:bCs/>
                <w:sz w:val="24"/>
                <w:rtl/>
              </w:rPr>
              <w:t>ת</w:t>
            </w:r>
            <w:r>
              <w:rPr>
                <w:rFonts w:hint="cs"/>
                <w:b/>
                <w:bCs/>
                <w:sz w:val="24"/>
                <w:rtl/>
              </w:rPr>
              <w:t>ק</w:t>
            </w:r>
            <w:r>
              <w:rPr>
                <w:b/>
                <w:bCs/>
                <w:sz w:val="24"/>
                <w:rtl/>
              </w:rPr>
              <w:t>ל</w:t>
            </w:r>
            <w:r>
              <w:rPr>
                <w:rFonts w:hint="cs"/>
                <w:b/>
                <w:bCs/>
                <w:sz w:val="24"/>
                <w:rtl/>
              </w:rPr>
              <w:t>ה בזמינות המוצר</w:t>
            </w:r>
            <w:r>
              <w:rPr>
                <w:sz w:val="24"/>
                <w:rtl/>
              </w:rPr>
              <w:t xml:space="preserve"> - </w:t>
            </w:r>
            <w:r>
              <w:rPr>
                <w:rFonts w:hint="cs"/>
                <w:sz w:val="24"/>
                <w:rtl/>
              </w:rPr>
              <w:t>א</w:t>
            </w:r>
            <w:r>
              <w:rPr>
                <w:sz w:val="24"/>
                <w:rtl/>
              </w:rPr>
              <w:t>י</w:t>
            </w:r>
            <w:r>
              <w:rPr>
                <w:rFonts w:hint="cs"/>
                <w:sz w:val="24"/>
                <w:rtl/>
              </w:rPr>
              <w:t xml:space="preserve"> יכולת לבצע משימה המשלבת פונקציונליות המסופקת על ידי מוצר המוצר.</w:t>
            </w:r>
          </w:p>
          <w:p w:rsidR="00505B3D" w:rsidRDefault="00505B3D" w:rsidP="006F78CD">
            <w:pPr>
              <w:pStyle w:val="TableText"/>
              <w:spacing w:before="0" w:after="120" w:line="300" w:lineRule="atLeast"/>
              <w:jc w:val="both"/>
              <w:rPr>
                <w:sz w:val="24"/>
                <w:rtl/>
              </w:rPr>
            </w:pPr>
            <w:r>
              <w:rPr>
                <w:b/>
                <w:bCs/>
                <w:sz w:val="24"/>
                <w:rtl/>
              </w:rPr>
              <w:t>ה</w:t>
            </w:r>
            <w:r>
              <w:rPr>
                <w:rFonts w:hint="cs"/>
                <w:b/>
                <w:bCs/>
                <w:sz w:val="24"/>
                <w:rtl/>
              </w:rPr>
              <w:t>ת</w:t>
            </w:r>
            <w:r>
              <w:rPr>
                <w:b/>
                <w:bCs/>
                <w:sz w:val="24"/>
                <w:rtl/>
              </w:rPr>
              <w:t>א</w:t>
            </w:r>
            <w:r>
              <w:rPr>
                <w:rFonts w:hint="cs"/>
                <w:b/>
                <w:bCs/>
                <w:sz w:val="24"/>
                <w:rtl/>
              </w:rPr>
              <w:t>וששות מתקלה</w:t>
            </w:r>
            <w:r>
              <w:rPr>
                <w:sz w:val="24"/>
                <w:rtl/>
              </w:rPr>
              <w:t xml:space="preserve"> - </w:t>
            </w:r>
            <w:r>
              <w:rPr>
                <w:rFonts w:hint="cs"/>
                <w:sz w:val="24"/>
                <w:rtl/>
              </w:rPr>
              <w:t>ש</w:t>
            </w:r>
            <w:r>
              <w:rPr>
                <w:sz w:val="24"/>
                <w:rtl/>
              </w:rPr>
              <w:t>י</w:t>
            </w:r>
            <w:r>
              <w:rPr>
                <w:rFonts w:hint="cs"/>
                <w:sz w:val="24"/>
                <w:rtl/>
              </w:rPr>
              <w:t>קום היכולת לבצע את המשימה מאותה נקודה בתהליך העבודה בה אותרה התקלה.</w:t>
            </w:r>
          </w:p>
          <w:p w:rsidR="00505B3D" w:rsidRDefault="00505B3D" w:rsidP="006F78CD">
            <w:pPr>
              <w:pStyle w:val="TableText"/>
              <w:spacing w:before="0" w:after="120" w:line="300" w:lineRule="atLeast"/>
              <w:jc w:val="both"/>
              <w:rPr>
                <w:sz w:val="24"/>
                <w:rtl/>
              </w:rPr>
            </w:pPr>
            <w:r>
              <w:rPr>
                <w:b/>
                <w:bCs/>
                <w:sz w:val="24"/>
                <w:rtl/>
              </w:rPr>
              <w:t>מ</w:t>
            </w:r>
            <w:r>
              <w:rPr>
                <w:rFonts w:hint="cs"/>
                <w:b/>
                <w:bCs/>
                <w:sz w:val="24"/>
                <w:rtl/>
              </w:rPr>
              <w:t>ש</w:t>
            </w:r>
            <w:r>
              <w:rPr>
                <w:b/>
                <w:bCs/>
                <w:sz w:val="24"/>
                <w:rtl/>
              </w:rPr>
              <w:t>ך</w:t>
            </w:r>
            <w:r>
              <w:rPr>
                <w:rFonts w:hint="cs"/>
                <w:b/>
                <w:bCs/>
                <w:sz w:val="24"/>
                <w:rtl/>
              </w:rPr>
              <w:t xml:space="preserve"> זמן התקלה</w:t>
            </w:r>
            <w:r>
              <w:rPr>
                <w:sz w:val="24"/>
                <w:rtl/>
              </w:rPr>
              <w:t xml:space="preserve"> - </w:t>
            </w:r>
            <w:r>
              <w:rPr>
                <w:rFonts w:hint="cs"/>
                <w:sz w:val="24"/>
                <w:rtl/>
              </w:rPr>
              <w:t>משך הזמן שעבר בין מועד הפניה למרכז הת</w:t>
            </w:r>
            <w:r>
              <w:rPr>
                <w:sz w:val="24"/>
                <w:rtl/>
              </w:rPr>
              <w:t>מ</w:t>
            </w:r>
            <w:r>
              <w:rPr>
                <w:rFonts w:hint="cs"/>
                <w:sz w:val="24"/>
                <w:rtl/>
              </w:rPr>
              <w:t>י</w:t>
            </w:r>
            <w:r>
              <w:rPr>
                <w:sz w:val="24"/>
                <w:rtl/>
              </w:rPr>
              <w:t>כ</w:t>
            </w:r>
            <w:r>
              <w:rPr>
                <w:rFonts w:hint="cs"/>
                <w:sz w:val="24"/>
                <w:rtl/>
              </w:rPr>
              <w:t>ה לבין מועד ההתאוששות כפי שאושר למוקד בתמיכה על ידי הפונה למכרז התמיכה.</w:t>
            </w:r>
          </w:p>
          <w:p w:rsidR="00505B3D" w:rsidRDefault="00505B3D" w:rsidP="006F78CD">
            <w:pPr>
              <w:pStyle w:val="TableText"/>
              <w:spacing w:before="0" w:after="120" w:line="300" w:lineRule="atLeast"/>
              <w:jc w:val="both"/>
              <w:rPr>
                <w:sz w:val="24"/>
                <w:rtl/>
              </w:rPr>
            </w:pPr>
            <w:r>
              <w:rPr>
                <w:b/>
                <w:bCs/>
                <w:sz w:val="24"/>
                <w:rtl/>
              </w:rPr>
              <w:t>ז</w:t>
            </w:r>
            <w:r>
              <w:rPr>
                <w:rFonts w:hint="cs"/>
                <w:b/>
                <w:bCs/>
                <w:sz w:val="24"/>
                <w:rtl/>
              </w:rPr>
              <w:t>מ</w:t>
            </w:r>
            <w:r>
              <w:rPr>
                <w:b/>
                <w:bCs/>
                <w:sz w:val="24"/>
                <w:rtl/>
              </w:rPr>
              <w:t>י</w:t>
            </w:r>
            <w:r>
              <w:rPr>
                <w:rFonts w:hint="cs"/>
                <w:b/>
                <w:bCs/>
                <w:sz w:val="24"/>
                <w:rtl/>
              </w:rPr>
              <w:t>נות המערכת</w:t>
            </w:r>
            <w:r>
              <w:rPr>
                <w:sz w:val="24"/>
                <w:rtl/>
              </w:rPr>
              <w:t xml:space="preserve"> - </w:t>
            </w:r>
            <w:r>
              <w:rPr>
                <w:rFonts w:hint="cs"/>
                <w:sz w:val="24"/>
                <w:rtl/>
              </w:rPr>
              <w:t>מ</w:t>
            </w:r>
            <w:r>
              <w:rPr>
                <w:sz w:val="24"/>
                <w:rtl/>
              </w:rPr>
              <w:t>נ</w:t>
            </w:r>
            <w:r>
              <w:rPr>
                <w:rFonts w:hint="cs"/>
                <w:sz w:val="24"/>
                <w:rtl/>
              </w:rPr>
              <w:t>ה</w:t>
            </w:r>
            <w:r>
              <w:rPr>
                <w:sz w:val="24"/>
                <w:rtl/>
              </w:rPr>
              <w:t xml:space="preserve"> </w:t>
            </w:r>
            <w:r>
              <w:rPr>
                <w:rFonts w:hint="cs"/>
                <w:sz w:val="24"/>
                <w:rtl/>
              </w:rPr>
              <w:t>בין סך הכו</w:t>
            </w:r>
            <w:r>
              <w:rPr>
                <w:sz w:val="24"/>
                <w:rtl/>
              </w:rPr>
              <w:t>ל מש</w:t>
            </w:r>
            <w:r>
              <w:rPr>
                <w:rFonts w:hint="cs"/>
                <w:sz w:val="24"/>
                <w:rtl/>
              </w:rPr>
              <w:t>כי זמן התקלות ל</w:t>
            </w:r>
            <w:r>
              <w:rPr>
                <w:sz w:val="24"/>
                <w:rtl/>
              </w:rPr>
              <w:t>מכ</w:t>
            </w:r>
            <w:r>
              <w:rPr>
                <w:rFonts w:hint="cs"/>
                <w:sz w:val="24"/>
                <w:rtl/>
              </w:rPr>
              <w:t>פלת זמן הפעילות במספר עמדות העבודה. זאת בנפרד לכל תקופת דיווח.</w:t>
            </w:r>
          </w:p>
        </w:tc>
        <w:tc>
          <w:tcPr>
            <w:tcW w:w="1843"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זמ</w:t>
            </w:r>
            <w:r>
              <w:rPr>
                <w:sz w:val="24"/>
                <w:rtl/>
              </w:rPr>
              <w:t>י</w:t>
            </w:r>
            <w:r>
              <w:rPr>
                <w:rFonts w:hint="cs"/>
                <w:sz w:val="24"/>
                <w:rtl/>
              </w:rPr>
              <w:t>נות המוצר</w:t>
            </w:r>
          </w:p>
        </w:tc>
        <w:tc>
          <w:tcPr>
            <w:tcW w:w="425"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1</w:t>
            </w:r>
          </w:p>
        </w:tc>
      </w:tr>
      <w:tr w:rsidR="00505B3D" w:rsidTr="006F78CD">
        <w:tc>
          <w:tcPr>
            <w:tcW w:w="2127"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lang w:eastAsia="en-US"/>
              </w:rPr>
              <w:t>א</w:t>
            </w:r>
            <w:r>
              <w:rPr>
                <w:rFonts w:hint="cs"/>
                <w:sz w:val="24"/>
                <w:rtl/>
                <w:lang w:eastAsia="en-US"/>
              </w:rPr>
              <w:t>ח</w:t>
            </w:r>
            <w:r>
              <w:rPr>
                <w:sz w:val="24"/>
                <w:rtl/>
                <w:lang w:eastAsia="en-US"/>
              </w:rPr>
              <w:t>ו</w:t>
            </w:r>
            <w:r>
              <w:rPr>
                <w:rFonts w:hint="cs"/>
                <w:sz w:val="24"/>
                <w:rtl/>
                <w:lang w:eastAsia="en-US"/>
              </w:rPr>
              <w:t xml:space="preserve">ז התקלות שטופלו במסגרת </w:t>
            </w:r>
            <w:r>
              <w:rPr>
                <w:sz w:val="24"/>
                <w:rtl/>
                <w:lang w:eastAsia="en-US"/>
              </w:rPr>
              <w:t>ה</w:t>
            </w:r>
            <w:r>
              <w:rPr>
                <w:rFonts w:hint="cs"/>
                <w:sz w:val="24"/>
                <w:rtl/>
                <w:lang w:eastAsia="en-US"/>
              </w:rPr>
              <w:t>ז</w:t>
            </w:r>
            <w:r>
              <w:rPr>
                <w:sz w:val="24"/>
                <w:rtl/>
                <w:lang w:eastAsia="en-US"/>
              </w:rPr>
              <w:t>מ</w:t>
            </w:r>
            <w:r>
              <w:rPr>
                <w:rFonts w:hint="cs"/>
                <w:sz w:val="24"/>
                <w:rtl/>
                <w:lang w:eastAsia="en-US"/>
              </w:rPr>
              <w:t>ן כפי שהוגדר ל</w:t>
            </w:r>
            <w:r>
              <w:rPr>
                <w:sz w:val="24"/>
                <w:rtl/>
                <w:lang w:eastAsia="en-US"/>
              </w:rPr>
              <w:t>ע</w:t>
            </w:r>
            <w:r>
              <w:rPr>
                <w:rFonts w:hint="cs"/>
                <w:sz w:val="24"/>
                <w:rtl/>
                <w:lang w:eastAsia="en-US"/>
              </w:rPr>
              <w:t>יל.</w:t>
            </w:r>
          </w:p>
        </w:tc>
        <w:tc>
          <w:tcPr>
            <w:tcW w:w="850"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b/>
                <w:bCs/>
                <w:sz w:val="24"/>
                <w:rtl/>
              </w:rPr>
            </w:pPr>
            <w:r>
              <w:rPr>
                <w:b/>
                <w:bCs/>
                <w:sz w:val="24"/>
                <w:rtl/>
                <w:lang w:eastAsia="en-US"/>
              </w:rPr>
              <w:t>100%</w:t>
            </w:r>
          </w:p>
        </w:tc>
        <w:tc>
          <w:tcPr>
            <w:tcW w:w="3402"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lang w:eastAsia="en-US"/>
              </w:rPr>
              <w:t>מ</w:t>
            </w:r>
            <w:r>
              <w:rPr>
                <w:rFonts w:hint="cs"/>
                <w:sz w:val="24"/>
                <w:rtl/>
                <w:lang w:eastAsia="en-US"/>
              </w:rPr>
              <w:t>ש</w:t>
            </w:r>
            <w:r>
              <w:rPr>
                <w:sz w:val="24"/>
                <w:rtl/>
                <w:lang w:eastAsia="en-US"/>
              </w:rPr>
              <w:t>ך</w:t>
            </w:r>
            <w:r>
              <w:rPr>
                <w:rFonts w:hint="cs"/>
                <w:sz w:val="24"/>
                <w:rtl/>
                <w:lang w:eastAsia="en-US"/>
              </w:rPr>
              <w:t xml:space="preserve"> הזמן שעבר בין הדיווח על התקלה לבין מו</w:t>
            </w:r>
            <w:r>
              <w:rPr>
                <w:sz w:val="24"/>
                <w:rtl/>
                <w:lang w:eastAsia="en-US"/>
              </w:rPr>
              <w:t>ע</w:t>
            </w:r>
            <w:r>
              <w:rPr>
                <w:rFonts w:hint="cs"/>
                <w:sz w:val="24"/>
                <w:rtl/>
                <w:lang w:eastAsia="en-US"/>
              </w:rPr>
              <w:t>ד תחילת הטיפול בה. נמדד החל ממועד ההודעה על התקלה למוקד התמיכה.</w:t>
            </w:r>
          </w:p>
        </w:tc>
        <w:tc>
          <w:tcPr>
            <w:tcW w:w="1843"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זמ</w:t>
            </w:r>
            <w:r>
              <w:rPr>
                <w:sz w:val="24"/>
                <w:rtl/>
              </w:rPr>
              <w:t>ן</w:t>
            </w:r>
            <w:r>
              <w:rPr>
                <w:rFonts w:hint="cs"/>
                <w:sz w:val="24"/>
                <w:rtl/>
              </w:rPr>
              <w:t xml:space="preserve"> המתנה לטיפול בתקלה</w:t>
            </w:r>
          </w:p>
        </w:tc>
        <w:tc>
          <w:tcPr>
            <w:tcW w:w="425"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2</w:t>
            </w:r>
          </w:p>
        </w:tc>
      </w:tr>
      <w:tr w:rsidR="00505B3D" w:rsidTr="006F78CD">
        <w:tc>
          <w:tcPr>
            <w:tcW w:w="2127"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rPr>
              <w:t>א</w:t>
            </w:r>
            <w:r>
              <w:rPr>
                <w:rFonts w:hint="cs"/>
                <w:sz w:val="24"/>
                <w:rtl/>
              </w:rPr>
              <w:t>ח</w:t>
            </w:r>
            <w:r>
              <w:rPr>
                <w:sz w:val="24"/>
                <w:rtl/>
              </w:rPr>
              <w:t>ו</w:t>
            </w:r>
            <w:r>
              <w:rPr>
                <w:rFonts w:hint="cs"/>
                <w:sz w:val="24"/>
                <w:rtl/>
              </w:rPr>
              <w:t>ז הפניות שעמדו בדרישה</w:t>
            </w:r>
          </w:p>
        </w:tc>
        <w:tc>
          <w:tcPr>
            <w:tcW w:w="850"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b/>
                <w:bCs/>
                <w:sz w:val="24"/>
                <w:rtl/>
              </w:rPr>
            </w:pPr>
            <w:r>
              <w:rPr>
                <w:b/>
                <w:bCs/>
                <w:sz w:val="24"/>
                <w:rtl/>
              </w:rPr>
              <w:t>ד</w:t>
            </w:r>
            <w:r>
              <w:rPr>
                <w:rFonts w:hint="cs"/>
                <w:b/>
                <w:bCs/>
                <w:sz w:val="24"/>
                <w:rtl/>
              </w:rPr>
              <w:t>ק</w:t>
            </w:r>
            <w:r>
              <w:rPr>
                <w:b/>
                <w:bCs/>
                <w:sz w:val="24"/>
                <w:rtl/>
              </w:rPr>
              <w:t>ה</w:t>
            </w:r>
            <w:r>
              <w:rPr>
                <w:rFonts w:hint="cs"/>
                <w:b/>
                <w:bCs/>
                <w:sz w:val="24"/>
                <w:rtl/>
              </w:rPr>
              <w:t xml:space="preserve"> אחת</w:t>
            </w:r>
          </w:p>
        </w:tc>
        <w:tc>
          <w:tcPr>
            <w:tcW w:w="3402"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rPr>
              <w:t>פ</w:t>
            </w:r>
            <w:r>
              <w:rPr>
                <w:rFonts w:hint="cs"/>
                <w:sz w:val="24"/>
                <w:rtl/>
              </w:rPr>
              <w:t>ר</w:t>
            </w:r>
            <w:r>
              <w:rPr>
                <w:sz w:val="24"/>
                <w:rtl/>
              </w:rPr>
              <w:t>ק</w:t>
            </w:r>
            <w:r>
              <w:rPr>
                <w:rFonts w:hint="cs"/>
                <w:sz w:val="24"/>
                <w:rtl/>
              </w:rPr>
              <w:t xml:space="preserve"> הזמן שעבר מסיום החיוג ועד מתן מענה אנושי על יד</w:t>
            </w:r>
            <w:r>
              <w:rPr>
                <w:sz w:val="24"/>
                <w:rtl/>
              </w:rPr>
              <w:t>י</w:t>
            </w:r>
            <w:r>
              <w:rPr>
                <w:rFonts w:hint="cs"/>
                <w:sz w:val="24"/>
                <w:rtl/>
              </w:rPr>
              <w:t xml:space="preserve"> </w:t>
            </w:r>
            <w:r>
              <w:rPr>
                <w:sz w:val="24"/>
                <w:rtl/>
              </w:rPr>
              <w:t>מ</w:t>
            </w:r>
            <w:r>
              <w:rPr>
                <w:rFonts w:hint="cs"/>
                <w:sz w:val="24"/>
                <w:rtl/>
              </w:rPr>
              <w:t>וקד התמיכה.</w:t>
            </w:r>
          </w:p>
        </w:tc>
        <w:tc>
          <w:tcPr>
            <w:tcW w:w="1843"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זמ</w:t>
            </w:r>
            <w:r>
              <w:rPr>
                <w:sz w:val="24"/>
                <w:rtl/>
              </w:rPr>
              <w:t>ן</w:t>
            </w:r>
            <w:r>
              <w:rPr>
                <w:rFonts w:hint="cs"/>
                <w:sz w:val="24"/>
                <w:rtl/>
              </w:rPr>
              <w:t xml:space="preserve"> המתנה למענה אנושי</w:t>
            </w:r>
          </w:p>
        </w:tc>
        <w:tc>
          <w:tcPr>
            <w:tcW w:w="425"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3</w:t>
            </w:r>
          </w:p>
        </w:tc>
      </w:tr>
      <w:tr w:rsidR="00505B3D" w:rsidTr="006F78CD">
        <w:tc>
          <w:tcPr>
            <w:tcW w:w="2127"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rPr>
              <w:t>א</w:t>
            </w:r>
            <w:r>
              <w:rPr>
                <w:rFonts w:hint="cs"/>
                <w:sz w:val="24"/>
                <w:rtl/>
              </w:rPr>
              <w:t>ח</w:t>
            </w:r>
            <w:r>
              <w:rPr>
                <w:sz w:val="24"/>
                <w:rtl/>
              </w:rPr>
              <w:t>ו</w:t>
            </w:r>
            <w:r>
              <w:rPr>
                <w:rFonts w:hint="cs"/>
                <w:sz w:val="24"/>
                <w:rtl/>
              </w:rPr>
              <w:t>ז הפניות שעמדו בדרישה מתוך סך כל הפניות</w:t>
            </w:r>
            <w:r>
              <w:rPr>
                <w:sz w:val="24"/>
                <w:rtl/>
              </w:rPr>
              <w:t xml:space="preserve"> </w:t>
            </w:r>
            <w:r>
              <w:rPr>
                <w:rFonts w:hint="cs"/>
                <w:sz w:val="24"/>
                <w:rtl/>
              </w:rPr>
              <w:t>שנסגרו בשיחה אחת.</w:t>
            </w:r>
          </w:p>
        </w:tc>
        <w:tc>
          <w:tcPr>
            <w:tcW w:w="850"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b/>
                <w:bCs/>
                <w:sz w:val="24"/>
                <w:rtl/>
              </w:rPr>
            </w:pPr>
            <w:r>
              <w:rPr>
                <w:b/>
                <w:bCs/>
                <w:sz w:val="24"/>
                <w:rtl/>
              </w:rPr>
              <w:t xml:space="preserve">15 </w:t>
            </w:r>
            <w:r>
              <w:rPr>
                <w:rFonts w:hint="cs"/>
                <w:b/>
                <w:bCs/>
                <w:sz w:val="24"/>
                <w:rtl/>
              </w:rPr>
              <w:t>ד</w:t>
            </w:r>
            <w:r>
              <w:rPr>
                <w:b/>
                <w:bCs/>
                <w:sz w:val="24"/>
                <w:rtl/>
              </w:rPr>
              <w:t>ק</w:t>
            </w:r>
            <w:r>
              <w:rPr>
                <w:rFonts w:hint="cs"/>
                <w:b/>
                <w:bCs/>
                <w:sz w:val="24"/>
                <w:rtl/>
              </w:rPr>
              <w:t>ות</w:t>
            </w:r>
          </w:p>
        </w:tc>
        <w:tc>
          <w:tcPr>
            <w:tcW w:w="3402"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rPr>
              <w:t>פ</w:t>
            </w:r>
            <w:r>
              <w:rPr>
                <w:rFonts w:hint="cs"/>
                <w:sz w:val="24"/>
                <w:rtl/>
              </w:rPr>
              <w:t>ר</w:t>
            </w:r>
            <w:r>
              <w:rPr>
                <w:sz w:val="24"/>
                <w:rtl/>
              </w:rPr>
              <w:t>ק</w:t>
            </w:r>
            <w:r>
              <w:rPr>
                <w:rFonts w:hint="cs"/>
                <w:sz w:val="24"/>
                <w:rtl/>
              </w:rPr>
              <w:t xml:space="preserve"> הזמן שעבר בין מתן מענה אנושי על ידי מוקד התמיכה ועד סגירת הפניה על ידי מוקד התמיכה.</w:t>
            </w:r>
          </w:p>
        </w:tc>
        <w:tc>
          <w:tcPr>
            <w:tcW w:w="1843"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מש</w:t>
            </w:r>
            <w:r>
              <w:rPr>
                <w:sz w:val="24"/>
                <w:rtl/>
              </w:rPr>
              <w:t>ך</w:t>
            </w:r>
            <w:r>
              <w:rPr>
                <w:rFonts w:hint="cs"/>
                <w:sz w:val="24"/>
                <w:rtl/>
              </w:rPr>
              <w:t xml:space="preserve"> פתרון הפניה במוקד התמיכה</w:t>
            </w:r>
          </w:p>
        </w:tc>
        <w:tc>
          <w:tcPr>
            <w:tcW w:w="425"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4</w:t>
            </w:r>
          </w:p>
        </w:tc>
      </w:tr>
      <w:tr w:rsidR="00505B3D" w:rsidTr="006F78CD">
        <w:tc>
          <w:tcPr>
            <w:tcW w:w="2127"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rPr>
              <w:t>ה</w:t>
            </w:r>
            <w:r>
              <w:rPr>
                <w:rFonts w:hint="cs"/>
                <w:sz w:val="24"/>
                <w:rtl/>
              </w:rPr>
              <w:t>צ</w:t>
            </w:r>
            <w:r>
              <w:rPr>
                <w:sz w:val="24"/>
                <w:rtl/>
              </w:rPr>
              <w:t>י</w:t>
            </w:r>
            <w:r>
              <w:rPr>
                <w:rFonts w:hint="cs"/>
                <w:sz w:val="24"/>
                <w:rtl/>
              </w:rPr>
              <w:t>ון יהיה 100% אם אחוז הפנ</w:t>
            </w:r>
            <w:r>
              <w:rPr>
                <w:sz w:val="24"/>
                <w:rtl/>
              </w:rPr>
              <w:t>י</w:t>
            </w:r>
            <w:r>
              <w:rPr>
                <w:rFonts w:hint="cs"/>
                <w:sz w:val="24"/>
                <w:rtl/>
              </w:rPr>
              <w:t>ו</w:t>
            </w:r>
            <w:r>
              <w:rPr>
                <w:sz w:val="24"/>
                <w:rtl/>
              </w:rPr>
              <w:t>ת</w:t>
            </w:r>
            <w:r>
              <w:rPr>
                <w:rFonts w:hint="cs"/>
                <w:sz w:val="24"/>
                <w:rtl/>
              </w:rPr>
              <w:t xml:space="preserve"> החוזרות בפועל היה נמוך מ- 10%, אחרת יהיה היחס בין היעד לאחוז הפניות בפועל.</w:t>
            </w:r>
          </w:p>
        </w:tc>
        <w:tc>
          <w:tcPr>
            <w:tcW w:w="850"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b/>
                <w:bCs/>
                <w:sz w:val="24"/>
                <w:rtl/>
              </w:rPr>
            </w:pPr>
            <w:r>
              <w:rPr>
                <w:b/>
                <w:bCs/>
                <w:sz w:val="24"/>
                <w:rtl/>
              </w:rPr>
              <w:t>10%</w:t>
            </w:r>
          </w:p>
        </w:tc>
        <w:tc>
          <w:tcPr>
            <w:tcW w:w="3402"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rPr>
              <w:t>מ</w:t>
            </w:r>
            <w:r>
              <w:rPr>
                <w:rFonts w:hint="cs"/>
                <w:sz w:val="24"/>
                <w:rtl/>
              </w:rPr>
              <w:t>ס</w:t>
            </w:r>
            <w:r>
              <w:rPr>
                <w:sz w:val="24"/>
                <w:rtl/>
              </w:rPr>
              <w:t>פ</w:t>
            </w:r>
            <w:r>
              <w:rPr>
                <w:rFonts w:hint="cs"/>
                <w:sz w:val="24"/>
                <w:rtl/>
              </w:rPr>
              <w:t>ר הפניות מפונים שונים, כא</w:t>
            </w:r>
            <w:r>
              <w:rPr>
                <w:sz w:val="24"/>
                <w:rtl/>
              </w:rPr>
              <w:t>שר</w:t>
            </w:r>
            <w:r>
              <w:rPr>
                <w:rFonts w:hint="cs"/>
                <w:sz w:val="24"/>
                <w:rtl/>
              </w:rPr>
              <w:t xml:space="preserve"> כל פנייה של פונה מסוים בתקופת הדיווח, מתייחסת לאותו הנושא, מסך כל הפניות באותה תקופת הדיווח.</w:t>
            </w:r>
          </w:p>
          <w:p w:rsidR="00505B3D" w:rsidRDefault="00505B3D" w:rsidP="006F78CD">
            <w:pPr>
              <w:pStyle w:val="TableText"/>
              <w:spacing w:before="0" w:after="120" w:line="300" w:lineRule="atLeast"/>
              <w:jc w:val="both"/>
              <w:rPr>
                <w:sz w:val="24"/>
                <w:rtl/>
              </w:rPr>
            </w:pPr>
          </w:p>
        </w:tc>
        <w:tc>
          <w:tcPr>
            <w:tcW w:w="1843"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מס</w:t>
            </w:r>
            <w:r>
              <w:rPr>
                <w:sz w:val="24"/>
                <w:rtl/>
              </w:rPr>
              <w:t>פ</w:t>
            </w:r>
            <w:r>
              <w:rPr>
                <w:rFonts w:hint="cs"/>
                <w:sz w:val="24"/>
                <w:rtl/>
              </w:rPr>
              <w:t>ר פניות חוזרות</w:t>
            </w:r>
          </w:p>
        </w:tc>
        <w:tc>
          <w:tcPr>
            <w:tcW w:w="425"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5</w:t>
            </w:r>
          </w:p>
        </w:tc>
      </w:tr>
      <w:tr w:rsidR="00505B3D" w:rsidTr="006F78CD">
        <w:tc>
          <w:tcPr>
            <w:tcW w:w="2127"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rPr>
              <w:t>ה</w:t>
            </w:r>
            <w:r>
              <w:rPr>
                <w:rFonts w:hint="cs"/>
                <w:sz w:val="24"/>
                <w:rtl/>
              </w:rPr>
              <w:t>צ</w:t>
            </w:r>
            <w:r>
              <w:rPr>
                <w:sz w:val="24"/>
                <w:rtl/>
              </w:rPr>
              <w:t>י</w:t>
            </w:r>
            <w:r>
              <w:rPr>
                <w:rFonts w:hint="cs"/>
                <w:sz w:val="24"/>
                <w:rtl/>
              </w:rPr>
              <w:t xml:space="preserve">ון יהיה 100% אם הציון </w:t>
            </w:r>
            <w:r>
              <w:rPr>
                <w:sz w:val="24"/>
                <w:rtl/>
              </w:rPr>
              <w:t>ב</w:t>
            </w:r>
            <w:r>
              <w:rPr>
                <w:rFonts w:hint="cs"/>
                <w:sz w:val="24"/>
                <w:rtl/>
              </w:rPr>
              <w:t>ס</w:t>
            </w:r>
            <w:r>
              <w:rPr>
                <w:sz w:val="24"/>
                <w:rtl/>
              </w:rPr>
              <w:t>ק</w:t>
            </w:r>
            <w:r>
              <w:rPr>
                <w:rFonts w:hint="cs"/>
                <w:sz w:val="24"/>
                <w:rtl/>
              </w:rPr>
              <w:t>ר יהיה 80% או יותר, אחרת יהיה היחס בין היעד לבין הציון בפועל.</w:t>
            </w:r>
          </w:p>
        </w:tc>
        <w:tc>
          <w:tcPr>
            <w:tcW w:w="850"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b/>
                <w:bCs/>
                <w:sz w:val="24"/>
                <w:rtl/>
              </w:rPr>
            </w:pPr>
            <w:r>
              <w:rPr>
                <w:b/>
                <w:bCs/>
                <w:sz w:val="24"/>
                <w:rtl/>
              </w:rPr>
              <w:t>80%</w:t>
            </w:r>
          </w:p>
        </w:tc>
        <w:tc>
          <w:tcPr>
            <w:tcW w:w="3402"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jc w:val="both"/>
              <w:rPr>
                <w:sz w:val="24"/>
                <w:rtl/>
              </w:rPr>
            </w:pPr>
            <w:r>
              <w:rPr>
                <w:sz w:val="24"/>
                <w:rtl/>
              </w:rPr>
              <w:t>ס</w:t>
            </w:r>
            <w:r>
              <w:rPr>
                <w:rFonts w:hint="cs"/>
                <w:sz w:val="24"/>
                <w:rtl/>
              </w:rPr>
              <w:t>ק</w:t>
            </w:r>
            <w:r>
              <w:rPr>
                <w:sz w:val="24"/>
                <w:rtl/>
              </w:rPr>
              <w:t>ר</w:t>
            </w:r>
            <w:r>
              <w:rPr>
                <w:rFonts w:hint="cs"/>
                <w:sz w:val="24"/>
                <w:rtl/>
              </w:rPr>
              <w:t xml:space="preserve"> שביעות רצ</w:t>
            </w:r>
            <w:r>
              <w:rPr>
                <w:sz w:val="24"/>
                <w:rtl/>
              </w:rPr>
              <w:t>ו</w:t>
            </w:r>
            <w:r>
              <w:rPr>
                <w:rFonts w:hint="cs"/>
                <w:sz w:val="24"/>
                <w:rtl/>
              </w:rPr>
              <w:t>ן תקופתי של המשתמשים משירותי מוקד התמיכה.</w:t>
            </w:r>
          </w:p>
        </w:tc>
        <w:tc>
          <w:tcPr>
            <w:tcW w:w="1843"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שב</w:t>
            </w:r>
            <w:r>
              <w:rPr>
                <w:sz w:val="24"/>
                <w:rtl/>
              </w:rPr>
              <w:t>י</w:t>
            </w:r>
            <w:r>
              <w:rPr>
                <w:rFonts w:hint="cs"/>
                <w:sz w:val="24"/>
                <w:rtl/>
              </w:rPr>
              <w:t>עות רצון</w:t>
            </w:r>
          </w:p>
        </w:tc>
        <w:tc>
          <w:tcPr>
            <w:tcW w:w="425" w:type="dxa"/>
            <w:tcBorders>
              <w:top w:val="single" w:sz="4" w:space="0" w:color="auto"/>
              <w:left w:val="single" w:sz="4" w:space="0" w:color="auto"/>
              <w:bottom w:val="single" w:sz="4" w:space="0" w:color="auto"/>
              <w:right w:val="single" w:sz="4" w:space="0" w:color="auto"/>
            </w:tcBorders>
            <w:vAlign w:val="center"/>
          </w:tcPr>
          <w:p w:rsidR="00505B3D" w:rsidRDefault="00505B3D" w:rsidP="006F78CD">
            <w:pPr>
              <w:pStyle w:val="TableText"/>
              <w:spacing w:before="0" w:after="120" w:line="300" w:lineRule="atLeast"/>
              <w:jc w:val="center"/>
              <w:rPr>
                <w:sz w:val="24"/>
                <w:rtl/>
              </w:rPr>
            </w:pPr>
            <w:r>
              <w:rPr>
                <w:rFonts w:hint="cs"/>
                <w:sz w:val="24"/>
                <w:rtl/>
              </w:rPr>
              <w:t>6</w:t>
            </w:r>
          </w:p>
        </w:tc>
      </w:tr>
    </w:tbl>
    <w:p w:rsidR="00505B3D" w:rsidRDefault="00505B3D" w:rsidP="00583D00">
      <w:pPr>
        <w:pStyle w:val="Normal2"/>
        <w:spacing w:before="0" w:after="120" w:line="300" w:lineRule="atLeast"/>
        <w:ind w:left="1583"/>
        <w:rPr>
          <w:rtl/>
        </w:rPr>
      </w:pPr>
      <w:bookmarkStart w:id="129" w:name="_Toc89168485"/>
      <w:bookmarkStart w:id="130" w:name="_Toc90270643"/>
      <w:bookmarkStart w:id="131" w:name="_Toc90270786"/>
      <w:r>
        <w:rPr>
          <w:rFonts w:hint="cs"/>
          <w:rtl/>
        </w:rPr>
        <w:t>מדידת משך לצורך בדיקת עמידת הספק ברמת השירות הנדרשת</w:t>
      </w:r>
      <w:r>
        <w:rPr>
          <w:rtl/>
        </w:rPr>
        <w:t xml:space="preserve"> </w:t>
      </w:r>
      <w:r>
        <w:rPr>
          <w:rFonts w:hint="cs"/>
          <w:rtl/>
        </w:rPr>
        <w:t>ת</w:t>
      </w:r>
      <w:r>
        <w:rPr>
          <w:rtl/>
        </w:rPr>
        <w:t>ח</w:t>
      </w:r>
      <w:r>
        <w:rPr>
          <w:rFonts w:hint="cs"/>
          <w:rtl/>
        </w:rPr>
        <w:t xml:space="preserve">ל מיצירת הקשר על ידי עובדי מרכז התמיכה של </w:t>
      </w:r>
      <w:r w:rsidR="00583D00">
        <w:rPr>
          <w:rFonts w:hint="cs"/>
          <w:rtl/>
        </w:rPr>
        <w:t xml:space="preserve">ארגוני הבריאות, הישות המתפעלת </w:t>
      </w:r>
      <w:r>
        <w:rPr>
          <w:rFonts w:hint="cs"/>
          <w:rtl/>
        </w:rPr>
        <w:t xml:space="preserve">או של גורמים מוסמכים מטעם מנהל הפרויקט במשרד הבריאות. </w:t>
      </w:r>
    </w:p>
    <w:p w:rsidR="00505B3D" w:rsidRPr="00CB0753" w:rsidRDefault="00505B3D" w:rsidP="00505B3D">
      <w:pPr>
        <w:pStyle w:val="40"/>
        <w:ind w:left="1583"/>
        <w:rPr>
          <w:u w:val="single"/>
          <w:rtl/>
        </w:rPr>
      </w:pPr>
      <w:r w:rsidRPr="00CB0753">
        <w:rPr>
          <w:rFonts w:hint="cs"/>
          <w:u w:val="single"/>
          <w:rtl/>
        </w:rPr>
        <w:t>ח</w:t>
      </w:r>
      <w:r w:rsidRPr="00CB0753">
        <w:rPr>
          <w:u w:val="single"/>
          <w:rtl/>
        </w:rPr>
        <w:t>י</w:t>
      </w:r>
      <w:r w:rsidRPr="00CB0753">
        <w:rPr>
          <w:rFonts w:hint="cs"/>
          <w:u w:val="single"/>
          <w:rtl/>
        </w:rPr>
        <w:t>שוב רמת השירות הכוללת</w:t>
      </w:r>
      <w:bookmarkEnd w:id="129"/>
      <w:r w:rsidRPr="00CB0753">
        <w:rPr>
          <w:rFonts w:hint="cs"/>
          <w:u w:val="single"/>
          <w:rtl/>
        </w:rPr>
        <w:t xml:space="preserve"> </w:t>
      </w:r>
      <w:bookmarkEnd w:id="130"/>
      <w:bookmarkEnd w:id="131"/>
    </w:p>
    <w:p w:rsidR="00505B3D" w:rsidRDefault="00505B3D" w:rsidP="00505B3D">
      <w:pPr>
        <w:pStyle w:val="Normal3"/>
        <w:spacing w:before="0" w:after="120" w:line="300" w:lineRule="atLeast"/>
        <w:ind w:left="1583"/>
        <w:rPr>
          <w:rtl/>
        </w:rPr>
      </w:pPr>
      <w:r>
        <w:rPr>
          <w:rtl/>
        </w:rPr>
        <w:t>צ</w:t>
      </w:r>
      <w:r>
        <w:rPr>
          <w:rFonts w:hint="cs"/>
          <w:rtl/>
        </w:rPr>
        <w:t>י</w:t>
      </w:r>
      <w:r>
        <w:rPr>
          <w:rtl/>
        </w:rPr>
        <w:t>ו</w:t>
      </w:r>
      <w:r>
        <w:rPr>
          <w:rFonts w:hint="cs"/>
          <w:rtl/>
        </w:rPr>
        <w:t>ן רמת השירות הכוללת של הספק</w:t>
      </w:r>
      <w:r>
        <w:rPr>
          <w:rFonts w:hint="cs"/>
        </w:rPr>
        <w:t xml:space="preserve"> </w:t>
      </w:r>
      <w:r>
        <w:t>- Z(total)</w:t>
      </w:r>
      <w:r>
        <w:rPr>
          <w:rtl/>
        </w:rPr>
        <w:t>י</w:t>
      </w:r>
      <w:r>
        <w:rPr>
          <w:rFonts w:hint="cs"/>
          <w:rtl/>
        </w:rPr>
        <w:t>י</w:t>
      </w:r>
      <w:r>
        <w:rPr>
          <w:rtl/>
        </w:rPr>
        <w:t>ק</w:t>
      </w:r>
      <w:r>
        <w:rPr>
          <w:rFonts w:hint="cs"/>
          <w:rtl/>
        </w:rPr>
        <w:t>בע ע"י חישוב של ממוצע משוקלל של ציונ</w:t>
      </w:r>
      <w:r>
        <w:rPr>
          <w:rtl/>
        </w:rPr>
        <w:t>י</w:t>
      </w:r>
      <w:r>
        <w:rPr>
          <w:rFonts w:hint="cs"/>
          <w:rtl/>
        </w:rPr>
        <w:t xml:space="preserve"> </w:t>
      </w:r>
      <w:r>
        <w:rPr>
          <w:rtl/>
        </w:rPr>
        <w:t>ר</w:t>
      </w:r>
      <w:r>
        <w:rPr>
          <w:rFonts w:hint="cs"/>
          <w:rtl/>
        </w:rPr>
        <w:t xml:space="preserve">מת השירות בכל אחד מתחומי התפעול/תחזוקה הנמדדים ב- </w:t>
      </w:r>
      <w:r>
        <w:t>SLA</w:t>
      </w:r>
      <w:r>
        <w:rPr>
          <w:rtl/>
        </w:rPr>
        <w:t xml:space="preserve">, </w:t>
      </w:r>
      <w:r>
        <w:rPr>
          <w:rFonts w:hint="cs"/>
          <w:rtl/>
        </w:rPr>
        <w:t>כ</w:t>
      </w:r>
      <w:r>
        <w:rPr>
          <w:rtl/>
        </w:rPr>
        <w:t>מ</w:t>
      </w:r>
      <w:r>
        <w:rPr>
          <w:rFonts w:hint="cs"/>
          <w:rtl/>
        </w:rPr>
        <w:t xml:space="preserve">פורט בטבלה להלן: </w:t>
      </w: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5954"/>
        <w:gridCol w:w="708"/>
      </w:tblGrid>
      <w:tr w:rsidR="00505B3D" w:rsidTr="006F78CD">
        <w:tc>
          <w:tcPr>
            <w:tcW w:w="851" w:type="dxa"/>
            <w:tcBorders>
              <w:top w:val="single" w:sz="4" w:space="0" w:color="auto"/>
              <w:left w:val="single" w:sz="4" w:space="0" w:color="auto"/>
              <w:bottom w:val="single" w:sz="4" w:space="0" w:color="auto"/>
              <w:right w:val="single" w:sz="4" w:space="0" w:color="auto"/>
            </w:tcBorders>
            <w:shd w:val="clear" w:color="auto" w:fill="D9D9D9"/>
          </w:tcPr>
          <w:p w:rsidR="00505B3D" w:rsidRDefault="00505B3D" w:rsidP="006F78CD">
            <w:pPr>
              <w:pStyle w:val="TableHead"/>
              <w:spacing w:before="0" w:line="300" w:lineRule="atLeast"/>
              <w:jc w:val="left"/>
              <w:rPr>
                <w:sz w:val="24"/>
                <w:rtl/>
              </w:rPr>
            </w:pPr>
            <w:r>
              <w:rPr>
                <w:sz w:val="24"/>
                <w:rtl/>
              </w:rPr>
              <w:t>מ</w:t>
            </w:r>
            <w:r>
              <w:rPr>
                <w:rFonts w:hint="cs"/>
                <w:sz w:val="24"/>
                <w:rtl/>
              </w:rPr>
              <w:t>ש</w:t>
            </w:r>
            <w:r>
              <w:rPr>
                <w:sz w:val="24"/>
                <w:rtl/>
              </w:rPr>
              <w:t>קל</w:t>
            </w:r>
          </w:p>
        </w:tc>
        <w:tc>
          <w:tcPr>
            <w:tcW w:w="5954" w:type="dxa"/>
            <w:tcBorders>
              <w:top w:val="single" w:sz="4" w:space="0" w:color="auto"/>
              <w:left w:val="single" w:sz="4" w:space="0" w:color="auto"/>
              <w:bottom w:val="single" w:sz="4" w:space="0" w:color="auto"/>
              <w:right w:val="single" w:sz="4" w:space="0" w:color="auto"/>
            </w:tcBorders>
            <w:shd w:val="clear" w:color="auto" w:fill="D9D9D9"/>
          </w:tcPr>
          <w:p w:rsidR="00505B3D" w:rsidRDefault="00505B3D" w:rsidP="006F78CD">
            <w:pPr>
              <w:pStyle w:val="TableHead"/>
              <w:spacing w:before="0" w:line="300" w:lineRule="atLeast"/>
              <w:jc w:val="left"/>
              <w:rPr>
                <w:sz w:val="24"/>
                <w:rtl/>
              </w:rPr>
            </w:pPr>
            <w:r>
              <w:rPr>
                <w:rFonts w:hint="cs"/>
                <w:sz w:val="24"/>
                <w:rtl/>
              </w:rPr>
              <w:t>מ</w:t>
            </w:r>
            <w:r>
              <w:rPr>
                <w:sz w:val="24"/>
                <w:rtl/>
              </w:rPr>
              <w:t>ד</w:t>
            </w:r>
            <w:r>
              <w:rPr>
                <w:rFonts w:hint="cs"/>
                <w:sz w:val="24"/>
                <w:rtl/>
              </w:rPr>
              <w:t>ד</w:t>
            </w:r>
          </w:p>
        </w:tc>
        <w:tc>
          <w:tcPr>
            <w:tcW w:w="708" w:type="dxa"/>
            <w:tcBorders>
              <w:top w:val="single" w:sz="4" w:space="0" w:color="auto"/>
              <w:left w:val="single" w:sz="4" w:space="0" w:color="auto"/>
              <w:bottom w:val="single" w:sz="4" w:space="0" w:color="auto"/>
              <w:right w:val="single" w:sz="4" w:space="0" w:color="auto"/>
            </w:tcBorders>
            <w:shd w:val="clear" w:color="auto" w:fill="D9D9D9"/>
          </w:tcPr>
          <w:p w:rsidR="00505B3D" w:rsidRDefault="00505B3D" w:rsidP="006F78CD">
            <w:pPr>
              <w:pStyle w:val="TableHead"/>
              <w:spacing w:before="0" w:line="300" w:lineRule="atLeast"/>
              <w:jc w:val="left"/>
              <w:rPr>
                <w:sz w:val="24"/>
                <w:rtl/>
              </w:rPr>
            </w:pPr>
            <w:r>
              <w:rPr>
                <w:rFonts w:hint="cs"/>
                <w:sz w:val="24"/>
                <w:rtl/>
              </w:rPr>
              <w:t>מ</w:t>
            </w:r>
            <w:r>
              <w:rPr>
                <w:sz w:val="24"/>
                <w:rtl/>
              </w:rPr>
              <w:t>ס</w:t>
            </w:r>
            <w:r>
              <w:rPr>
                <w:rFonts w:hint="cs"/>
                <w:sz w:val="24"/>
                <w:rtl/>
              </w:rPr>
              <w:t>'</w:t>
            </w:r>
          </w:p>
        </w:tc>
      </w:tr>
      <w:tr w:rsidR="00505B3D" w:rsidTr="006F78CD">
        <w:tc>
          <w:tcPr>
            <w:tcW w:w="851"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sz w:val="24"/>
                <w:rtl/>
              </w:rPr>
              <w:t>50%</w:t>
            </w:r>
          </w:p>
        </w:tc>
        <w:tc>
          <w:tcPr>
            <w:tcW w:w="5954"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זמ</w:t>
            </w:r>
            <w:r>
              <w:rPr>
                <w:sz w:val="24"/>
                <w:rtl/>
              </w:rPr>
              <w:t>י</w:t>
            </w:r>
            <w:r>
              <w:rPr>
                <w:rFonts w:hint="cs"/>
                <w:sz w:val="24"/>
                <w:rtl/>
              </w:rPr>
              <w:t>נות המוצר</w:t>
            </w:r>
          </w:p>
        </w:tc>
        <w:tc>
          <w:tcPr>
            <w:tcW w:w="708"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1</w:t>
            </w:r>
          </w:p>
        </w:tc>
      </w:tr>
      <w:tr w:rsidR="00505B3D" w:rsidTr="006F78CD">
        <w:tc>
          <w:tcPr>
            <w:tcW w:w="851"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sz w:val="24"/>
                <w:rtl/>
              </w:rPr>
              <w:t>5%</w:t>
            </w:r>
          </w:p>
        </w:tc>
        <w:tc>
          <w:tcPr>
            <w:tcW w:w="5954"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זמ</w:t>
            </w:r>
            <w:r>
              <w:rPr>
                <w:sz w:val="24"/>
                <w:rtl/>
              </w:rPr>
              <w:t>ן</w:t>
            </w:r>
            <w:r>
              <w:rPr>
                <w:rFonts w:hint="cs"/>
                <w:sz w:val="24"/>
                <w:rtl/>
              </w:rPr>
              <w:t xml:space="preserve"> המתנה לטיפול בתקלה</w:t>
            </w:r>
          </w:p>
        </w:tc>
        <w:tc>
          <w:tcPr>
            <w:tcW w:w="708"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2</w:t>
            </w:r>
          </w:p>
        </w:tc>
      </w:tr>
      <w:tr w:rsidR="00505B3D" w:rsidTr="006F78CD">
        <w:tc>
          <w:tcPr>
            <w:tcW w:w="851"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sz w:val="24"/>
                <w:rtl/>
              </w:rPr>
              <w:t>5%</w:t>
            </w:r>
          </w:p>
        </w:tc>
        <w:tc>
          <w:tcPr>
            <w:tcW w:w="5954"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זמ</w:t>
            </w:r>
            <w:r>
              <w:rPr>
                <w:sz w:val="24"/>
                <w:rtl/>
              </w:rPr>
              <w:t>ן</w:t>
            </w:r>
            <w:r>
              <w:rPr>
                <w:rFonts w:hint="cs"/>
                <w:sz w:val="24"/>
                <w:rtl/>
              </w:rPr>
              <w:t xml:space="preserve"> המתנה למענה אנושי</w:t>
            </w:r>
          </w:p>
        </w:tc>
        <w:tc>
          <w:tcPr>
            <w:tcW w:w="708"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3</w:t>
            </w:r>
          </w:p>
        </w:tc>
      </w:tr>
      <w:tr w:rsidR="00505B3D" w:rsidTr="006F78CD">
        <w:tc>
          <w:tcPr>
            <w:tcW w:w="851"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sz w:val="24"/>
                <w:rtl/>
              </w:rPr>
              <w:t>10%</w:t>
            </w:r>
          </w:p>
        </w:tc>
        <w:tc>
          <w:tcPr>
            <w:tcW w:w="5954"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מש</w:t>
            </w:r>
            <w:r>
              <w:rPr>
                <w:sz w:val="24"/>
                <w:rtl/>
              </w:rPr>
              <w:t>ך</w:t>
            </w:r>
            <w:r>
              <w:rPr>
                <w:rFonts w:hint="cs"/>
                <w:sz w:val="24"/>
                <w:rtl/>
              </w:rPr>
              <w:t xml:space="preserve"> פתרון פניה במוקד התמיכה</w:t>
            </w:r>
          </w:p>
        </w:tc>
        <w:tc>
          <w:tcPr>
            <w:tcW w:w="708"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4</w:t>
            </w:r>
          </w:p>
        </w:tc>
      </w:tr>
      <w:tr w:rsidR="00505B3D" w:rsidTr="006F78CD">
        <w:tc>
          <w:tcPr>
            <w:tcW w:w="851"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sz w:val="24"/>
                <w:rtl/>
              </w:rPr>
              <w:t>15%</w:t>
            </w:r>
          </w:p>
        </w:tc>
        <w:tc>
          <w:tcPr>
            <w:tcW w:w="5954"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מס</w:t>
            </w:r>
            <w:r>
              <w:rPr>
                <w:sz w:val="24"/>
                <w:rtl/>
              </w:rPr>
              <w:t>פ</w:t>
            </w:r>
            <w:r>
              <w:rPr>
                <w:rFonts w:hint="cs"/>
                <w:sz w:val="24"/>
                <w:rtl/>
              </w:rPr>
              <w:t xml:space="preserve">ר פניות חוזרות </w:t>
            </w:r>
          </w:p>
        </w:tc>
        <w:tc>
          <w:tcPr>
            <w:tcW w:w="708"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5</w:t>
            </w:r>
          </w:p>
        </w:tc>
      </w:tr>
      <w:tr w:rsidR="00505B3D" w:rsidTr="006F78CD">
        <w:tc>
          <w:tcPr>
            <w:tcW w:w="851"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sz w:val="24"/>
                <w:rtl/>
              </w:rPr>
              <w:t>15%</w:t>
            </w:r>
          </w:p>
        </w:tc>
        <w:tc>
          <w:tcPr>
            <w:tcW w:w="5954"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שב</w:t>
            </w:r>
            <w:r>
              <w:rPr>
                <w:sz w:val="24"/>
                <w:rtl/>
              </w:rPr>
              <w:t>י</w:t>
            </w:r>
            <w:r>
              <w:rPr>
                <w:rFonts w:hint="cs"/>
                <w:sz w:val="24"/>
                <w:rtl/>
              </w:rPr>
              <w:t>עות רצון</w:t>
            </w:r>
          </w:p>
        </w:tc>
        <w:tc>
          <w:tcPr>
            <w:tcW w:w="708" w:type="dxa"/>
            <w:tcBorders>
              <w:top w:val="single" w:sz="4" w:space="0" w:color="auto"/>
              <w:left w:val="single" w:sz="4" w:space="0" w:color="auto"/>
              <w:bottom w:val="single" w:sz="4" w:space="0" w:color="auto"/>
              <w:right w:val="single" w:sz="4" w:space="0" w:color="auto"/>
            </w:tcBorders>
          </w:tcPr>
          <w:p w:rsidR="00505B3D" w:rsidRDefault="00505B3D" w:rsidP="006F78CD">
            <w:pPr>
              <w:pStyle w:val="TableText"/>
              <w:spacing w:before="0" w:after="120" w:line="300" w:lineRule="atLeast"/>
              <w:rPr>
                <w:sz w:val="24"/>
                <w:rtl/>
              </w:rPr>
            </w:pPr>
            <w:r>
              <w:rPr>
                <w:rFonts w:hint="cs"/>
                <w:sz w:val="24"/>
                <w:rtl/>
              </w:rPr>
              <w:t>6</w:t>
            </w:r>
          </w:p>
        </w:tc>
      </w:tr>
    </w:tbl>
    <w:p w:rsidR="00505B3D" w:rsidRDefault="00505B3D" w:rsidP="00505B3D">
      <w:pPr>
        <w:pStyle w:val="Normal3"/>
        <w:spacing w:before="0" w:after="120" w:line="300" w:lineRule="atLeast"/>
        <w:rPr>
          <w:rtl/>
        </w:rPr>
      </w:pPr>
    </w:p>
    <w:p w:rsidR="00505B3D" w:rsidRDefault="00505B3D" w:rsidP="00505B3D">
      <w:pPr>
        <w:pStyle w:val="Normal3"/>
        <w:spacing w:before="0" w:after="120" w:line="300" w:lineRule="atLeast"/>
        <w:ind w:left="1583"/>
        <w:rPr>
          <w:rtl/>
        </w:rPr>
      </w:pPr>
      <w:r>
        <w:rPr>
          <w:rtl/>
        </w:rPr>
        <w:t xml:space="preserve"> </w:t>
      </w:r>
      <w:r>
        <w:rPr>
          <w:rFonts w:hint="cs"/>
          <w:rtl/>
        </w:rPr>
        <w:t>ל</w:t>
      </w:r>
      <w:r>
        <w:rPr>
          <w:rtl/>
        </w:rPr>
        <w:t>פ</w:t>
      </w:r>
      <w:r>
        <w:rPr>
          <w:rFonts w:hint="cs"/>
          <w:rtl/>
        </w:rPr>
        <w:t>יכ</w:t>
      </w:r>
      <w:r>
        <w:rPr>
          <w:rtl/>
        </w:rPr>
        <w:t>ך</w:t>
      </w:r>
      <w:r>
        <w:rPr>
          <w:rFonts w:hint="cs"/>
          <w:rtl/>
        </w:rPr>
        <w:t xml:space="preserve"> </w:t>
      </w:r>
      <w:r>
        <w:rPr>
          <w:rtl/>
        </w:rPr>
        <w:t>י</w:t>
      </w:r>
      <w:r>
        <w:rPr>
          <w:rFonts w:hint="cs"/>
          <w:rtl/>
        </w:rPr>
        <w:t>קבע ציון רמת השירות על פי הנוסחה הבאה:</w:t>
      </w:r>
    </w:p>
    <w:p w:rsidR="00505B3D" w:rsidRDefault="00505B3D" w:rsidP="00505B3D">
      <w:pPr>
        <w:pStyle w:val="Normal3"/>
        <w:spacing w:before="0" w:after="120" w:line="300" w:lineRule="atLeast"/>
        <w:ind w:left="1583"/>
        <w:rPr>
          <w:rtl/>
        </w:rPr>
      </w:pPr>
      <w:r>
        <w:t>Z(total)</w:t>
      </w:r>
      <w:r>
        <w:rPr>
          <w:rtl/>
        </w:rPr>
        <w:t xml:space="preserve"> = </w:t>
      </w:r>
      <w:r>
        <w:t>Z</w:t>
      </w:r>
      <w:r>
        <w:rPr>
          <w:rtl/>
        </w:rPr>
        <w:t xml:space="preserve"> (</w:t>
      </w:r>
      <w:r>
        <w:rPr>
          <w:rFonts w:hint="cs"/>
          <w:rtl/>
        </w:rPr>
        <w:t>ז</w:t>
      </w:r>
      <w:r>
        <w:rPr>
          <w:rtl/>
        </w:rPr>
        <w:t>מ</w:t>
      </w:r>
      <w:r>
        <w:rPr>
          <w:rFonts w:hint="cs"/>
          <w:rtl/>
        </w:rPr>
        <w:t xml:space="preserve">ינות המוצר) * 0.5 + </w:t>
      </w:r>
      <w:r>
        <w:t>Z</w:t>
      </w:r>
      <w:r>
        <w:rPr>
          <w:rtl/>
        </w:rPr>
        <w:t xml:space="preserve"> (זמ</w:t>
      </w:r>
      <w:r>
        <w:rPr>
          <w:rFonts w:hint="cs"/>
          <w:rtl/>
        </w:rPr>
        <w:t xml:space="preserve">ן המתנה לטיפול בתקלה) * 0.05 + </w:t>
      </w:r>
      <w:r>
        <w:t>Z</w:t>
      </w:r>
      <w:r>
        <w:rPr>
          <w:rtl/>
        </w:rPr>
        <w:t xml:space="preserve"> (</w:t>
      </w:r>
      <w:r>
        <w:rPr>
          <w:rFonts w:hint="cs"/>
          <w:rtl/>
        </w:rPr>
        <w:t>ז</w:t>
      </w:r>
      <w:r>
        <w:rPr>
          <w:rtl/>
        </w:rPr>
        <w:t>מ</w:t>
      </w:r>
      <w:r>
        <w:rPr>
          <w:rFonts w:hint="cs"/>
          <w:rtl/>
        </w:rPr>
        <w:t xml:space="preserve">ן המתנה למענה אנושי) * 0.05 + </w:t>
      </w:r>
      <w:r>
        <w:t>Z</w:t>
      </w:r>
      <w:r>
        <w:rPr>
          <w:rtl/>
        </w:rPr>
        <w:t xml:space="preserve"> (</w:t>
      </w:r>
      <w:r>
        <w:rPr>
          <w:rFonts w:hint="cs"/>
          <w:rtl/>
        </w:rPr>
        <w:t>מ</w:t>
      </w:r>
      <w:r>
        <w:rPr>
          <w:rtl/>
        </w:rPr>
        <w:t>ש</w:t>
      </w:r>
      <w:r>
        <w:rPr>
          <w:rFonts w:hint="cs"/>
          <w:rtl/>
        </w:rPr>
        <w:t xml:space="preserve">ך פתרון פניה במוקד התמיכה) * 0.1 + </w:t>
      </w:r>
      <w:r>
        <w:t>Z</w:t>
      </w:r>
      <w:r>
        <w:rPr>
          <w:rtl/>
        </w:rPr>
        <w:t xml:space="preserve"> (</w:t>
      </w:r>
      <w:r>
        <w:rPr>
          <w:rFonts w:hint="cs"/>
          <w:rtl/>
        </w:rPr>
        <w:t>מ</w:t>
      </w:r>
      <w:r>
        <w:rPr>
          <w:rtl/>
        </w:rPr>
        <w:t>ס</w:t>
      </w:r>
      <w:r>
        <w:rPr>
          <w:rFonts w:hint="cs"/>
          <w:rtl/>
        </w:rPr>
        <w:t>פר פניות חוזרות) * 0.15 +</w:t>
      </w:r>
      <w:r>
        <w:t>Z</w:t>
      </w:r>
      <w:r>
        <w:rPr>
          <w:rtl/>
        </w:rPr>
        <w:t xml:space="preserve"> (</w:t>
      </w:r>
      <w:r>
        <w:rPr>
          <w:rFonts w:hint="cs"/>
          <w:rtl/>
        </w:rPr>
        <w:t>ש</w:t>
      </w:r>
      <w:r>
        <w:rPr>
          <w:rtl/>
        </w:rPr>
        <w:t>ב</w:t>
      </w:r>
      <w:r>
        <w:rPr>
          <w:rFonts w:hint="cs"/>
          <w:rtl/>
        </w:rPr>
        <w:t>יעות רצון) * 0.15.</w:t>
      </w:r>
    </w:p>
    <w:p w:rsidR="00505B3D" w:rsidRPr="00700352" w:rsidRDefault="00505B3D" w:rsidP="00505B3D">
      <w:pPr>
        <w:pStyle w:val="Normal3"/>
        <w:spacing w:before="0" w:after="120" w:line="300" w:lineRule="atLeast"/>
        <w:ind w:left="1583"/>
        <w:rPr>
          <w:rtl/>
        </w:rPr>
      </w:pPr>
      <w:r w:rsidRPr="00700352">
        <w:rPr>
          <w:rFonts w:hint="cs"/>
          <w:rtl/>
        </w:rPr>
        <w:t>הספק נדרש לעמוד בציון כולל של 90 ע"פ מדד זה</w:t>
      </w:r>
      <w:r w:rsidR="00583D00">
        <w:rPr>
          <w:rFonts w:hint="cs"/>
          <w:rtl/>
        </w:rPr>
        <w:t xml:space="preserve"> באשכול ד', ו 80 ע"פ מדד זה באשכולות א' וב'</w:t>
      </w:r>
      <w:r w:rsidRPr="00700352">
        <w:rPr>
          <w:rFonts w:hint="cs"/>
          <w:rtl/>
        </w:rPr>
        <w:t xml:space="preserve">. </w:t>
      </w:r>
    </w:p>
    <w:p w:rsidR="00505B3D" w:rsidRDefault="00505B3D" w:rsidP="00505B3D">
      <w:pPr>
        <w:pStyle w:val="Normal3"/>
        <w:spacing w:before="0" w:after="120" w:line="300" w:lineRule="atLeast"/>
        <w:ind w:left="1583"/>
        <w:rPr>
          <w:rtl/>
        </w:rPr>
      </w:pPr>
      <w:r>
        <w:rPr>
          <w:rtl/>
        </w:rPr>
        <w:t>ע</w:t>
      </w:r>
      <w:r>
        <w:rPr>
          <w:rFonts w:hint="cs"/>
          <w:rtl/>
        </w:rPr>
        <w:t>ל</w:t>
      </w:r>
      <w:r>
        <w:rPr>
          <w:rtl/>
        </w:rPr>
        <w:t xml:space="preserve"> </w:t>
      </w:r>
      <w:r>
        <w:rPr>
          <w:rFonts w:hint="cs"/>
          <w:rtl/>
        </w:rPr>
        <w:t>הספק להמצ</w:t>
      </w:r>
      <w:r>
        <w:rPr>
          <w:rtl/>
        </w:rPr>
        <w:t>י</w:t>
      </w:r>
      <w:r>
        <w:rPr>
          <w:rFonts w:hint="cs"/>
          <w:rtl/>
        </w:rPr>
        <w:t>א</w:t>
      </w:r>
      <w:r>
        <w:rPr>
          <w:rtl/>
        </w:rPr>
        <w:t xml:space="preserve"> </w:t>
      </w:r>
      <w:r>
        <w:rPr>
          <w:rFonts w:hint="cs"/>
          <w:rtl/>
        </w:rPr>
        <w:t>בתחילת כל חודש, החל מתום החודש הראשון</w:t>
      </w:r>
      <w:r>
        <w:rPr>
          <w:rtl/>
        </w:rPr>
        <w:t xml:space="preserve"> מ</w:t>
      </w:r>
      <w:r>
        <w:rPr>
          <w:rFonts w:hint="cs"/>
          <w:rtl/>
        </w:rPr>
        <w:t>יום החתימה על החוזה, את הדוחות המלאים של</w:t>
      </w:r>
      <w:r>
        <w:rPr>
          <w:rtl/>
        </w:rPr>
        <w:t xml:space="preserve"> </w:t>
      </w:r>
      <w:r>
        <w:rPr>
          <w:rFonts w:hint="cs"/>
          <w:rtl/>
        </w:rPr>
        <w:t>מרכז השרות עם מלא הנתונים לגבי החודש שחלף.</w:t>
      </w:r>
    </w:p>
    <w:p w:rsidR="00505B3D" w:rsidRDefault="00505B3D" w:rsidP="00505B3D">
      <w:pPr>
        <w:pStyle w:val="Normal3"/>
        <w:spacing w:before="0" w:after="120" w:line="300" w:lineRule="atLeast"/>
        <w:ind w:left="1583"/>
        <w:rPr>
          <w:rtl/>
        </w:rPr>
      </w:pPr>
      <w:r>
        <w:rPr>
          <w:rFonts w:hint="cs"/>
          <w:rtl/>
        </w:rPr>
        <w:t>המשרד רשאי ע"פ שיקול דעתו ובהתאם להתקדמות הפרויקט לבצע התאמות במדדים ובציון הכולל ובהיקפי הקנסות.</w:t>
      </w:r>
    </w:p>
    <w:p w:rsidR="00505B3D" w:rsidRDefault="00505B3D" w:rsidP="005566A1">
      <w:pPr>
        <w:pStyle w:val="30"/>
        <w:numPr>
          <w:ilvl w:val="2"/>
          <w:numId w:val="64"/>
        </w:numPr>
      </w:pPr>
      <w:r>
        <w:rPr>
          <w:rFonts w:hint="cs"/>
          <w:rtl/>
        </w:rPr>
        <w:t>מוקד תמיכה</w:t>
      </w:r>
    </w:p>
    <w:p w:rsidR="00505B3D" w:rsidRDefault="00505B3D" w:rsidP="00505B3D">
      <w:pPr>
        <w:pStyle w:val="2e"/>
        <w:ind w:left="1157"/>
        <w:rPr>
          <w:rtl/>
        </w:rPr>
      </w:pPr>
      <w:r>
        <w:rPr>
          <w:rFonts w:hint="cs"/>
          <w:rtl/>
        </w:rPr>
        <w:t>המציע יספק שירותי</w:t>
      </w:r>
      <w:r w:rsidRPr="00F60A90">
        <w:rPr>
          <w:rFonts w:hint="cs"/>
          <w:rtl/>
        </w:rPr>
        <w:t xml:space="preserve"> תמיכה באמצעות</w:t>
      </w:r>
      <w:r>
        <w:rPr>
          <w:rFonts w:hint="cs"/>
          <w:rtl/>
        </w:rPr>
        <w:t xml:space="preserve"> מוקד תמיכה - </w:t>
      </w:r>
      <w:r w:rsidRPr="00F60A90">
        <w:rPr>
          <w:rFonts w:hint="cs"/>
        </w:rPr>
        <w:t>HELPDESK</w:t>
      </w:r>
      <w:r>
        <w:rPr>
          <w:rFonts w:hint="cs"/>
          <w:rtl/>
        </w:rPr>
        <w:t>, שיפעל בהתאם לעקרונות הבאים:</w:t>
      </w:r>
    </w:p>
    <w:p w:rsidR="00505B3D" w:rsidRDefault="00505B3D" w:rsidP="005566A1">
      <w:pPr>
        <w:pStyle w:val="2e"/>
        <w:numPr>
          <w:ilvl w:val="0"/>
          <w:numId w:val="44"/>
        </w:numPr>
        <w:ind w:left="1583" w:hanging="284"/>
      </w:pPr>
      <w:r>
        <w:rPr>
          <w:rFonts w:hint="cs"/>
          <w:rtl/>
        </w:rPr>
        <w:t>המוקד ייתן שירותי תמיכה קו שני, שיכללו תמיכה בתקלות ו/או נושאים שיעלו ולא יפתרו על ידי הקו הראשון (אשר יופעל על ידי המשרד באמצעות רפרנטים בבתי החולים ומטה המשרד).</w:t>
      </w:r>
    </w:p>
    <w:p w:rsidR="00505B3D" w:rsidRDefault="00505B3D" w:rsidP="005566A1">
      <w:pPr>
        <w:pStyle w:val="2e"/>
        <w:numPr>
          <w:ilvl w:val="0"/>
          <w:numId w:val="44"/>
        </w:numPr>
        <w:ind w:left="1583" w:hanging="284"/>
      </w:pPr>
      <w:r>
        <w:rPr>
          <w:rFonts w:hint="cs"/>
          <w:rtl/>
        </w:rPr>
        <w:t>הפנייה למוקד תבוצע על ידי צוות תמיכה קו ראשון בבתי חולים או על ידי נציגי המשרד (ולא על ידי משתמשי קצה).</w:t>
      </w:r>
    </w:p>
    <w:p w:rsidR="00505B3D" w:rsidRDefault="00505B3D" w:rsidP="005566A1">
      <w:pPr>
        <w:pStyle w:val="2e"/>
        <w:numPr>
          <w:ilvl w:val="0"/>
          <w:numId w:val="44"/>
        </w:numPr>
        <w:ind w:left="1583" w:hanging="284"/>
      </w:pPr>
      <w:r w:rsidRPr="00341CE9">
        <w:rPr>
          <w:rFonts w:hint="cs"/>
          <w:rtl/>
        </w:rPr>
        <w:t xml:space="preserve">שעות פעילות </w:t>
      </w:r>
      <w:r>
        <w:rPr>
          <w:rFonts w:hint="cs"/>
          <w:rtl/>
        </w:rPr>
        <w:t xml:space="preserve">המוקד </w:t>
      </w:r>
    </w:p>
    <w:p w:rsidR="00505B3D" w:rsidRDefault="00505B3D" w:rsidP="005566A1">
      <w:pPr>
        <w:pStyle w:val="2e"/>
        <w:numPr>
          <w:ilvl w:val="1"/>
          <w:numId w:val="44"/>
        </w:numPr>
      </w:pPr>
      <w:r>
        <w:rPr>
          <w:rFonts w:hint="cs"/>
          <w:rtl/>
        </w:rPr>
        <w:t xml:space="preserve">באשכולות א' וד' - </w:t>
      </w:r>
      <w:r w:rsidRPr="00341CE9">
        <w:rPr>
          <w:rFonts w:hint="cs"/>
          <w:rtl/>
        </w:rPr>
        <w:t>365 ימים בשנה</w:t>
      </w:r>
      <w:r>
        <w:rPr>
          <w:rFonts w:hint="cs"/>
          <w:rtl/>
        </w:rPr>
        <w:t>, 7 ימים בשבוע,</w:t>
      </w:r>
      <w:r w:rsidRPr="00341CE9">
        <w:rPr>
          <w:rFonts w:hint="cs"/>
          <w:rtl/>
        </w:rPr>
        <w:t xml:space="preserve"> 24 שעות ביממה</w:t>
      </w:r>
      <w:r>
        <w:rPr>
          <w:rFonts w:hint="cs"/>
          <w:rtl/>
        </w:rPr>
        <w:t>.</w:t>
      </w:r>
    </w:p>
    <w:p w:rsidR="00505B3D" w:rsidRDefault="00505B3D" w:rsidP="005566A1">
      <w:pPr>
        <w:pStyle w:val="2e"/>
        <w:numPr>
          <w:ilvl w:val="1"/>
          <w:numId w:val="44"/>
        </w:numPr>
      </w:pPr>
      <w:r>
        <w:rPr>
          <w:rFonts w:hint="cs"/>
          <w:rtl/>
        </w:rPr>
        <w:t>באשכולות ב' וג' ב</w:t>
      </w:r>
      <w:r w:rsidRPr="00304D96">
        <w:rPr>
          <w:rtl/>
        </w:rPr>
        <w:t>ימים א'</w:t>
      </w:r>
      <w:r w:rsidRPr="00304D96">
        <w:rPr>
          <w:rFonts w:hint="cs"/>
          <w:rtl/>
        </w:rPr>
        <w:t xml:space="preserve"> -</w:t>
      </w:r>
      <w:r w:rsidRPr="00304D96">
        <w:rPr>
          <w:rtl/>
        </w:rPr>
        <w:t xml:space="preserve"> ה' בשעות </w:t>
      </w:r>
      <w:r w:rsidRPr="00304D96">
        <w:rPr>
          <w:rFonts w:hint="cs"/>
          <w:rtl/>
        </w:rPr>
        <w:t>08:00</w:t>
      </w:r>
      <w:r w:rsidRPr="00304D96">
        <w:rPr>
          <w:rtl/>
        </w:rPr>
        <w:t xml:space="preserve"> ועד </w:t>
      </w:r>
      <w:r w:rsidRPr="00304D96">
        <w:rPr>
          <w:rFonts w:hint="cs"/>
          <w:rtl/>
        </w:rPr>
        <w:t>19:00</w:t>
      </w:r>
      <w:r w:rsidRPr="00304D96">
        <w:rPr>
          <w:rtl/>
        </w:rPr>
        <w:t xml:space="preserve"> וימי ו' וערבי חג בשעות </w:t>
      </w:r>
      <w:r w:rsidRPr="00304D96">
        <w:rPr>
          <w:rFonts w:hint="cs"/>
          <w:rtl/>
        </w:rPr>
        <w:t xml:space="preserve">8:00 ועד </w:t>
      </w:r>
      <w:r>
        <w:rPr>
          <w:rFonts w:hint="cs"/>
          <w:rtl/>
        </w:rPr>
        <w:t xml:space="preserve">שעתיים לפני כניסת השבת. </w:t>
      </w:r>
      <w:r w:rsidRPr="00304D96">
        <w:rPr>
          <w:rFonts w:hint="cs"/>
          <w:rtl/>
        </w:rPr>
        <w:t>שלא בשעות העבודה ע"ב כוננים מטעם הספק</w:t>
      </w:r>
      <w:r w:rsidRPr="00ED56D7">
        <w:rPr>
          <w:rtl/>
        </w:rPr>
        <w:t xml:space="preserve">. </w:t>
      </w:r>
    </w:p>
    <w:p w:rsidR="00505B3D" w:rsidRDefault="00505B3D" w:rsidP="005566A1">
      <w:pPr>
        <w:pStyle w:val="2e"/>
        <w:numPr>
          <w:ilvl w:val="0"/>
          <w:numId w:val="44"/>
        </w:numPr>
      </w:pPr>
      <w:r w:rsidRPr="00341CE9">
        <w:rPr>
          <w:rFonts w:hint="cs"/>
          <w:rtl/>
        </w:rPr>
        <w:t>הספק י</w:t>
      </w:r>
      <w:r w:rsidRPr="00341CE9">
        <w:rPr>
          <w:rFonts w:hint="eastAsia"/>
          <w:rtl/>
        </w:rPr>
        <w:t>נהל</w:t>
      </w:r>
      <w:r w:rsidRPr="00341CE9">
        <w:rPr>
          <w:rtl/>
        </w:rPr>
        <w:t xml:space="preserve"> </w:t>
      </w:r>
      <w:r w:rsidRPr="00341CE9">
        <w:rPr>
          <w:rFonts w:hint="eastAsia"/>
          <w:rtl/>
        </w:rPr>
        <w:t>תיעוד</w:t>
      </w:r>
      <w:r w:rsidRPr="00341CE9">
        <w:rPr>
          <w:rtl/>
        </w:rPr>
        <w:t xml:space="preserve"> </w:t>
      </w:r>
      <w:r w:rsidRPr="00341CE9">
        <w:rPr>
          <w:rFonts w:hint="eastAsia"/>
          <w:rtl/>
        </w:rPr>
        <w:t>ומעקב</w:t>
      </w:r>
      <w:r w:rsidRPr="00341CE9">
        <w:rPr>
          <w:rtl/>
        </w:rPr>
        <w:t xml:space="preserve"> </w:t>
      </w:r>
      <w:r>
        <w:rPr>
          <w:rFonts w:hint="cs"/>
          <w:rtl/>
        </w:rPr>
        <w:t xml:space="preserve">מלא ורציף </w:t>
      </w:r>
      <w:r w:rsidRPr="00341CE9">
        <w:rPr>
          <w:rFonts w:hint="eastAsia"/>
          <w:rtl/>
        </w:rPr>
        <w:t>אחר</w:t>
      </w:r>
      <w:r w:rsidRPr="00341CE9">
        <w:rPr>
          <w:rtl/>
        </w:rPr>
        <w:t xml:space="preserve"> </w:t>
      </w:r>
      <w:r w:rsidRPr="00341CE9">
        <w:rPr>
          <w:rFonts w:hint="eastAsia"/>
          <w:rtl/>
        </w:rPr>
        <w:t>הטיפול</w:t>
      </w:r>
      <w:r w:rsidRPr="00341CE9">
        <w:rPr>
          <w:rtl/>
        </w:rPr>
        <w:t xml:space="preserve"> </w:t>
      </w:r>
      <w:r>
        <w:rPr>
          <w:rFonts w:hint="cs"/>
          <w:rtl/>
        </w:rPr>
        <w:t>אחר כל</w:t>
      </w:r>
      <w:r w:rsidRPr="00341CE9">
        <w:rPr>
          <w:rtl/>
        </w:rPr>
        <w:t xml:space="preserve"> </w:t>
      </w:r>
      <w:r w:rsidRPr="00341CE9">
        <w:rPr>
          <w:rFonts w:hint="eastAsia"/>
          <w:rtl/>
        </w:rPr>
        <w:t>תקלה</w:t>
      </w:r>
      <w:r>
        <w:rPr>
          <w:rFonts w:hint="cs"/>
          <w:rtl/>
        </w:rPr>
        <w:t xml:space="preserve">. המידע במערכת יהיה נגיש וזמין למשרד לרבות יכולת הפקת דוחות בחתכים שונים </w:t>
      </w:r>
      <w:r w:rsidRPr="00341CE9">
        <w:rPr>
          <w:rFonts w:hint="eastAsia"/>
          <w:rtl/>
        </w:rPr>
        <w:t>סוגי</w:t>
      </w:r>
      <w:r w:rsidRPr="00341CE9">
        <w:rPr>
          <w:rtl/>
        </w:rPr>
        <w:t xml:space="preserve"> </w:t>
      </w:r>
      <w:r w:rsidRPr="00341CE9">
        <w:rPr>
          <w:rFonts w:hint="eastAsia"/>
          <w:rtl/>
        </w:rPr>
        <w:t>התקלות</w:t>
      </w:r>
      <w:r w:rsidRPr="00341CE9">
        <w:rPr>
          <w:rtl/>
        </w:rPr>
        <w:t xml:space="preserve"> </w:t>
      </w:r>
      <w:r w:rsidRPr="00341CE9">
        <w:rPr>
          <w:rFonts w:hint="eastAsia"/>
          <w:rtl/>
        </w:rPr>
        <w:t>וסטאטוס</w:t>
      </w:r>
      <w:r w:rsidRPr="00341CE9">
        <w:rPr>
          <w:rtl/>
        </w:rPr>
        <w:t xml:space="preserve"> </w:t>
      </w:r>
      <w:r w:rsidRPr="00341CE9">
        <w:rPr>
          <w:rFonts w:hint="eastAsia"/>
          <w:rtl/>
        </w:rPr>
        <w:t>הטיפול</w:t>
      </w:r>
      <w:r w:rsidRPr="00341CE9">
        <w:rPr>
          <w:rtl/>
        </w:rPr>
        <w:t xml:space="preserve"> </w:t>
      </w:r>
      <w:r w:rsidRPr="00341CE9">
        <w:rPr>
          <w:rFonts w:hint="eastAsia"/>
          <w:rtl/>
        </w:rPr>
        <w:t>בהן</w:t>
      </w:r>
      <w:r w:rsidRPr="00341CE9">
        <w:rPr>
          <w:rtl/>
        </w:rPr>
        <w:t xml:space="preserve">, </w:t>
      </w:r>
      <w:r w:rsidRPr="00341CE9">
        <w:rPr>
          <w:rFonts w:hint="eastAsia"/>
          <w:rtl/>
        </w:rPr>
        <w:t>ולהעבירו</w:t>
      </w:r>
      <w:r w:rsidRPr="00341CE9">
        <w:rPr>
          <w:rtl/>
        </w:rPr>
        <w:t xml:space="preserve"> </w:t>
      </w:r>
      <w:r w:rsidRPr="00341CE9">
        <w:rPr>
          <w:rFonts w:hint="eastAsia"/>
          <w:rtl/>
        </w:rPr>
        <w:t>למשרד</w:t>
      </w:r>
      <w:r>
        <w:rPr>
          <w:rFonts w:hint="cs"/>
          <w:rtl/>
        </w:rPr>
        <w:t>. המערכת תאפשר עקיבות מלאה של הקריאה מפתיחתה ועד סגירתה כולל מידע על פיתוח שבוצע לצורך תיקונה. וכולל תיאום ומידע באיזה מהדורה/</w:t>
      </w:r>
      <w:r>
        <w:rPr>
          <w:rFonts w:hint="cs"/>
        </w:rPr>
        <w:t>PATCH</w:t>
      </w:r>
      <w:r>
        <w:rPr>
          <w:rFonts w:hint="cs"/>
          <w:rtl/>
        </w:rPr>
        <w:t xml:space="preserve"> תסופק למשרד. </w:t>
      </w:r>
    </w:p>
    <w:p w:rsidR="00505B3D" w:rsidRDefault="00505B3D" w:rsidP="005566A1">
      <w:pPr>
        <w:pStyle w:val="2e"/>
        <w:numPr>
          <w:ilvl w:val="0"/>
          <w:numId w:val="44"/>
        </w:numPr>
      </w:pPr>
      <w:r>
        <w:rPr>
          <w:rFonts w:hint="cs"/>
          <w:rtl/>
        </w:rPr>
        <w:t>כל תקלה תסווג על ידי המשרד בהתאם לחומרתה, כאמור לעיל.</w:t>
      </w:r>
    </w:p>
    <w:p w:rsidR="00505B3D" w:rsidRPr="0054650A" w:rsidRDefault="00505B3D" w:rsidP="005566A1">
      <w:pPr>
        <w:pStyle w:val="2e"/>
        <w:numPr>
          <w:ilvl w:val="0"/>
          <w:numId w:val="44"/>
        </w:numPr>
      </w:pPr>
      <w:r w:rsidRPr="0054650A">
        <w:rPr>
          <w:rFonts w:hint="cs"/>
          <w:rtl/>
        </w:rPr>
        <w:t>הספק יפעל באופן רציף לטיפול בתקלה עד להשלמתה.</w:t>
      </w:r>
    </w:p>
    <w:p w:rsidR="00505B3D" w:rsidRPr="0054650A" w:rsidRDefault="00505B3D" w:rsidP="005566A1">
      <w:pPr>
        <w:pStyle w:val="2e"/>
        <w:numPr>
          <w:ilvl w:val="0"/>
          <w:numId w:val="44"/>
        </w:numPr>
      </w:pPr>
      <w:r w:rsidRPr="0054650A">
        <w:rPr>
          <w:rtl/>
        </w:rPr>
        <w:t>קריאת</w:t>
      </w:r>
      <w:r w:rsidRPr="0054650A">
        <w:t xml:space="preserve"> </w:t>
      </w:r>
      <w:r w:rsidRPr="0054650A">
        <w:rPr>
          <w:rtl/>
        </w:rPr>
        <w:t>שירות</w:t>
      </w:r>
      <w:r w:rsidRPr="0054650A">
        <w:t xml:space="preserve"> </w:t>
      </w:r>
      <w:r w:rsidRPr="0054650A">
        <w:rPr>
          <w:rtl/>
        </w:rPr>
        <w:t>תיסגר</w:t>
      </w:r>
      <w:r w:rsidRPr="0054650A">
        <w:t xml:space="preserve"> </w:t>
      </w:r>
      <w:r w:rsidRPr="0054650A">
        <w:rPr>
          <w:rtl/>
        </w:rPr>
        <w:t>רק</w:t>
      </w:r>
      <w:r w:rsidRPr="0054650A">
        <w:t xml:space="preserve"> </w:t>
      </w:r>
      <w:r w:rsidRPr="0054650A">
        <w:rPr>
          <w:rtl/>
        </w:rPr>
        <w:t>לאחר</w:t>
      </w:r>
      <w:r w:rsidRPr="0054650A">
        <w:t xml:space="preserve"> </w:t>
      </w:r>
      <w:r w:rsidRPr="0054650A">
        <w:rPr>
          <w:rtl/>
        </w:rPr>
        <w:t>אישור</w:t>
      </w:r>
      <w:r w:rsidRPr="0054650A">
        <w:t xml:space="preserve"> </w:t>
      </w:r>
      <w:r w:rsidRPr="0054650A">
        <w:rPr>
          <w:rtl/>
        </w:rPr>
        <w:t>נציג</w:t>
      </w:r>
      <w:r w:rsidRPr="0054650A">
        <w:t xml:space="preserve"> </w:t>
      </w:r>
      <w:r w:rsidRPr="0054650A">
        <w:rPr>
          <w:rFonts w:hint="cs"/>
          <w:rtl/>
        </w:rPr>
        <w:t>המשרד</w:t>
      </w:r>
      <w:r w:rsidRPr="0054650A">
        <w:t xml:space="preserve"> </w:t>
      </w:r>
      <w:r w:rsidRPr="0054650A">
        <w:rPr>
          <w:rtl/>
        </w:rPr>
        <w:t>כי</w:t>
      </w:r>
      <w:r w:rsidRPr="0054650A">
        <w:t xml:space="preserve"> </w:t>
      </w:r>
      <w:r w:rsidRPr="0054650A">
        <w:rPr>
          <w:rtl/>
        </w:rPr>
        <w:t>התקלה</w:t>
      </w:r>
      <w:r w:rsidRPr="0054650A">
        <w:t xml:space="preserve"> </w:t>
      </w:r>
      <w:r w:rsidRPr="0054650A">
        <w:rPr>
          <w:rtl/>
        </w:rPr>
        <w:t>טופלה</w:t>
      </w:r>
      <w:r w:rsidRPr="0054650A">
        <w:t xml:space="preserve"> </w:t>
      </w:r>
      <w:r w:rsidRPr="0054650A">
        <w:rPr>
          <w:rtl/>
        </w:rPr>
        <w:t>לשביעות</w:t>
      </w:r>
      <w:r w:rsidRPr="0054650A">
        <w:t xml:space="preserve"> </w:t>
      </w:r>
      <w:r w:rsidRPr="0054650A">
        <w:rPr>
          <w:rtl/>
        </w:rPr>
        <w:t>רצונו</w:t>
      </w:r>
      <w:r w:rsidRPr="0054650A">
        <w:t xml:space="preserve"> </w:t>
      </w:r>
      <w:r w:rsidRPr="0054650A">
        <w:rPr>
          <w:rtl/>
        </w:rPr>
        <w:t>המלאה</w:t>
      </w:r>
      <w:r w:rsidRPr="0054650A">
        <w:t>.</w:t>
      </w:r>
    </w:p>
    <w:p w:rsidR="00505B3D" w:rsidRPr="00341CE9" w:rsidRDefault="00505B3D" w:rsidP="005566A1">
      <w:pPr>
        <w:pStyle w:val="2e"/>
        <w:numPr>
          <w:ilvl w:val="0"/>
          <w:numId w:val="44"/>
        </w:numPr>
      </w:pPr>
      <w:r>
        <w:rPr>
          <w:rFonts w:hint="cs"/>
          <w:rtl/>
        </w:rPr>
        <w:t>הספ</w:t>
      </w:r>
      <w:r w:rsidRPr="00341CE9">
        <w:rPr>
          <w:rFonts w:hint="cs"/>
          <w:rtl/>
        </w:rPr>
        <w:t xml:space="preserve">ק והמשרד </w:t>
      </w:r>
      <w:r>
        <w:rPr>
          <w:rFonts w:hint="cs"/>
          <w:rtl/>
        </w:rPr>
        <w:t>יגדירו</w:t>
      </w:r>
      <w:r w:rsidRPr="00341CE9">
        <w:rPr>
          <w:rFonts w:hint="cs"/>
          <w:rtl/>
        </w:rPr>
        <w:t xml:space="preserve"> נוהל עבודה שיאפשר קבלת עדכונים הדדיים על אותם רכיבי</w:t>
      </w:r>
      <w:r>
        <w:rPr>
          <w:rFonts w:hint="cs"/>
          <w:rtl/>
        </w:rPr>
        <w:t>ם שיש להם השלכות על עבודת המערכת</w:t>
      </w:r>
      <w:r w:rsidRPr="00341CE9">
        <w:rPr>
          <w:rFonts w:hint="cs"/>
          <w:rtl/>
        </w:rPr>
        <w:t xml:space="preserve">. זאת על מנת להבטיח תקינות עבודה </w:t>
      </w:r>
      <w:r>
        <w:rPr>
          <w:rFonts w:hint="cs"/>
          <w:rtl/>
        </w:rPr>
        <w:t>בכל מרכיבי הפתרון</w:t>
      </w:r>
      <w:r w:rsidRPr="00341CE9">
        <w:rPr>
          <w:rFonts w:hint="cs"/>
          <w:rtl/>
        </w:rPr>
        <w:t>.</w:t>
      </w:r>
    </w:p>
    <w:p w:rsidR="00505B3D" w:rsidRDefault="00505B3D" w:rsidP="005566A1">
      <w:pPr>
        <w:pStyle w:val="2e"/>
        <w:numPr>
          <w:ilvl w:val="0"/>
          <w:numId w:val="44"/>
        </w:numPr>
      </w:pPr>
      <w:r w:rsidRPr="00341CE9">
        <w:rPr>
          <w:rtl/>
        </w:rPr>
        <w:t>ה</w:t>
      </w:r>
      <w:r>
        <w:rPr>
          <w:rFonts w:hint="cs"/>
          <w:rtl/>
        </w:rPr>
        <w:t>ספק</w:t>
      </w:r>
      <w:r w:rsidRPr="00341CE9">
        <w:rPr>
          <w:rtl/>
        </w:rPr>
        <w:t xml:space="preserve"> מתחייב כי במשך כל תקופת </w:t>
      </w:r>
      <w:r>
        <w:rPr>
          <w:rFonts w:hint="cs"/>
          <w:rtl/>
        </w:rPr>
        <w:t>התקשרות הצדדים מכח המכרז, לרבות משך תקופות בהן מומשה זכות ברירה וכן לרבות במשך תקופת התחזוקה,</w:t>
      </w:r>
      <w:r w:rsidRPr="00341CE9">
        <w:rPr>
          <w:rtl/>
        </w:rPr>
        <w:t xml:space="preserve"> </w:t>
      </w:r>
      <w:r>
        <w:rPr>
          <w:rFonts w:hint="cs"/>
          <w:rtl/>
        </w:rPr>
        <w:t>י</w:t>
      </w:r>
      <w:r w:rsidRPr="00341CE9">
        <w:rPr>
          <w:rtl/>
        </w:rPr>
        <w:t xml:space="preserve">חזיק ו/או </w:t>
      </w:r>
      <w:r>
        <w:rPr>
          <w:rFonts w:hint="cs"/>
          <w:rtl/>
        </w:rPr>
        <w:t>י</w:t>
      </w:r>
      <w:r w:rsidRPr="00341CE9">
        <w:rPr>
          <w:rtl/>
        </w:rPr>
        <w:t>עסיק עובדים בכמות מספקת לענות על כל תקלה וכל צורך במתן שירות התחזוקה.</w:t>
      </w:r>
    </w:p>
    <w:p w:rsidR="00505B3D" w:rsidRDefault="00505B3D" w:rsidP="005566A1">
      <w:pPr>
        <w:pStyle w:val="2e"/>
        <w:numPr>
          <w:ilvl w:val="0"/>
          <w:numId w:val="44"/>
        </w:numPr>
      </w:pPr>
      <w:r w:rsidRPr="00341CE9">
        <w:rPr>
          <w:rtl/>
        </w:rPr>
        <w:t>ה</w:t>
      </w:r>
      <w:r>
        <w:rPr>
          <w:rFonts w:hint="cs"/>
          <w:rtl/>
        </w:rPr>
        <w:t>ספק</w:t>
      </w:r>
      <w:r w:rsidRPr="00341CE9">
        <w:rPr>
          <w:rtl/>
        </w:rPr>
        <w:t xml:space="preserve"> </w:t>
      </w:r>
      <w:r>
        <w:rPr>
          <w:rFonts w:hint="cs"/>
          <w:rtl/>
        </w:rPr>
        <w:t>י</w:t>
      </w:r>
      <w:r w:rsidRPr="00341CE9">
        <w:rPr>
          <w:rtl/>
        </w:rPr>
        <w:t>תחייב לתקן כל תקלה</w:t>
      </w:r>
      <w:r w:rsidRPr="00341CE9">
        <w:rPr>
          <w:rFonts w:hint="cs"/>
          <w:rtl/>
        </w:rPr>
        <w:t>, למעט תקלות שאינן בשליטת</w:t>
      </w:r>
      <w:r>
        <w:rPr>
          <w:rFonts w:hint="cs"/>
          <w:rtl/>
        </w:rPr>
        <w:t>ו.</w:t>
      </w:r>
    </w:p>
    <w:p w:rsidR="00505B3D" w:rsidRPr="0087130B" w:rsidRDefault="00505B3D" w:rsidP="005566A1">
      <w:pPr>
        <w:pStyle w:val="3b"/>
        <w:numPr>
          <w:ilvl w:val="2"/>
          <w:numId w:val="64"/>
        </w:numPr>
        <w:rPr>
          <w:u w:val="single"/>
        </w:rPr>
      </w:pPr>
      <w:r w:rsidRPr="0087130B">
        <w:rPr>
          <w:rFonts w:hint="cs"/>
          <w:u w:val="single"/>
          <w:rtl/>
        </w:rPr>
        <w:t>עדכון גרסאות</w:t>
      </w:r>
    </w:p>
    <w:p w:rsidR="00505B3D" w:rsidRDefault="00505B3D" w:rsidP="005566A1">
      <w:pPr>
        <w:pStyle w:val="2e"/>
        <w:numPr>
          <w:ilvl w:val="0"/>
          <w:numId w:val="44"/>
        </w:numPr>
      </w:pPr>
      <w:r>
        <w:rPr>
          <w:rFonts w:hint="cs"/>
          <w:rtl/>
        </w:rPr>
        <w:t>הספק</w:t>
      </w:r>
      <w:r w:rsidRPr="00120530">
        <w:rPr>
          <w:rtl/>
        </w:rPr>
        <w:t xml:space="preserve"> </w:t>
      </w:r>
      <w:r>
        <w:rPr>
          <w:rFonts w:hint="cs"/>
          <w:rtl/>
        </w:rPr>
        <w:t>יבצע</w:t>
      </w:r>
      <w:r w:rsidRPr="00120530">
        <w:rPr>
          <w:rtl/>
        </w:rPr>
        <w:t xml:space="preserve"> </w:t>
      </w:r>
      <w:r w:rsidRPr="00120530">
        <w:rPr>
          <w:rFonts w:hint="eastAsia"/>
          <w:rtl/>
        </w:rPr>
        <w:t>עדכונים</w:t>
      </w:r>
      <w:r w:rsidRPr="00120530">
        <w:rPr>
          <w:rtl/>
        </w:rPr>
        <w:t xml:space="preserve"> שוטפים של מהדורות ו/או גרסאות </w:t>
      </w:r>
      <w:r w:rsidRPr="00120530">
        <w:rPr>
          <w:rFonts w:hint="eastAsia"/>
          <w:rtl/>
        </w:rPr>
        <w:t>של</w:t>
      </w:r>
      <w:r w:rsidRPr="00120530">
        <w:rPr>
          <w:rtl/>
        </w:rPr>
        <w:t xml:space="preserve"> </w:t>
      </w:r>
      <w:r w:rsidRPr="00120530">
        <w:rPr>
          <w:rFonts w:hint="cs"/>
          <w:rtl/>
        </w:rPr>
        <w:t xml:space="preserve">המוצר- מהדורה ראשית אחת לפחות בשנה וכן גרסאות משניות, </w:t>
      </w:r>
      <w:r w:rsidRPr="00120530">
        <w:t>patch</w:t>
      </w:r>
      <w:r w:rsidRPr="00120530">
        <w:rPr>
          <w:rFonts w:hint="cs"/>
          <w:rtl/>
        </w:rPr>
        <w:t xml:space="preserve">ים וכו'. </w:t>
      </w:r>
    </w:p>
    <w:p w:rsidR="00505B3D" w:rsidRDefault="00505B3D" w:rsidP="005566A1">
      <w:pPr>
        <w:pStyle w:val="2e"/>
        <w:numPr>
          <w:ilvl w:val="0"/>
          <w:numId w:val="44"/>
        </w:numPr>
      </w:pPr>
      <w:r w:rsidRPr="003E6D03">
        <w:rPr>
          <w:rFonts w:hint="cs"/>
          <w:u w:val="single"/>
          <w:rtl/>
        </w:rPr>
        <w:t>מסמך תכולת גרסה</w:t>
      </w:r>
      <w:r>
        <w:rPr>
          <w:rFonts w:hint="cs"/>
          <w:rtl/>
        </w:rPr>
        <w:t xml:space="preserve"> - בכל גרסה שתימסר ,לרבות </w:t>
      </w:r>
      <w:r>
        <w:rPr>
          <w:rFonts w:hint="cs"/>
        </w:rPr>
        <w:t>P</w:t>
      </w:r>
      <w:r>
        <w:t>atch</w:t>
      </w:r>
      <w:r>
        <w:rPr>
          <w:rFonts w:hint="cs"/>
          <w:rtl/>
        </w:rPr>
        <w:t xml:space="preserve"> תיקון תכולת הגרסה, תלווה במסמך הסברים לגבי אופן קיסטום התכולה השינוי במערכת.</w:t>
      </w:r>
    </w:p>
    <w:p w:rsidR="00505B3D" w:rsidRPr="00120530" w:rsidRDefault="00505B3D" w:rsidP="005566A1">
      <w:pPr>
        <w:pStyle w:val="2e"/>
        <w:numPr>
          <w:ilvl w:val="0"/>
          <w:numId w:val="44"/>
        </w:numPr>
      </w:pPr>
      <w:r w:rsidRPr="00120530">
        <w:rPr>
          <w:rFonts w:hint="cs"/>
          <w:rtl/>
        </w:rPr>
        <w:t>הספקת המהדורה תבוצע בתיאום מוקדם עם המשרד, הודעה על מסירת מהדורה חדשה תימסר בכתב ע"י המציע ותלווה במסמך תכולת גרסה, ההתקנה תבוצע ע"י הספק או ע"י המשרד וצוותי ביה"ח ובליווי צוות תמיכה של הספק.</w:t>
      </w:r>
    </w:p>
    <w:p w:rsidR="00505B3D" w:rsidRPr="00341CE9" w:rsidRDefault="00505B3D" w:rsidP="005566A1">
      <w:pPr>
        <w:pStyle w:val="2e"/>
        <w:numPr>
          <w:ilvl w:val="0"/>
          <w:numId w:val="44"/>
        </w:numPr>
      </w:pPr>
      <w:r w:rsidRPr="00341CE9">
        <w:rPr>
          <w:rFonts w:hint="cs"/>
          <w:rtl/>
        </w:rPr>
        <w:t>ה</w:t>
      </w:r>
      <w:r>
        <w:rPr>
          <w:rFonts w:hint="cs"/>
          <w:rtl/>
        </w:rPr>
        <w:t>ספק</w:t>
      </w:r>
      <w:r w:rsidRPr="00341CE9">
        <w:rPr>
          <w:rFonts w:hint="cs"/>
          <w:rtl/>
        </w:rPr>
        <w:t xml:space="preserve"> </w:t>
      </w:r>
      <w:r>
        <w:rPr>
          <w:rFonts w:hint="cs"/>
          <w:rtl/>
        </w:rPr>
        <w:t>י</w:t>
      </w:r>
      <w:r w:rsidRPr="00341CE9">
        <w:rPr>
          <w:rFonts w:hint="cs"/>
          <w:rtl/>
        </w:rPr>
        <w:t xml:space="preserve">בצע התאמה/שדרוג למערכות לגרסאות תשתית כאשר המשרד יודיע </w:t>
      </w:r>
      <w:r>
        <w:rPr>
          <w:rFonts w:hint="cs"/>
          <w:rtl/>
        </w:rPr>
        <w:t>לו</w:t>
      </w:r>
      <w:r w:rsidRPr="00341CE9">
        <w:rPr>
          <w:rFonts w:hint="cs"/>
          <w:rtl/>
        </w:rPr>
        <w:t xml:space="preserve"> על שינוי בתשתיות. למשל</w:t>
      </w:r>
      <w:r>
        <w:rPr>
          <w:rFonts w:hint="cs"/>
          <w:rtl/>
        </w:rPr>
        <w:t xml:space="preserve">, </w:t>
      </w:r>
      <w:r w:rsidRPr="00341CE9">
        <w:rPr>
          <w:rFonts w:hint="cs"/>
          <w:rtl/>
        </w:rPr>
        <w:t>כאשר המשרד יבצע שדרוג של מערכות ההפעלה בבית חולים מסוים יהיה על ספק המוצר להיערך לשדרוג כזה בהתאמה. טווח הזמן שיינת</w:t>
      </w:r>
      <w:r w:rsidRPr="00341CE9">
        <w:rPr>
          <w:rFonts w:hint="eastAsia"/>
          <w:rtl/>
        </w:rPr>
        <w:t>ן</w:t>
      </w:r>
      <w:r w:rsidRPr="00341CE9">
        <w:rPr>
          <w:rFonts w:hint="cs"/>
          <w:rtl/>
        </w:rPr>
        <w:t xml:space="preserve"> לספק </w:t>
      </w:r>
      <w:r>
        <w:rPr>
          <w:rFonts w:hint="cs"/>
          <w:rtl/>
        </w:rPr>
        <w:t>ל</w:t>
      </w:r>
      <w:r w:rsidRPr="00341CE9">
        <w:rPr>
          <w:rFonts w:hint="cs"/>
          <w:rtl/>
        </w:rPr>
        <w:t xml:space="preserve">הערכות לשדרוג </w:t>
      </w:r>
      <w:r>
        <w:rPr>
          <w:rFonts w:hint="cs"/>
          <w:rtl/>
        </w:rPr>
        <w:t xml:space="preserve">במקרה זה </w:t>
      </w:r>
      <w:r w:rsidRPr="00341CE9">
        <w:rPr>
          <w:rFonts w:hint="cs"/>
          <w:rtl/>
        </w:rPr>
        <w:t>הינו 3 חודשים מיום הודעת המשרד.</w:t>
      </w:r>
    </w:p>
    <w:p w:rsidR="00505B3D" w:rsidRDefault="00505B3D" w:rsidP="005566A1">
      <w:pPr>
        <w:pStyle w:val="2e"/>
        <w:numPr>
          <w:ilvl w:val="0"/>
          <w:numId w:val="44"/>
        </w:numPr>
      </w:pPr>
      <w:r>
        <w:rPr>
          <w:rFonts w:hint="cs"/>
          <w:rtl/>
        </w:rPr>
        <w:t xml:space="preserve">הספק יתחייב </w:t>
      </w:r>
      <w:r w:rsidRPr="00120530">
        <w:rPr>
          <w:rtl/>
        </w:rPr>
        <w:t xml:space="preserve">לעשות כל שביכולתו על מנת לתקן כל תקלה או אי התאמה </w:t>
      </w:r>
      <w:r w:rsidRPr="00120530">
        <w:rPr>
          <w:rFonts w:hint="cs"/>
          <w:rtl/>
        </w:rPr>
        <w:t>במוצר</w:t>
      </w:r>
      <w:r w:rsidRPr="00120530">
        <w:rPr>
          <w:rtl/>
        </w:rPr>
        <w:t xml:space="preserve">, על מנת לאפשר את תפקודה התקין והיעיל בהתאם לצורכי ודרישות המשרד. </w:t>
      </w:r>
    </w:p>
    <w:p w:rsidR="00505B3D" w:rsidRDefault="00505B3D" w:rsidP="00505B3D">
      <w:pPr>
        <w:pStyle w:val="22"/>
        <w:rPr>
          <w:rtl/>
        </w:rPr>
      </w:pPr>
      <w:bookmarkStart w:id="132" w:name="_Toc360620751"/>
      <w:r>
        <w:rPr>
          <w:rFonts w:hint="cs"/>
          <w:rtl/>
        </w:rPr>
        <w:t>אבטחת איכות ומבחני קבלה</w:t>
      </w:r>
    </w:p>
    <w:p w:rsidR="00505B3D" w:rsidRDefault="00505B3D" w:rsidP="005566A1">
      <w:pPr>
        <w:pStyle w:val="30"/>
        <w:numPr>
          <w:ilvl w:val="2"/>
          <w:numId w:val="64"/>
        </w:numPr>
        <w:rPr>
          <w:rtl/>
        </w:rPr>
      </w:pPr>
      <w:bookmarkStart w:id="133" w:name="_Ref304221175"/>
      <w:r>
        <w:rPr>
          <w:rFonts w:hint="cs"/>
          <w:rtl/>
        </w:rPr>
        <w:t>אבטחת איכות</w:t>
      </w:r>
    </w:p>
    <w:p w:rsidR="00505B3D" w:rsidRDefault="00505B3D" w:rsidP="00505B3D">
      <w:pPr>
        <w:pStyle w:val="40"/>
        <w:ind w:left="1583"/>
        <w:rPr>
          <w:rtl/>
        </w:rPr>
      </w:pPr>
      <w:r>
        <w:rPr>
          <w:rFonts w:hint="cs"/>
          <w:rtl/>
        </w:rPr>
        <w:t>הספק</w:t>
      </w:r>
      <w:r w:rsidRPr="007B65E7">
        <w:rPr>
          <w:rtl/>
        </w:rPr>
        <w:t xml:space="preserve"> </w:t>
      </w:r>
      <w:r w:rsidRPr="00141F64">
        <w:rPr>
          <w:rFonts w:hint="cs"/>
          <w:rtl/>
        </w:rPr>
        <w:t>ינקוט</w:t>
      </w:r>
      <w:r>
        <w:rPr>
          <w:rFonts w:hint="cs"/>
          <w:rtl/>
        </w:rPr>
        <w:t xml:space="preserve"> במהלך הפרויקט בפעולות על מנת להבטיח את איכות התוצרים אותם יספק למשרד, ואשר יכללו בתוכנית האיכות של הפרויקט.</w:t>
      </w:r>
    </w:p>
    <w:p w:rsidR="00505B3D" w:rsidRPr="00341CE9" w:rsidRDefault="00505B3D" w:rsidP="00505B3D">
      <w:pPr>
        <w:pStyle w:val="40"/>
        <w:ind w:left="1583"/>
      </w:pPr>
      <w:r w:rsidRPr="00341CE9">
        <w:rPr>
          <w:rtl/>
        </w:rPr>
        <w:t>תוכנית האיכות תכלול לכל הפחות את המרכיבים הבאים:</w:t>
      </w:r>
      <w:r>
        <w:rPr>
          <w:rtl/>
        </w:rPr>
        <w:t xml:space="preserve"> </w:t>
      </w:r>
      <w:r w:rsidRPr="00341CE9">
        <w:rPr>
          <w:rtl/>
        </w:rPr>
        <w:t>בדיקת התאמת התוצר למובטח, בדיקת התאמת התוצר לנהלים המאושרים, בדיקת שלמות התוצר.</w:t>
      </w:r>
      <w:r>
        <w:rPr>
          <w:rFonts w:hint="cs"/>
          <w:rtl/>
        </w:rPr>
        <w:t xml:space="preserve"> </w:t>
      </w:r>
    </w:p>
    <w:p w:rsidR="00505B3D" w:rsidRDefault="00505B3D" w:rsidP="00505B3D">
      <w:pPr>
        <w:pStyle w:val="40"/>
        <w:ind w:left="1583"/>
      </w:pPr>
      <w:r w:rsidRPr="007B65E7">
        <w:rPr>
          <w:rtl/>
        </w:rPr>
        <w:t xml:space="preserve">הספק </w:t>
      </w:r>
      <w:r>
        <w:rPr>
          <w:rFonts w:hint="cs"/>
          <w:rtl/>
        </w:rPr>
        <w:t>יעביר</w:t>
      </w:r>
      <w:r w:rsidRPr="007B65E7">
        <w:rPr>
          <w:rtl/>
        </w:rPr>
        <w:t xml:space="preserve"> למנהל הפרויקט מטעם ה</w:t>
      </w:r>
      <w:r w:rsidRPr="007B65E7">
        <w:rPr>
          <w:rFonts w:hint="cs"/>
          <w:rtl/>
        </w:rPr>
        <w:t>משרד</w:t>
      </w:r>
      <w:r>
        <w:rPr>
          <w:rFonts w:hint="cs"/>
          <w:rtl/>
        </w:rPr>
        <w:t xml:space="preserve"> עותק מדוחות בקרת איכות מסכמים וביקורת שיבוצעו לפרויקט על ידי רפרנט אבטחת איכות בחברה.</w:t>
      </w:r>
    </w:p>
    <w:p w:rsidR="00505B3D" w:rsidRDefault="00505B3D" w:rsidP="00505B3D">
      <w:pPr>
        <w:pStyle w:val="40"/>
        <w:ind w:left="1583"/>
        <w:rPr>
          <w:rtl/>
        </w:rPr>
      </w:pPr>
      <w:r w:rsidRPr="00341CE9">
        <w:rPr>
          <w:rtl/>
        </w:rPr>
        <w:t>ה</w:t>
      </w:r>
      <w:r w:rsidRPr="00341CE9">
        <w:rPr>
          <w:rFonts w:hint="cs"/>
          <w:rtl/>
        </w:rPr>
        <w:t>משרד</w:t>
      </w:r>
      <w:r w:rsidRPr="00341CE9">
        <w:rPr>
          <w:rtl/>
        </w:rPr>
        <w:t xml:space="preserve"> שומר על זכות</w:t>
      </w:r>
      <w:r w:rsidRPr="00341CE9">
        <w:rPr>
          <w:rFonts w:hint="cs"/>
          <w:rtl/>
        </w:rPr>
        <w:t>ו</w:t>
      </w:r>
      <w:r w:rsidRPr="00341CE9">
        <w:rPr>
          <w:rtl/>
        </w:rPr>
        <w:t xml:space="preserve"> לבצע סקרי איכות לתוצרי הפרויקט במהלך הכנתם, תוך תיאום מועד ביצוע הסקר עם הספק, בין בכוחו עצמ</w:t>
      </w:r>
      <w:r w:rsidRPr="00341CE9">
        <w:rPr>
          <w:rFonts w:hint="cs"/>
          <w:rtl/>
        </w:rPr>
        <w:t>ו</w:t>
      </w:r>
      <w:r w:rsidRPr="00341CE9">
        <w:rPr>
          <w:rtl/>
        </w:rPr>
        <w:t>, ובן באמצעות צד ג' ש</w:t>
      </w:r>
      <w:r w:rsidRPr="00341CE9">
        <w:rPr>
          <w:rFonts w:hint="cs"/>
          <w:rtl/>
        </w:rPr>
        <w:t>י</w:t>
      </w:r>
      <w:r w:rsidRPr="00341CE9">
        <w:rPr>
          <w:rtl/>
        </w:rPr>
        <w:t>מנה לצורך כך, הספק יתחייב לשתף פעולה במהלך סקרים אלו, ולהתייחס בצורה פרטנית לממצאים שיועלו בהם.</w:t>
      </w:r>
    </w:p>
    <w:p w:rsidR="00505B3D" w:rsidRPr="00700352" w:rsidRDefault="00505B3D" w:rsidP="00505B3D">
      <w:pPr>
        <w:pStyle w:val="a7"/>
      </w:pPr>
    </w:p>
    <w:p w:rsidR="00505B3D" w:rsidRDefault="00505B3D" w:rsidP="005566A1">
      <w:pPr>
        <w:pStyle w:val="30"/>
        <w:numPr>
          <w:ilvl w:val="2"/>
          <w:numId w:val="64"/>
        </w:numPr>
        <w:rPr>
          <w:rtl/>
        </w:rPr>
      </w:pPr>
      <w:r>
        <w:rPr>
          <w:rFonts w:hint="cs"/>
          <w:rtl/>
        </w:rPr>
        <w:t>בדיקות</w:t>
      </w:r>
    </w:p>
    <w:p w:rsidR="00505B3D" w:rsidRPr="0081146D" w:rsidRDefault="00505B3D" w:rsidP="00505B3D">
      <w:pPr>
        <w:pStyle w:val="40"/>
        <w:ind w:left="1583"/>
      </w:pPr>
      <w:r w:rsidRPr="0081146D">
        <w:rPr>
          <w:rFonts w:hint="cs"/>
          <w:rtl/>
        </w:rPr>
        <w:t xml:space="preserve">על הספק לפתח מערך בדיקות אוטומטי ברמת </w:t>
      </w:r>
      <w:r w:rsidRPr="0081146D">
        <w:rPr>
          <w:rFonts w:hint="cs"/>
        </w:rPr>
        <w:t>R</w:t>
      </w:r>
      <w:r w:rsidRPr="0081146D">
        <w:t>egression</w:t>
      </w:r>
      <w:r w:rsidRPr="0081146D">
        <w:rPr>
          <w:rFonts w:hint="cs"/>
          <w:rtl/>
        </w:rPr>
        <w:t xml:space="preserve">. הספק יידרש להגיש למשרד הבריאות לאישור את ההגדרה של תרחישי הבדיקות המהוות </w:t>
      </w:r>
      <w:r w:rsidRPr="0081146D">
        <w:t>Regression</w:t>
      </w:r>
      <w:r w:rsidRPr="0081146D">
        <w:rPr>
          <w:rFonts w:hint="cs"/>
          <w:rtl/>
        </w:rPr>
        <w:t xml:space="preserve"> למערכת.</w:t>
      </w:r>
      <w:r>
        <w:rPr>
          <w:rFonts w:hint="cs"/>
          <w:rtl/>
        </w:rPr>
        <w:t xml:space="preserve"> </w:t>
      </w:r>
      <w:r w:rsidRPr="0081146D">
        <w:rPr>
          <w:rFonts w:hint="cs"/>
          <w:b/>
          <w:bCs/>
          <w:rtl/>
        </w:rPr>
        <w:t>(</w:t>
      </w:r>
      <w:r w:rsidRPr="0081146D">
        <w:rPr>
          <w:rFonts w:hint="cs"/>
          <w:b/>
          <w:bCs/>
        </w:rPr>
        <w:t>M</w:t>
      </w:r>
      <w:r w:rsidRPr="0081146D">
        <w:rPr>
          <w:rFonts w:hint="cs"/>
          <w:b/>
          <w:bCs/>
          <w:rtl/>
        </w:rPr>
        <w:t>)</w:t>
      </w:r>
    </w:p>
    <w:p w:rsidR="00505B3D" w:rsidRPr="001E5730" w:rsidRDefault="00505B3D" w:rsidP="00505B3D">
      <w:pPr>
        <w:pStyle w:val="40"/>
        <w:ind w:left="1583"/>
      </w:pPr>
      <w:r w:rsidRPr="001E5730">
        <w:rPr>
          <w:rFonts w:hint="cs"/>
          <w:rtl/>
        </w:rPr>
        <w:t xml:space="preserve">המשרד יגדיר </w:t>
      </w:r>
      <w:r w:rsidRPr="001E5730">
        <w:t>Quality Gate</w:t>
      </w:r>
      <w:r w:rsidRPr="001E5730">
        <w:rPr>
          <w:rFonts w:hint="cs"/>
          <w:rtl/>
        </w:rPr>
        <w:t xml:space="preserve"> </w:t>
      </w:r>
      <w:r w:rsidRPr="001E5730">
        <w:t>Software</w:t>
      </w:r>
      <w:r w:rsidRPr="001E5730">
        <w:rPr>
          <w:rFonts w:hint="cs"/>
          <w:rtl/>
        </w:rPr>
        <w:t xml:space="preserve"> כתנאי לכניסה לבדיקות קבלה, לרבות :</w:t>
      </w:r>
    </w:p>
    <w:p w:rsidR="00505B3D" w:rsidRDefault="00505B3D" w:rsidP="005566A1">
      <w:pPr>
        <w:pStyle w:val="af4"/>
        <w:numPr>
          <w:ilvl w:val="1"/>
          <w:numId w:val="65"/>
        </w:numPr>
        <w:spacing w:before="0" w:after="200" w:line="276" w:lineRule="auto"/>
        <w:ind w:left="2008"/>
        <w:contextualSpacing/>
        <w:jc w:val="left"/>
        <w:outlineLvl w:val="9"/>
      </w:pPr>
      <w:r>
        <w:rPr>
          <w:rFonts w:hint="cs"/>
          <w:rtl/>
        </w:rPr>
        <w:t>תיק תסריטי בדיקות מאושר ומסמכי אפיון רלוונטיים</w:t>
      </w:r>
    </w:p>
    <w:p w:rsidR="00505B3D" w:rsidRDefault="00505B3D" w:rsidP="005566A1">
      <w:pPr>
        <w:pStyle w:val="af4"/>
        <w:numPr>
          <w:ilvl w:val="1"/>
          <w:numId w:val="65"/>
        </w:numPr>
        <w:spacing w:before="0" w:after="200" w:line="276" w:lineRule="auto"/>
        <w:ind w:left="2008"/>
        <w:contextualSpacing/>
        <w:jc w:val="left"/>
        <w:outlineLvl w:val="9"/>
      </w:pPr>
      <w:r>
        <w:rPr>
          <w:rFonts w:hint="cs"/>
          <w:rtl/>
        </w:rPr>
        <w:t>תיעוד על ביצוע בדיקות יחידה (</w:t>
      </w:r>
      <w:r>
        <w:t>Unit Test</w:t>
      </w:r>
      <w:r>
        <w:rPr>
          <w:rFonts w:hint="cs"/>
          <w:rtl/>
        </w:rPr>
        <w:t>) ובדיקות אינטגרציה (</w:t>
      </w:r>
      <w:r>
        <w:t>Integration Test</w:t>
      </w:r>
      <w:r>
        <w:rPr>
          <w:rFonts w:hint="cs"/>
          <w:rtl/>
        </w:rPr>
        <w:t xml:space="preserve">) </w:t>
      </w:r>
    </w:p>
    <w:p w:rsidR="00505B3D" w:rsidRDefault="00505B3D" w:rsidP="005566A1">
      <w:pPr>
        <w:pStyle w:val="af4"/>
        <w:numPr>
          <w:ilvl w:val="1"/>
          <w:numId w:val="65"/>
        </w:numPr>
        <w:spacing w:before="0" w:after="200" w:line="276" w:lineRule="auto"/>
        <w:ind w:left="2008"/>
        <w:contextualSpacing/>
        <w:jc w:val="left"/>
        <w:outlineLvl w:val="9"/>
      </w:pPr>
      <w:r>
        <w:rPr>
          <w:rFonts w:hint="cs"/>
          <w:rtl/>
        </w:rPr>
        <w:t>דו"ח תוצאות בדיקות מסירה, של 100% מהתסריטים המוסכמים, ללא באגים ברמה קריטית וברמה גבוהה.</w:t>
      </w:r>
    </w:p>
    <w:p w:rsidR="00505B3D" w:rsidRDefault="00505B3D" w:rsidP="005566A1">
      <w:pPr>
        <w:pStyle w:val="af4"/>
        <w:numPr>
          <w:ilvl w:val="1"/>
          <w:numId w:val="65"/>
        </w:numPr>
        <w:spacing w:before="0" w:after="200" w:line="276" w:lineRule="auto"/>
        <w:ind w:left="2008"/>
        <w:contextualSpacing/>
        <w:jc w:val="left"/>
        <w:outlineLvl w:val="9"/>
      </w:pPr>
      <w:r>
        <w:t>Defect Density</w:t>
      </w:r>
      <w:r>
        <w:rPr>
          <w:rFonts w:hint="cs"/>
          <w:rtl/>
        </w:rPr>
        <w:t xml:space="preserve"> נמוך ממספר שיוגדר בהמשך (על בסיס </w:t>
      </w:r>
      <w:r>
        <w:t>Benchmark</w:t>
      </w:r>
      <w:r>
        <w:rPr>
          <w:rFonts w:hint="cs"/>
          <w:rtl/>
        </w:rPr>
        <w:t>)</w:t>
      </w:r>
    </w:p>
    <w:p w:rsidR="00505B3D" w:rsidRPr="001E5730" w:rsidRDefault="00505B3D" w:rsidP="00505B3D">
      <w:pPr>
        <w:pStyle w:val="40"/>
        <w:ind w:left="1583"/>
      </w:pPr>
      <w:r w:rsidRPr="001E5730">
        <w:rPr>
          <w:rFonts w:hint="cs"/>
          <w:rtl/>
        </w:rPr>
        <w:t xml:space="preserve">המשרד יגדיר </w:t>
      </w:r>
      <w:r w:rsidRPr="001E5730">
        <w:t>Quality Gate</w:t>
      </w:r>
      <w:r w:rsidRPr="001E5730">
        <w:rPr>
          <w:rFonts w:hint="cs"/>
          <w:rtl/>
        </w:rPr>
        <w:t xml:space="preserve"> </w:t>
      </w:r>
      <w:r w:rsidRPr="001E5730">
        <w:rPr>
          <w:rFonts w:hint="cs"/>
        </w:rPr>
        <w:t>C</w:t>
      </w:r>
      <w:r w:rsidRPr="001E5730">
        <w:t>ode</w:t>
      </w:r>
      <w:r w:rsidRPr="001E5730">
        <w:rPr>
          <w:rFonts w:hint="cs"/>
          <w:rtl/>
        </w:rPr>
        <w:t xml:space="preserve"> כתנאי קבלה למערכת לרבות:</w:t>
      </w:r>
    </w:p>
    <w:p w:rsidR="00505B3D" w:rsidRDefault="00505B3D" w:rsidP="005566A1">
      <w:pPr>
        <w:pStyle w:val="af4"/>
        <w:numPr>
          <w:ilvl w:val="1"/>
          <w:numId w:val="65"/>
        </w:numPr>
        <w:spacing w:before="0" w:after="200" w:line="276" w:lineRule="auto"/>
        <w:ind w:left="2008"/>
        <w:contextualSpacing/>
        <w:jc w:val="left"/>
        <w:outlineLvl w:val="9"/>
      </w:pPr>
      <w:r>
        <w:rPr>
          <w:rFonts w:hint="cs"/>
          <w:rtl/>
        </w:rPr>
        <w:t>קונבנציות קוד מוסכמות (כמות תיעוד, שמות משתנים וכד')</w:t>
      </w:r>
    </w:p>
    <w:p w:rsidR="00505B3D" w:rsidRDefault="00505B3D" w:rsidP="005566A1">
      <w:pPr>
        <w:pStyle w:val="af4"/>
        <w:numPr>
          <w:ilvl w:val="1"/>
          <w:numId w:val="65"/>
        </w:numPr>
        <w:spacing w:before="0" w:after="200" w:line="276" w:lineRule="auto"/>
        <w:ind w:left="2008"/>
        <w:contextualSpacing/>
        <w:jc w:val="left"/>
        <w:outlineLvl w:val="9"/>
      </w:pPr>
      <w:r>
        <w:rPr>
          <w:rFonts w:hint="cs"/>
          <w:rtl/>
        </w:rPr>
        <w:t>קונבנציות של קוד מאובטח</w:t>
      </w:r>
    </w:p>
    <w:p w:rsidR="00505B3D" w:rsidRDefault="00505B3D" w:rsidP="005566A1">
      <w:pPr>
        <w:pStyle w:val="af4"/>
        <w:numPr>
          <w:ilvl w:val="1"/>
          <w:numId w:val="65"/>
        </w:numPr>
        <w:spacing w:before="0" w:after="200" w:line="276" w:lineRule="auto"/>
        <w:ind w:left="2008"/>
        <w:contextualSpacing/>
        <w:jc w:val="left"/>
        <w:outlineLvl w:val="9"/>
      </w:pPr>
      <w:r>
        <w:rPr>
          <w:rFonts w:hint="cs"/>
          <w:rtl/>
        </w:rPr>
        <w:t>איתור בעיות תוכנה (קוד שלא מגיעים אליו, זליגות זיכרון, קוד לא יעיל)</w:t>
      </w:r>
    </w:p>
    <w:p w:rsidR="00505B3D" w:rsidRDefault="00505B3D" w:rsidP="005566A1">
      <w:pPr>
        <w:pStyle w:val="af4"/>
        <w:numPr>
          <w:ilvl w:val="1"/>
          <w:numId w:val="65"/>
        </w:numPr>
        <w:spacing w:before="0" w:after="200" w:line="276" w:lineRule="auto"/>
        <w:ind w:left="2008"/>
        <w:contextualSpacing/>
        <w:jc w:val="left"/>
        <w:outlineLvl w:val="9"/>
      </w:pPr>
      <w:r>
        <w:rPr>
          <w:rFonts w:hint="cs"/>
          <w:rtl/>
        </w:rPr>
        <w:t>שימוש נכון וחוקי בקוד פתוח</w:t>
      </w:r>
    </w:p>
    <w:p w:rsidR="00505B3D" w:rsidRDefault="00505B3D" w:rsidP="00505B3D">
      <w:pPr>
        <w:pStyle w:val="40"/>
        <w:ind w:left="1583"/>
        <w:rPr>
          <w:rtl/>
        </w:rPr>
      </w:pPr>
      <w:r>
        <w:rPr>
          <w:rFonts w:hint="cs"/>
          <w:rtl/>
        </w:rPr>
        <w:t>המשרד יעביר לספק את ההגדרה של סט הבדיקות הרלוונטי לפני תחילת הפיתוח, בהתאם לסביבת/שפת הפיתוח של הספק.</w:t>
      </w:r>
    </w:p>
    <w:p w:rsidR="00505B3D" w:rsidRDefault="00505B3D" w:rsidP="00505B3D">
      <w:pPr>
        <w:pStyle w:val="40"/>
        <w:ind w:left="1583"/>
        <w:rPr>
          <w:rtl/>
        </w:rPr>
      </w:pPr>
      <w:r>
        <w:rPr>
          <w:rFonts w:hint="cs"/>
          <w:rtl/>
        </w:rPr>
        <w:t>המשרד יבדוק את איכות הקוד באמצעות כלים אוטומטיים ו/או באמצעות סריקה מדגמית של מומחים, לבחירת המשרד.</w:t>
      </w:r>
    </w:p>
    <w:p w:rsidR="00505B3D" w:rsidRDefault="00505B3D" w:rsidP="00505B3D">
      <w:pPr>
        <w:pStyle w:val="40"/>
        <w:ind w:left="1583"/>
      </w:pPr>
      <w:r>
        <w:rPr>
          <w:rFonts w:hint="cs"/>
          <w:rtl/>
        </w:rPr>
        <w:t>אי מעבר של בדיקת איכות הקוד לא תמנע עלייה לאוויר אך תמנע קבלת תשלום על אבן דרך של עלייה לאוויר.</w:t>
      </w:r>
    </w:p>
    <w:p w:rsidR="00505B3D" w:rsidRDefault="00505B3D" w:rsidP="00505B3D">
      <w:pPr>
        <w:pStyle w:val="40"/>
        <w:ind w:left="1583"/>
        <w:rPr>
          <w:rtl/>
        </w:rPr>
      </w:pPr>
      <w:r>
        <w:rPr>
          <w:rFonts w:hint="cs"/>
          <w:rtl/>
        </w:rPr>
        <w:t xml:space="preserve">הספק יבצע בדיקות של כל רכיבי התוכנה שיסופקו על ידו, בכלי לניהול ממוכן של בדיקות, ובסביבת בדיקות המדמה ככל האפשר את סביבת היצור. בסופן </w:t>
      </w:r>
      <w:r w:rsidRPr="00116658">
        <w:rPr>
          <w:rtl/>
        </w:rPr>
        <w:t>ימסרו</w:t>
      </w:r>
      <w:r>
        <w:rPr>
          <w:rFonts w:hint="cs"/>
          <w:rtl/>
        </w:rPr>
        <w:t xml:space="preserve"> תוצאות הבדיקות, כדלקמן:</w:t>
      </w:r>
    </w:p>
    <w:p w:rsidR="00505B3D" w:rsidRDefault="00505B3D" w:rsidP="00505B3D">
      <w:pPr>
        <w:pStyle w:val="2e"/>
        <w:ind w:left="2008" w:hanging="284"/>
        <w:rPr>
          <w:rtl/>
        </w:rPr>
      </w:pPr>
      <w:r w:rsidRPr="00116658">
        <w:rPr>
          <w:rFonts w:hint="cs"/>
          <w:rtl/>
        </w:rPr>
        <w:t>(</w:t>
      </w:r>
      <w:r>
        <w:rPr>
          <w:rFonts w:hint="cs"/>
          <w:rtl/>
        </w:rPr>
        <w:t>1</w:t>
      </w:r>
      <w:r w:rsidRPr="00116658">
        <w:rPr>
          <w:rFonts w:hint="cs"/>
          <w:rtl/>
        </w:rPr>
        <w:t xml:space="preserve">) אישור כי </w:t>
      </w:r>
      <w:r>
        <w:rPr>
          <w:rFonts w:hint="cs"/>
          <w:rtl/>
        </w:rPr>
        <w:t xml:space="preserve">בדיקות האיכות </w:t>
      </w:r>
      <w:r w:rsidRPr="00116658">
        <w:rPr>
          <w:rFonts w:hint="cs"/>
          <w:rtl/>
        </w:rPr>
        <w:t>בוצעו</w:t>
      </w:r>
      <w:r>
        <w:rPr>
          <w:rFonts w:hint="cs"/>
          <w:rtl/>
        </w:rPr>
        <w:t xml:space="preserve"> בהצלחה</w:t>
      </w:r>
      <w:r w:rsidRPr="00116658">
        <w:rPr>
          <w:rFonts w:hint="cs"/>
          <w:rtl/>
        </w:rPr>
        <w:t xml:space="preserve"> וה</w:t>
      </w:r>
      <w:r>
        <w:rPr>
          <w:rFonts w:hint="cs"/>
          <w:rtl/>
        </w:rPr>
        <w:t xml:space="preserve">שינוי תואם את דרישות המזמין </w:t>
      </w:r>
    </w:p>
    <w:p w:rsidR="00505B3D" w:rsidRDefault="00505B3D" w:rsidP="00505B3D">
      <w:pPr>
        <w:pStyle w:val="2e"/>
        <w:ind w:left="2008" w:hanging="284"/>
        <w:rPr>
          <w:rtl/>
        </w:rPr>
      </w:pPr>
      <w:r w:rsidRPr="00116658">
        <w:rPr>
          <w:rFonts w:hint="cs"/>
          <w:rtl/>
        </w:rPr>
        <w:t>(</w:t>
      </w:r>
      <w:r>
        <w:rPr>
          <w:rFonts w:hint="cs"/>
          <w:rtl/>
        </w:rPr>
        <w:t>2</w:t>
      </w:r>
      <w:r w:rsidRPr="00116658">
        <w:rPr>
          <w:rFonts w:hint="cs"/>
          <w:rtl/>
        </w:rPr>
        <w:t xml:space="preserve">) </w:t>
      </w:r>
      <w:r w:rsidRPr="00116658">
        <w:rPr>
          <w:rtl/>
        </w:rPr>
        <w:t xml:space="preserve">רשימה מסודרת של </w:t>
      </w:r>
      <w:r w:rsidRPr="00116658">
        <w:rPr>
          <w:rFonts w:hint="cs"/>
          <w:rtl/>
        </w:rPr>
        <w:t>התקלות</w:t>
      </w:r>
      <w:r w:rsidRPr="00116658">
        <w:rPr>
          <w:rtl/>
        </w:rPr>
        <w:t xml:space="preserve"> שהתגלו ב</w:t>
      </w:r>
      <w:r>
        <w:rPr>
          <w:rFonts w:hint="cs"/>
          <w:rtl/>
        </w:rPr>
        <w:t>בדיקות האיכות</w:t>
      </w:r>
      <w:r w:rsidRPr="00116658">
        <w:rPr>
          <w:rtl/>
        </w:rPr>
        <w:t xml:space="preserve">, </w:t>
      </w:r>
      <w:r w:rsidRPr="00116658">
        <w:rPr>
          <w:rFonts w:hint="cs"/>
          <w:rtl/>
        </w:rPr>
        <w:t xml:space="preserve">תוך פירוט </w:t>
      </w:r>
      <w:r>
        <w:rPr>
          <w:rFonts w:hint="cs"/>
          <w:rtl/>
        </w:rPr>
        <w:t>משמעות</w:t>
      </w:r>
      <w:r w:rsidRPr="00116658">
        <w:rPr>
          <w:rFonts w:hint="cs"/>
          <w:rtl/>
        </w:rPr>
        <w:t xml:space="preserve"> התקלה</w:t>
      </w:r>
      <w:r w:rsidRPr="00116658">
        <w:rPr>
          <w:rtl/>
        </w:rPr>
        <w:t>.</w:t>
      </w:r>
      <w:bookmarkEnd w:id="133"/>
      <w:r w:rsidRPr="00116658">
        <w:rPr>
          <w:rFonts w:hint="cs"/>
          <w:rtl/>
        </w:rPr>
        <w:t xml:space="preserve"> </w:t>
      </w:r>
    </w:p>
    <w:p w:rsidR="00505B3D" w:rsidRDefault="00505B3D" w:rsidP="001233A3">
      <w:pPr>
        <w:pStyle w:val="40"/>
        <w:ind w:left="1583"/>
        <w:rPr>
          <w:rtl/>
        </w:rPr>
      </w:pPr>
      <w:r w:rsidRPr="00116658">
        <w:rPr>
          <w:rFonts w:hint="cs"/>
          <w:rtl/>
        </w:rPr>
        <w:t>ככל שעם סיום מבחני הקבלה</w:t>
      </w:r>
      <w:r>
        <w:rPr>
          <w:rFonts w:hint="cs"/>
          <w:rtl/>
        </w:rPr>
        <w:t xml:space="preserve"> על ידי המזמין</w:t>
      </w:r>
      <w:r w:rsidRPr="00116658">
        <w:rPr>
          <w:rFonts w:hint="cs"/>
          <w:rtl/>
        </w:rPr>
        <w:t xml:space="preserve">, יתגלו כי התקלות היחידות בהפעלת </w:t>
      </w:r>
      <w:r>
        <w:rPr>
          <w:rFonts w:hint="cs"/>
          <w:rtl/>
        </w:rPr>
        <w:t>מרכיבי הפתרון שיסופקו, לאחר התקנת השינוי,</w:t>
      </w:r>
      <w:r w:rsidRPr="00116658">
        <w:rPr>
          <w:rFonts w:hint="cs"/>
          <w:rtl/>
        </w:rPr>
        <w:t xml:space="preserve"> הינן תקלות </w:t>
      </w:r>
      <w:r>
        <w:rPr>
          <w:rFonts w:hint="cs"/>
          <w:rtl/>
        </w:rPr>
        <w:t>ב</w:t>
      </w:r>
      <w:r w:rsidRPr="00116658">
        <w:rPr>
          <w:rFonts w:hint="cs"/>
          <w:rtl/>
        </w:rPr>
        <w:t>מערכות המתממשקות עם המערכת, ייחשב הדבר כקבלת ה</w:t>
      </w:r>
      <w:r>
        <w:rPr>
          <w:rFonts w:hint="cs"/>
          <w:rtl/>
        </w:rPr>
        <w:t>שינוי</w:t>
      </w:r>
      <w:r w:rsidRPr="00116658">
        <w:rPr>
          <w:rFonts w:hint="cs"/>
          <w:rtl/>
        </w:rPr>
        <w:t>, וזאת מבלי לגרוע מחובת ה</w:t>
      </w:r>
      <w:r>
        <w:rPr>
          <w:rFonts w:hint="cs"/>
          <w:rtl/>
        </w:rPr>
        <w:t>ספק</w:t>
      </w:r>
      <w:r w:rsidRPr="00116658">
        <w:rPr>
          <w:rFonts w:hint="cs"/>
          <w:rtl/>
        </w:rPr>
        <w:t xml:space="preserve"> להשלים את התקנת ה</w:t>
      </w:r>
      <w:r>
        <w:rPr>
          <w:rFonts w:hint="cs"/>
          <w:rtl/>
        </w:rPr>
        <w:t xml:space="preserve">שינוי </w:t>
      </w:r>
      <w:r w:rsidRPr="00116658">
        <w:rPr>
          <w:rFonts w:hint="cs"/>
          <w:rtl/>
        </w:rPr>
        <w:t>לאחר פתרון התקלות במערכות המתממשקות</w:t>
      </w:r>
      <w:r>
        <w:rPr>
          <w:rFonts w:hint="cs"/>
          <w:rtl/>
        </w:rPr>
        <w:t>.</w:t>
      </w:r>
    </w:p>
    <w:p w:rsidR="00505B3D" w:rsidRDefault="00505B3D" w:rsidP="00505B3D">
      <w:pPr>
        <w:pStyle w:val="40"/>
        <w:ind w:left="1583"/>
        <w:rPr>
          <w:rtl/>
        </w:rPr>
      </w:pPr>
      <w:r>
        <w:rPr>
          <w:rFonts w:hint="cs"/>
          <w:rtl/>
        </w:rPr>
        <w:t>ה</w:t>
      </w:r>
      <w:r w:rsidRPr="00273C84">
        <w:rPr>
          <w:rFonts w:hint="cs"/>
          <w:rtl/>
        </w:rPr>
        <w:t>משרד יבצע</w:t>
      </w:r>
      <w:r>
        <w:rPr>
          <w:rFonts w:hint="cs"/>
          <w:rtl/>
        </w:rPr>
        <w:t xml:space="preserve"> לכל חבילת פיתוח שפותחה בדיקות</w:t>
      </w:r>
      <w:r w:rsidRPr="00273C84">
        <w:rPr>
          <w:rFonts w:hint="cs"/>
          <w:rtl/>
        </w:rPr>
        <w:t xml:space="preserve"> </w:t>
      </w:r>
      <w:r w:rsidRPr="00273C84">
        <w:rPr>
          <w:rtl/>
        </w:rPr>
        <w:t>קבל</w:t>
      </w:r>
      <w:r w:rsidRPr="00273C84">
        <w:rPr>
          <w:rFonts w:hint="cs"/>
          <w:rtl/>
        </w:rPr>
        <w:t>ה</w:t>
      </w:r>
      <w:r>
        <w:rPr>
          <w:rFonts w:hint="cs"/>
          <w:rtl/>
        </w:rPr>
        <w:t xml:space="preserve"> באתר ההתקנה הראשון ובכל אתר התקנה נוסף.</w:t>
      </w:r>
      <w:r w:rsidRPr="00273C84">
        <w:rPr>
          <w:rtl/>
        </w:rPr>
        <w:t xml:space="preserve"> במידה</w:t>
      </w:r>
      <w:r w:rsidRPr="00273C84">
        <w:rPr>
          <w:rFonts w:hint="cs"/>
          <w:rtl/>
        </w:rPr>
        <w:t xml:space="preserve"> </w:t>
      </w:r>
      <w:r w:rsidRPr="00273C84">
        <w:rPr>
          <w:rtl/>
        </w:rPr>
        <w:t>ו</w:t>
      </w:r>
      <w:r w:rsidRPr="00273C84">
        <w:rPr>
          <w:rFonts w:hint="cs"/>
          <w:rtl/>
        </w:rPr>
        <w:t xml:space="preserve">ימצאו ליקויים או אי-דיוקים, המשרד יעביר את הערותיו </w:t>
      </w:r>
      <w:r>
        <w:rPr>
          <w:rFonts w:hint="cs"/>
          <w:rtl/>
        </w:rPr>
        <w:t>לספק</w:t>
      </w:r>
      <w:r w:rsidRPr="00273C84">
        <w:rPr>
          <w:rtl/>
        </w:rPr>
        <w:t xml:space="preserve"> לביצוע </w:t>
      </w:r>
      <w:r w:rsidRPr="00273C84">
        <w:rPr>
          <w:rFonts w:hint="cs"/>
          <w:rtl/>
        </w:rPr>
        <w:t>תיקונים הנדרשים</w:t>
      </w:r>
      <w:r w:rsidRPr="00273C84">
        <w:rPr>
          <w:rtl/>
        </w:rPr>
        <w:t xml:space="preserve">. יקבע מועד מסירה חדש. </w:t>
      </w:r>
      <w:r w:rsidRPr="00273C84">
        <w:rPr>
          <w:rFonts w:hint="cs"/>
          <w:rtl/>
        </w:rPr>
        <w:t xml:space="preserve">התהליך יחזור על עצמו עד לקבלת </w:t>
      </w:r>
      <w:r>
        <w:rPr>
          <w:rFonts w:hint="cs"/>
          <w:rtl/>
        </w:rPr>
        <w:t>מענה העומד ב</w:t>
      </w:r>
      <w:r w:rsidRPr="00273C84">
        <w:rPr>
          <w:rFonts w:hint="cs"/>
          <w:rtl/>
        </w:rPr>
        <w:t xml:space="preserve">קריטריונים שהוגדרו בעת </w:t>
      </w:r>
      <w:r>
        <w:rPr>
          <w:rFonts w:hint="cs"/>
          <w:rtl/>
        </w:rPr>
        <w:t>ה</w:t>
      </w:r>
      <w:r w:rsidRPr="00273C84">
        <w:rPr>
          <w:rFonts w:hint="cs"/>
          <w:rtl/>
        </w:rPr>
        <w:t xml:space="preserve">איפיון המפורט. </w:t>
      </w:r>
    </w:p>
    <w:p w:rsidR="00505B3D" w:rsidRDefault="00505B3D" w:rsidP="00505B3D">
      <w:pPr>
        <w:pStyle w:val="40"/>
        <w:ind w:left="1583"/>
        <w:rPr>
          <w:rtl/>
        </w:rPr>
      </w:pPr>
      <w:r>
        <w:rPr>
          <w:rFonts w:hint="cs"/>
          <w:rtl/>
        </w:rPr>
        <w:t>ה</w:t>
      </w:r>
      <w:r w:rsidRPr="00273C84">
        <w:rPr>
          <w:rtl/>
        </w:rPr>
        <w:t xml:space="preserve">משרד שומר לעצמו את הזכות לבצע מבחני קבלה בכוחותיו הוא </w:t>
      </w:r>
      <w:r>
        <w:rPr>
          <w:rFonts w:hint="cs"/>
          <w:rtl/>
        </w:rPr>
        <w:t>ו/או</w:t>
      </w:r>
      <w:r w:rsidRPr="00273C84">
        <w:rPr>
          <w:rtl/>
        </w:rPr>
        <w:t xml:space="preserve"> באמצעות קבלן חיצוני בטרם יאשר את קבלת</w:t>
      </w:r>
      <w:r w:rsidRPr="00273C84">
        <w:rPr>
          <w:rFonts w:hint="cs"/>
          <w:rtl/>
        </w:rPr>
        <w:t xml:space="preserve"> </w:t>
      </w:r>
      <w:r>
        <w:rPr>
          <w:rFonts w:hint="cs"/>
          <w:rtl/>
        </w:rPr>
        <w:t>מרכיבי היישום שפותחו על ידי הספק</w:t>
      </w:r>
      <w:r w:rsidRPr="00273C84">
        <w:rPr>
          <w:rtl/>
        </w:rPr>
        <w:t>.</w:t>
      </w:r>
    </w:p>
    <w:p w:rsidR="00505B3D" w:rsidRPr="008B06AE" w:rsidRDefault="00505B3D" w:rsidP="00505B3D">
      <w:pPr>
        <w:pStyle w:val="22"/>
        <w:rPr>
          <w:rtl/>
        </w:rPr>
      </w:pPr>
      <w:r w:rsidRPr="008B06AE">
        <w:rPr>
          <w:rFonts w:hint="cs"/>
          <w:rtl/>
        </w:rPr>
        <w:t>תקופת ניסיון והערכה</w:t>
      </w:r>
    </w:p>
    <w:p w:rsidR="00505B3D" w:rsidRDefault="00505B3D" w:rsidP="00505B3D">
      <w:pPr>
        <w:pStyle w:val="2e"/>
        <w:rPr>
          <w:rtl/>
        </w:rPr>
      </w:pPr>
      <w:r w:rsidRPr="009904BB">
        <w:rPr>
          <w:rFonts w:hint="cs"/>
          <w:rtl/>
        </w:rPr>
        <w:t>המשרד שומר לעצמו את הזכות</w:t>
      </w:r>
      <w:r>
        <w:rPr>
          <w:rFonts w:hint="cs"/>
          <w:rtl/>
        </w:rPr>
        <w:t>,</w:t>
      </w:r>
      <w:r w:rsidRPr="009904BB">
        <w:rPr>
          <w:rFonts w:hint="cs"/>
          <w:rtl/>
        </w:rPr>
        <w:t xml:space="preserve"> לאחר ביצוע קליטה והטמעה של </w:t>
      </w:r>
      <w:r>
        <w:rPr>
          <w:rFonts w:hint="cs"/>
          <w:rtl/>
        </w:rPr>
        <w:t>כל אחר ממרכיבי הפתרון</w:t>
      </w:r>
      <w:r w:rsidRPr="009904BB">
        <w:rPr>
          <w:rFonts w:hint="cs"/>
          <w:rtl/>
        </w:rPr>
        <w:t xml:space="preserve"> בעד שני </w:t>
      </w:r>
      <w:r>
        <w:rPr>
          <w:rFonts w:hint="cs"/>
          <w:rtl/>
        </w:rPr>
        <w:t>אתרים,</w:t>
      </w:r>
      <w:r w:rsidRPr="009904BB">
        <w:rPr>
          <w:rFonts w:hint="cs"/>
          <w:rtl/>
        </w:rPr>
        <w:t xml:space="preserve"> לבצע הערכת תוצאות ובהתאם להחליט על המשך התקשרות רלוונטית (הרחבה ל</w:t>
      </w:r>
      <w:r>
        <w:rPr>
          <w:rFonts w:hint="cs"/>
          <w:rtl/>
        </w:rPr>
        <w:t xml:space="preserve">אתרים </w:t>
      </w:r>
      <w:r w:rsidRPr="009904BB">
        <w:rPr>
          <w:rFonts w:hint="cs"/>
          <w:rtl/>
        </w:rPr>
        <w:t xml:space="preserve">נוספים, צמצום הפרויקט, יישומו באופן חלקי, סיום התקשרות ופרסום מכרז חדש או בחירה בספק הכשיר הבא מכח מכרז זה). </w:t>
      </w:r>
    </w:p>
    <w:p w:rsidR="00505B3D" w:rsidRPr="00273C84" w:rsidRDefault="00505B3D" w:rsidP="00505B3D">
      <w:pPr>
        <w:pStyle w:val="22"/>
        <w:rPr>
          <w:rtl/>
        </w:rPr>
      </w:pPr>
      <w:bookmarkStart w:id="134" w:name="_Toc372891856"/>
      <w:bookmarkStart w:id="135" w:name="_Toc388628395"/>
      <w:bookmarkStart w:id="136" w:name="_Toc517451164"/>
      <w:bookmarkStart w:id="137" w:name="_Toc384654251"/>
      <w:r w:rsidRPr="00273C84">
        <w:rPr>
          <w:rFonts w:hint="cs"/>
          <w:rtl/>
        </w:rPr>
        <w:t>גיבויים</w:t>
      </w:r>
    </w:p>
    <w:p w:rsidR="00505B3D" w:rsidRDefault="00505B3D" w:rsidP="00505B3D">
      <w:pPr>
        <w:pStyle w:val="2e"/>
        <w:rPr>
          <w:rtl/>
        </w:rPr>
      </w:pPr>
      <w:r w:rsidRPr="00341CE9">
        <w:rPr>
          <w:rFonts w:hint="cs"/>
          <w:rtl/>
        </w:rPr>
        <w:t xml:space="preserve">גיבויי מערכת יבוצע באחריות </w:t>
      </w:r>
      <w:r>
        <w:rPr>
          <w:rFonts w:hint="cs"/>
          <w:rtl/>
        </w:rPr>
        <w:t xml:space="preserve">המשרד ושותפיו </w:t>
      </w:r>
      <w:r w:rsidRPr="00341CE9">
        <w:rPr>
          <w:rFonts w:hint="cs"/>
          <w:rtl/>
        </w:rPr>
        <w:t>ובאמצעות התשתיות העומדות לרשות</w:t>
      </w:r>
      <w:r>
        <w:rPr>
          <w:rFonts w:hint="cs"/>
          <w:rtl/>
        </w:rPr>
        <w:t>ם</w:t>
      </w:r>
      <w:r w:rsidRPr="00341CE9">
        <w:rPr>
          <w:rFonts w:hint="cs"/>
          <w:rtl/>
        </w:rPr>
        <w:t xml:space="preserve">. </w:t>
      </w:r>
    </w:p>
    <w:p w:rsidR="00505B3D" w:rsidRDefault="00505B3D" w:rsidP="00505B3D">
      <w:pPr>
        <w:pStyle w:val="2e"/>
        <w:rPr>
          <w:rtl/>
        </w:rPr>
      </w:pPr>
      <w:r>
        <w:rPr>
          <w:rFonts w:hint="cs"/>
          <w:rtl/>
        </w:rPr>
        <w:t xml:space="preserve">הספק הזוכה יהיה </w:t>
      </w:r>
      <w:r w:rsidRPr="00341CE9">
        <w:rPr>
          <w:rFonts w:hint="cs"/>
          <w:rtl/>
        </w:rPr>
        <w:t xml:space="preserve">אחראי </w:t>
      </w:r>
      <w:r>
        <w:rPr>
          <w:rFonts w:hint="cs"/>
          <w:rtl/>
        </w:rPr>
        <w:t>להגדרת</w:t>
      </w:r>
      <w:r w:rsidRPr="00341CE9">
        <w:rPr>
          <w:rFonts w:hint="cs"/>
          <w:rtl/>
        </w:rPr>
        <w:t xml:space="preserve"> תכנית גיבויים שתכל</w:t>
      </w:r>
      <w:r>
        <w:rPr>
          <w:rFonts w:hint="cs"/>
          <w:rtl/>
        </w:rPr>
        <w:t>ול פירוט הרכיבים אותם יש לגבות וכן תוכנית התאוששות מאסון.</w:t>
      </w:r>
    </w:p>
    <w:p w:rsidR="00505B3D" w:rsidRDefault="00505B3D" w:rsidP="00505B3D">
      <w:pPr>
        <w:bidi w:val="0"/>
        <w:spacing w:before="0" w:after="200" w:line="276" w:lineRule="auto"/>
        <w:ind w:left="0"/>
        <w:jc w:val="left"/>
        <w:outlineLvl w:val="9"/>
        <w:rPr>
          <w:b/>
          <w:bCs/>
          <w:kern w:val="40"/>
          <w:sz w:val="32"/>
          <w:szCs w:val="28"/>
        </w:rPr>
      </w:pPr>
      <w:r>
        <w:rPr>
          <w:rtl/>
        </w:rPr>
        <w:br w:type="page"/>
      </w:r>
    </w:p>
    <w:p w:rsidR="00505B3D" w:rsidRPr="00B1131A" w:rsidRDefault="00505B3D" w:rsidP="00505B3D">
      <w:pPr>
        <w:pStyle w:val="10"/>
        <w:rPr>
          <w:rtl/>
        </w:rPr>
      </w:pPr>
      <w:bookmarkStart w:id="138" w:name="_Toc456277622"/>
      <w:r w:rsidRPr="00B1131A">
        <w:rPr>
          <w:rtl/>
        </w:rPr>
        <w:t>עלות – משאבים</w:t>
      </w:r>
      <w:bookmarkEnd w:id="134"/>
      <w:bookmarkEnd w:id="135"/>
      <w:bookmarkEnd w:id="136"/>
      <w:bookmarkEnd w:id="137"/>
      <w:bookmarkEnd w:id="138"/>
    </w:p>
    <w:p w:rsidR="00505B3D" w:rsidRPr="00CC277D" w:rsidRDefault="00505B3D" w:rsidP="00505B3D">
      <w:pPr>
        <w:pStyle w:val="22"/>
        <w:rPr>
          <w:rtl/>
        </w:rPr>
      </w:pPr>
      <w:bookmarkStart w:id="139" w:name="_שירות_ותחזוקה_(I)"/>
      <w:bookmarkStart w:id="140" w:name="_Toc420919051"/>
      <w:bookmarkStart w:id="141" w:name="_Toc360620766"/>
      <w:bookmarkStart w:id="142" w:name="_Toc361210786"/>
      <w:bookmarkStart w:id="143" w:name="_Toc372891859"/>
      <w:bookmarkEnd w:id="132"/>
      <w:bookmarkEnd w:id="139"/>
      <w:bookmarkEnd w:id="140"/>
      <w:r w:rsidRPr="00CC277D">
        <w:rPr>
          <w:rFonts w:hint="cs"/>
          <w:rtl/>
        </w:rPr>
        <w:t xml:space="preserve">כללי </w:t>
      </w:r>
    </w:p>
    <w:bookmarkEnd w:id="141"/>
    <w:bookmarkEnd w:id="142"/>
    <w:bookmarkEnd w:id="143"/>
    <w:p w:rsidR="00505B3D" w:rsidRDefault="00505B3D" w:rsidP="005566A1">
      <w:pPr>
        <w:pStyle w:val="3b"/>
        <w:numPr>
          <w:ilvl w:val="2"/>
          <w:numId w:val="64"/>
        </w:numPr>
      </w:pPr>
      <w:r w:rsidRPr="00C20022">
        <w:rPr>
          <w:rFonts w:hint="eastAsia"/>
          <w:rtl/>
        </w:rPr>
        <w:t>המציע</w:t>
      </w:r>
      <w:r w:rsidRPr="00C20022">
        <w:rPr>
          <w:rtl/>
        </w:rPr>
        <w:t xml:space="preserve"> </w:t>
      </w:r>
      <w:r w:rsidRPr="00C20022">
        <w:rPr>
          <w:rFonts w:hint="eastAsia"/>
          <w:rtl/>
        </w:rPr>
        <w:t>יגיש</w:t>
      </w:r>
      <w:r w:rsidRPr="00C20022">
        <w:rPr>
          <w:rtl/>
        </w:rPr>
        <w:t xml:space="preserve"> </w:t>
      </w:r>
      <w:r w:rsidRPr="00C20022">
        <w:rPr>
          <w:rFonts w:hint="eastAsia"/>
          <w:rtl/>
        </w:rPr>
        <w:t>הצעת</w:t>
      </w:r>
      <w:r w:rsidRPr="00C20022">
        <w:rPr>
          <w:rtl/>
        </w:rPr>
        <w:t xml:space="preserve"> </w:t>
      </w:r>
      <w:r w:rsidRPr="00C20022">
        <w:rPr>
          <w:rFonts w:hint="eastAsia"/>
          <w:rtl/>
        </w:rPr>
        <w:t>מחיר</w:t>
      </w:r>
      <w:r w:rsidRPr="00C20022">
        <w:rPr>
          <w:rtl/>
        </w:rPr>
        <w:t xml:space="preserve"> </w:t>
      </w:r>
      <w:r w:rsidRPr="00C20022">
        <w:rPr>
          <w:rFonts w:hint="eastAsia"/>
          <w:rtl/>
        </w:rPr>
        <w:t>הכוללת</w:t>
      </w:r>
      <w:r w:rsidRPr="00C20022">
        <w:rPr>
          <w:rtl/>
        </w:rPr>
        <w:t xml:space="preserve"> </w:t>
      </w:r>
      <w:r w:rsidRPr="00C20022">
        <w:rPr>
          <w:rFonts w:hint="eastAsia"/>
          <w:rtl/>
        </w:rPr>
        <w:t>את</w:t>
      </w:r>
      <w:r w:rsidRPr="00C20022">
        <w:rPr>
          <w:rtl/>
        </w:rPr>
        <w:t xml:space="preserve"> </w:t>
      </w:r>
      <w:r w:rsidRPr="00C20022">
        <w:rPr>
          <w:rFonts w:hint="eastAsia"/>
          <w:rtl/>
        </w:rPr>
        <w:t>כל</w:t>
      </w:r>
      <w:r w:rsidRPr="00C20022">
        <w:rPr>
          <w:rtl/>
        </w:rPr>
        <w:t xml:space="preserve"> </w:t>
      </w:r>
      <w:r w:rsidRPr="00C20022">
        <w:rPr>
          <w:rFonts w:hint="eastAsia"/>
          <w:rtl/>
        </w:rPr>
        <w:t>המרכיבים</w:t>
      </w:r>
      <w:r w:rsidRPr="00C20022">
        <w:rPr>
          <w:rtl/>
        </w:rPr>
        <w:t xml:space="preserve"> </w:t>
      </w:r>
      <w:r w:rsidRPr="00C20022">
        <w:rPr>
          <w:rFonts w:hint="eastAsia"/>
          <w:rtl/>
        </w:rPr>
        <w:t>הנדרשים</w:t>
      </w:r>
      <w:r>
        <w:rPr>
          <w:rFonts w:hint="cs"/>
          <w:rtl/>
        </w:rPr>
        <w:t xml:space="preserve"> להפעלת הפתרון - חומרה, תוכנה בסיסית, תוכנה יישומית וכו'</w:t>
      </w:r>
      <w:r w:rsidRPr="00C20022">
        <w:rPr>
          <w:rtl/>
        </w:rPr>
        <w:t>.</w:t>
      </w:r>
    </w:p>
    <w:p w:rsidR="00505B3D" w:rsidRPr="00C20022" w:rsidRDefault="00505B3D" w:rsidP="00505B3D">
      <w:pPr>
        <w:pStyle w:val="3b"/>
        <w:numPr>
          <w:ilvl w:val="0"/>
          <w:numId w:val="0"/>
        </w:numPr>
        <w:ind w:left="1157"/>
      </w:pPr>
      <w:r>
        <w:rPr>
          <w:rFonts w:hint="cs"/>
          <w:rtl/>
        </w:rPr>
        <w:t xml:space="preserve">הבהרה: </w:t>
      </w:r>
      <w:r>
        <w:rPr>
          <w:rtl/>
        </w:rPr>
        <w:t xml:space="preserve">יש להתייחס לכלל רכיבי החומרה הנדרשים להקמת הפתרון. ברכיבי חומרה, הניתנים לרכישה במכרז חשכ"ל- </w:t>
      </w:r>
      <w:r>
        <w:rPr>
          <w:rFonts w:hint="cs"/>
          <w:rtl/>
        </w:rPr>
        <w:t>נין</w:t>
      </w:r>
      <w:r>
        <w:rPr>
          <w:rtl/>
        </w:rPr>
        <w:t xml:space="preserve"> לפרט את הכמויות הנדרשות לכל רכיב</w:t>
      </w:r>
      <w:r>
        <w:rPr>
          <w:rFonts w:hint="cs"/>
          <w:rtl/>
        </w:rPr>
        <w:t xml:space="preserve">. </w:t>
      </w:r>
      <w:r>
        <w:rPr>
          <w:rtl/>
        </w:rPr>
        <w:t>רכיבי חומרה ייעודי</w:t>
      </w:r>
      <w:r>
        <w:rPr>
          <w:rFonts w:hint="cs"/>
          <w:rtl/>
        </w:rPr>
        <w:t>ים</w:t>
      </w:r>
      <w:r>
        <w:rPr>
          <w:rtl/>
        </w:rPr>
        <w:t xml:space="preserve"> - יפורטו הכמויות והעלויות של רכיבים אלה.</w:t>
      </w:r>
    </w:p>
    <w:p w:rsidR="00505B3D" w:rsidRDefault="00505B3D" w:rsidP="00A72437">
      <w:pPr>
        <w:pStyle w:val="3b"/>
        <w:numPr>
          <w:ilvl w:val="2"/>
          <w:numId w:val="64"/>
        </w:numPr>
      </w:pPr>
      <w:r>
        <w:rPr>
          <w:rFonts w:hint="cs"/>
          <w:rtl/>
        </w:rPr>
        <w:t xml:space="preserve">החלק הכלכלי של המענה יוגש במבנה </w:t>
      </w:r>
      <w:r w:rsidRPr="00C20DD3">
        <w:rPr>
          <w:rtl/>
        </w:rPr>
        <w:t xml:space="preserve">טופס הצעת המחיר </w:t>
      </w:r>
      <w:r>
        <w:rPr>
          <w:rFonts w:hint="cs"/>
          <w:rtl/>
        </w:rPr>
        <w:t>ה</w:t>
      </w:r>
      <w:r w:rsidRPr="00C20DD3">
        <w:rPr>
          <w:rtl/>
        </w:rPr>
        <w:t>מצורף</w:t>
      </w:r>
      <w:r>
        <w:rPr>
          <w:rFonts w:hint="cs"/>
          <w:rtl/>
        </w:rPr>
        <w:t xml:space="preserve"> ב</w:t>
      </w:r>
      <w:r w:rsidR="00A72437">
        <w:rPr>
          <w:rFonts w:hint="cs"/>
          <w:rtl/>
        </w:rPr>
        <w:t xml:space="preserve">שלושה קבצי </w:t>
      </w:r>
      <w:r>
        <w:rPr>
          <w:rFonts w:hint="cs"/>
          <w:rtl/>
        </w:rPr>
        <w:t>אקסל (להלן: "קובץ הצעת המחיר</w:t>
      </w:r>
      <w:r w:rsidR="00A72437">
        <w:rPr>
          <w:rFonts w:hint="cs"/>
          <w:rtl/>
        </w:rPr>
        <w:t xml:space="preserve"> באשכול א/ב/ד</w:t>
      </w:r>
      <w:r>
        <w:rPr>
          <w:rFonts w:hint="cs"/>
          <w:rtl/>
        </w:rPr>
        <w:t xml:space="preserve">"). </w:t>
      </w:r>
      <w:r w:rsidRPr="00C20DD3">
        <w:rPr>
          <w:rtl/>
        </w:rPr>
        <w:t xml:space="preserve">על המציע לפרט עלויות </w:t>
      </w:r>
      <w:r>
        <w:rPr>
          <w:rFonts w:hint="cs"/>
          <w:rtl/>
        </w:rPr>
        <w:t>בחלק</w:t>
      </w:r>
      <w:r w:rsidRPr="00C20DD3">
        <w:rPr>
          <w:rtl/>
        </w:rPr>
        <w:t xml:space="preserve"> זה בלבד. אין למלא עלויות בפרקים אחרים ו/או בנספחים אחרים. </w:t>
      </w:r>
    </w:p>
    <w:p w:rsidR="00505B3D" w:rsidRPr="00C20DD3" w:rsidRDefault="00505B3D" w:rsidP="005566A1">
      <w:pPr>
        <w:pStyle w:val="3b"/>
        <w:numPr>
          <w:ilvl w:val="2"/>
          <w:numId w:val="64"/>
        </w:numPr>
      </w:pPr>
      <w:r>
        <w:rPr>
          <w:rFonts w:hint="cs"/>
          <w:rtl/>
        </w:rPr>
        <w:t xml:space="preserve">המציע ידפיס את הקובץ ויחתום על התדפיס ע"י מורשה חתימה מטעם המציע. יובהר כי לא תתקבל הצעה שאינה בפורמט קובץ האקסל שצורף. </w:t>
      </w:r>
    </w:p>
    <w:p w:rsidR="00505B3D" w:rsidRDefault="00505B3D" w:rsidP="005566A1">
      <w:pPr>
        <w:pStyle w:val="3b"/>
        <w:numPr>
          <w:ilvl w:val="2"/>
          <w:numId w:val="64"/>
        </w:numPr>
        <w:rPr>
          <w:b/>
          <w:bCs/>
        </w:rPr>
      </w:pPr>
      <w:r w:rsidRPr="00C20DD3">
        <w:rPr>
          <w:rtl/>
        </w:rPr>
        <w:t>כל המחירים יהיו נקובים בשקלים חדשים</w:t>
      </w:r>
      <w:r>
        <w:rPr>
          <w:rFonts w:hint="cs"/>
          <w:rtl/>
        </w:rPr>
        <w:t xml:space="preserve"> ללא מע"מ</w:t>
      </w:r>
      <w:r w:rsidRPr="00C20DD3">
        <w:rPr>
          <w:rtl/>
        </w:rPr>
        <w:t xml:space="preserve">. ההצמדה </w:t>
      </w:r>
      <w:r>
        <w:rPr>
          <w:rFonts w:hint="cs"/>
          <w:rtl/>
        </w:rPr>
        <w:t>תחול לאחר 18 חודשים ממועד חתימת הסכם זה (תאריך הבסיס) ותבוצע עבור כל חשבונית אותה יגיש הספק באופן הבא:</w:t>
      </w:r>
    </w:p>
    <w:p w:rsidR="00505B3D" w:rsidRPr="007A58DE" w:rsidRDefault="00505B3D" w:rsidP="005566A1">
      <w:pPr>
        <w:pStyle w:val="40"/>
        <w:numPr>
          <w:ilvl w:val="3"/>
          <w:numId w:val="64"/>
        </w:numPr>
        <w:tabs>
          <w:tab w:val="clear" w:pos="1583"/>
          <w:tab w:val="left" w:pos="1866"/>
        </w:tabs>
        <w:ind w:left="1866" w:hanging="992"/>
        <w:rPr>
          <w:rtl/>
        </w:rPr>
      </w:pPr>
      <w:r w:rsidRPr="00700352">
        <w:rPr>
          <w:rFonts w:hint="cs"/>
          <w:u w:val="single"/>
          <w:rtl/>
        </w:rPr>
        <w:t>עלויות התחזוקה</w:t>
      </w:r>
      <w:r>
        <w:rPr>
          <w:rFonts w:hint="cs"/>
          <w:rtl/>
        </w:rPr>
        <w:t>- יוצמדו למדד המחירים לצרכן</w:t>
      </w:r>
    </w:p>
    <w:p w:rsidR="00505B3D" w:rsidRPr="007A58DE" w:rsidRDefault="00505B3D" w:rsidP="005566A1">
      <w:pPr>
        <w:pStyle w:val="40"/>
        <w:numPr>
          <w:ilvl w:val="3"/>
          <w:numId w:val="64"/>
        </w:numPr>
        <w:tabs>
          <w:tab w:val="clear" w:pos="1583"/>
          <w:tab w:val="left" w:pos="1866"/>
        </w:tabs>
        <w:ind w:left="1866" w:hanging="992"/>
        <w:rPr>
          <w:rtl/>
        </w:rPr>
      </w:pPr>
      <w:r>
        <w:rPr>
          <w:rFonts w:hint="cs"/>
          <w:u w:val="single"/>
          <w:rtl/>
        </w:rPr>
        <w:t>שאר</w:t>
      </w:r>
      <w:r w:rsidRPr="00700352">
        <w:rPr>
          <w:rFonts w:hint="cs"/>
          <w:u w:val="single"/>
          <w:rtl/>
        </w:rPr>
        <w:t xml:space="preserve"> העלויות</w:t>
      </w:r>
      <w:r>
        <w:rPr>
          <w:rFonts w:hint="cs"/>
          <w:rtl/>
        </w:rPr>
        <w:t xml:space="preserve"> - 90% יוצמד למדד שכר ממוצע לעובדי תקשורת ומידע ו-10% יוצמדו למדד המחירים לצרכן למדד העדכני כפי שיהיה קבוע במועד זה. למען הסר ספק, יובהר כי המדד הקובע הוא המדד האחרון הידוע בעת הוצאת כל חשבונית.</w:t>
      </w:r>
    </w:p>
    <w:p w:rsidR="00505B3D" w:rsidRDefault="00505B3D" w:rsidP="005566A1">
      <w:pPr>
        <w:pStyle w:val="3b"/>
        <w:numPr>
          <w:ilvl w:val="2"/>
          <w:numId w:val="64"/>
        </w:numPr>
      </w:pPr>
      <w:r w:rsidRPr="00C20DD3">
        <w:rPr>
          <w:rtl/>
        </w:rPr>
        <w:t xml:space="preserve">ציון העלות יחושב בהתאם למכפילים המפורטים </w:t>
      </w:r>
      <w:r>
        <w:rPr>
          <w:rFonts w:hint="cs"/>
          <w:rtl/>
        </w:rPr>
        <w:t>בטבלאות קובץ הצעת המחיר.</w:t>
      </w:r>
    </w:p>
    <w:p w:rsidR="00505B3D" w:rsidRDefault="00505B3D" w:rsidP="005566A1">
      <w:pPr>
        <w:pStyle w:val="3b"/>
        <w:numPr>
          <w:ilvl w:val="2"/>
          <w:numId w:val="64"/>
        </w:numPr>
      </w:pPr>
      <w:r w:rsidRPr="00C20022">
        <w:rPr>
          <w:rFonts w:hint="cs"/>
          <w:rtl/>
        </w:rPr>
        <w:t xml:space="preserve">בתום תקופת האחריות של המערכת, המשרד יהיה רשאי לרכוש מן הספק שירותי תחזוקה </w:t>
      </w:r>
      <w:r>
        <w:rPr>
          <w:rFonts w:hint="cs"/>
          <w:rtl/>
        </w:rPr>
        <w:t xml:space="preserve">באחד משני המודלים הבאים: שירותי תחזוקה שנתיים (כאמור בסעיף 5.2.6.2) או שירותי תחזוקה </w:t>
      </w:r>
      <w:r w:rsidRPr="00C20022">
        <w:rPr>
          <w:rFonts w:hint="cs"/>
          <w:rtl/>
        </w:rPr>
        <w:t xml:space="preserve">על בסיס שעות עבודה, וזאת לפי תעריף שלא יהיה גבוה מתעריף שעות העבודה המוצע במכרז. </w:t>
      </w:r>
    </w:p>
    <w:p w:rsidR="00505B3D" w:rsidRPr="0053735C" w:rsidRDefault="00505B3D" w:rsidP="005566A1">
      <w:pPr>
        <w:pStyle w:val="30"/>
        <w:numPr>
          <w:ilvl w:val="2"/>
          <w:numId w:val="64"/>
        </w:numPr>
        <w:rPr>
          <w:u w:val="none"/>
        </w:rPr>
      </w:pPr>
      <w:r w:rsidRPr="0053735C">
        <w:rPr>
          <w:u w:val="none"/>
          <w:rtl/>
        </w:rPr>
        <w:t xml:space="preserve">תנאי התשלום יהיו בהתאם </w:t>
      </w:r>
      <w:r w:rsidRPr="0053735C">
        <w:rPr>
          <w:rFonts w:hint="cs"/>
          <w:u w:val="none"/>
          <w:rtl/>
        </w:rPr>
        <w:t xml:space="preserve">לאמור לעיל </w:t>
      </w:r>
      <w:r w:rsidRPr="0053735C">
        <w:rPr>
          <w:u w:val="none"/>
          <w:rtl/>
        </w:rPr>
        <w:t>–</w:t>
      </w:r>
      <w:r w:rsidRPr="0053735C">
        <w:rPr>
          <w:rFonts w:hint="cs"/>
          <w:u w:val="none"/>
          <w:rtl/>
        </w:rPr>
        <w:t xml:space="preserve"> ע"פ החלוקה לאשכולות.</w:t>
      </w:r>
    </w:p>
    <w:p w:rsidR="00505B3D" w:rsidRPr="0053735C" w:rsidRDefault="00505B3D" w:rsidP="005566A1">
      <w:pPr>
        <w:pStyle w:val="30"/>
        <w:numPr>
          <w:ilvl w:val="2"/>
          <w:numId w:val="64"/>
        </w:numPr>
        <w:rPr>
          <w:u w:val="none"/>
          <w:rtl/>
        </w:rPr>
      </w:pPr>
      <w:r w:rsidRPr="0053735C">
        <w:rPr>
          <w:u w:val="none"/>
          <w:rtl/>
        </w:rPr>
        <w:t xml:space="preserve">חשבונית מס </w:t>
      </w:r>
      <w:r w:rsidRPr="0053735C">
        <w:rPr>
          <w:rFonts w:hint="cs"/>
          <w:u w:val="none"/>
          <w:rtl/>
        </w:rPr>
        <w:t>שתועבר על ידי הספק</w:t>
      </w:r>
      <w:r w:rsidRPr="0053735C">
        <w:rPr>
          <w:u w:val="none"/>
          <w:rtl/>
        </w:rPr>
        <w:t xml:space="preserve"> תיבדק ובמידה וימצא שהתמורה המבוקשת</w:t>
      </w:r>
      <w:r w:rsidRPr="0053735C">
        <w:rPr>
          <w:rFonts w:hint="cs"/>
          <w:u w:val="none"/>
          <w:rtl/>
        </w:rPr>
        <w:t xml:space="preserve"> </w:t>
      </w:r>
      <w:r w:rsidRPr="0053735C">
        <w:rPr>
          <w:u w:val="none"/>
          <w:rtl/>
        </w:rPr>
        <w:t>תקינה ומוסכמת,</w:t>
      </w:r>
      <w:r w:rsidRPr="0053735C">
        <w:rPr>
          <w:rFonts w:hint="cs"/>
          <w:u w:val="none"/>
          <w:rtl/>
        </w:rPr>
        <w:t xml:space="preserve"> </w:t>
      </w:r>
      <w:r w:rsidRPr="0053735C">
        <w:rPr>
          <w:u w:val="none"/>
          <w:rtl/>
        </w:rPr>
        <w:t>החשבונית תועבר לתשלום בשקלים חדשים בתוספת מע"מ בהתאם לשיעורו במועד הפקת</w:t>
      </w:r>
      <w:r w:rsidRPr="0053735C">
        <w:rPr>
          <w:rFonts w:hint="cs"/>
          <w:u w:val="none"/>
          <w:rtl/>
        </w:rPr>
        <w:t xml:space="preserve"> </w:t>
      </w:r>
      <w:r w:rsidRPr="0053735C">
        <w:rPr>
          <w:u w:val="none"/>
          <w:rtl/>
        </w:rPr>
        <w:t>החשבונית, אחרת, תוחזר חשבונית המס והזוכה יידרש להמציא חשבונית מס מתוקנת.</w:t>
      </w:r>
    </w:p>
    <w:p w:rsidR="00A01FD3" w:rsidRDefault="00A01FD3" w:rsidP="00505B3D">
      <w:pPr>
        <w:pStyle w:val="22"/>
        <w:rPr>
          <w:rtl/>
        </w:rPr>
      </w:pPr>
      <w:r>
        <w:rPr>
          <w:rFonts w:hint="cs"/>
          <w:rtl/>
        </w:rPr>
        <w:t>הנחות העבודה המקדמיות של המשרד</w:t>
      </w:r>
    </w:p>
    <w:p w:rsidR="00A01FD3" w:rsidRDefault="00A01FD3" w:rsidP="00A01FD3">
      <w:pPr>
        <w:pStyle w:val="30"/>
        <w:rPr>
          <w:u w:val="none"/>
          <w:rtl/>
        </w:rPr>
      </w:pPr>
      <w:r>
        <w:rPr>
          <w:rFonts w:hint="cs"/>
          <w:u w:val="none"/>
          <w:rtl/>
        </w:rPr>
        <w:t>בעת כתיבת הצעת המחיר, על המציע לשים לב להנחות העבודה הראשוניות של המשרד לגבי נתוני היסוד שלגביהם תידרש אנליזה במסגרת המערכת. הנחות העבודה הללו הינן הנחות ראשוניות, המבוססות על האופן שבו רואה כיום המשרד את המיזם, והן עשויות להשתנות בשלבי תכנון מתקדמיות יותר של המיזם, ואולם הן נבחרו לשמש כעוגן לשם השוואת העלויות בין הספקים השונים. הנחות העבודה מפורטות בטבלה הבאה:</w:t>
      </w:r>
    </w:p>
    <w:tbl>
      <w:tblPr>
        <w:bidiVisual/>
        <w:tblW w:w="9313" w:type="dxa"/>
        <w:jc w:val="center"/>
        <w:tblLook w:val="04A0" w:firstRow="1" w:lastRow="0" w:firstColumn="1" w:lastColumn="0" w:noHBand="0" w:noVBand="1"/>
      </w:tblPr>
      <w:tblGrid>
        <w:gridCol w:w="3417"/>
        <w:gridCol w:w="1547"/>
        <w:gridCol w:w="1012"/>
        <w:gridCol w:w="1130"/>
        <w:gridCol w:w="1012"/>
        <w:gridCol w:w="1195"/>
      </w:tblGrid>
      <w:tr w:rsidR="00A01FD3" w:rsidRPr="007E695D" w:rsidTr="00FA318F">
        <w:trPr>
          <w:trHeight w:val="570"/>
          <w:jc w:val="center"/>
        </w:trPr>
        <w:tc>
          <w:tcPr>
            <w:tcW w:w="3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hint="cs"/>
                <w:color w:val="000000"/>
                <w:rtl/>
                <w:lang w:eastAsia="en-US"/>
              </w:rPr>
              <w:t>הפרמטר</w:t>
            </w:r>
          </w:p>
        </w:tc>
        <w:tc>
          <w:tcPr>
            <w:tcW w:w="154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spacing w:before="0" w:after="0" w:line="240" w:lineRule="auto"/>
              <w:ind w:left="0"/>
              <w:jc w:val="center"/>
              <w:rPr>
                <w:rFonts w:ascii="Arial" w:hAnsi="Arial" w:cs="Arial"/>
                <w:color w:val="000000"/>
                <w:lang w:eastAsia="en-US"/>
              </w:rPr>
            </w:pPr>
            <w:r w:rsidRPr="007E695D">
              <w:rPr>
                <w:rFonts w:ascii="Arial" w:hAnsi="Arial" w:cs="Arial"/>
                <w:color w:val="000000"/>
                <w:rtl/>
                <w:lang w:eastAsia="en-US"/>
              </w:rPr>
              <w:t>מינימלי - מיד לאחר הקמה</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spacing w:before="0" w:after="0" w:line="240" w:lineRule="auto"/>
              <w:ind w:left="0"/>
              <w:jc w:val="center"/>
              <w:rPr>
                <w:rFonts w:ascii="Arial" w:hAnsi="Arial" w:cs="Arial"/>
                <w:color w:val="000000"/>
                <w:rtl/>
                <w:lang w:eastAsia="en-US"/>
              </w:rPr>
            </w:pPr>
            <w:r w:rsidRPr="007E695D">
              <w:rPr>
                <w:rFonts w:ascii="Arial" w:hAnsi="Arial" w:cs="Arial"/>
                <w:color w:val="000000"/>
                <w:rtl/>
                <w:lang w:eastAsia="en-US"/>
              </w:rPr>
              <w:t>שימוש מועט</w:t>
            </w:r>
          </w:p>
        </w:tc>
        <w:tc>
          <w:tcPr>
            <w:tcW w:w="11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spacing w:before="0" w:after="0" w:line="240" w:lineRule="auto"/>
              <w:ind w:left="0"/>
              <w:jc w:val="center"/>
              <w:rPr>
                <w:rFonts w:ascii="Arial" w:hAnsi="Arial" w:cs="Arial"/>
                <w:color w:val="000000"/>
                <w:lang w:eastAsia="en-US"/>
              </w:rPr>
            </w:pPr>
            <w:r w:rsidRPr="007E695D">
              <w:rPr>
                <w:rFonts w:ascii="Arial" w:hAnsi="Arial" w:cs="Arial"/>
                <w:color w:val="000000"/>
                <w:rtl/>
                <w:lang w:eastAsia="en-US"/>
              </w:rPr>
              <w:t>שימוש בינוני</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spacing w:before="0" w:after="0" w:line="240" w:lineRule="auto"/>
              <w:ind w:left="0"/>
              <w:jc w:val="center"/>
              <w:rPr>
                <w:rFonts w:ascii="Arial" w:hAnsi="Arial" w:cs="Arial"/>
                <w:color w:val="000000"/>
                <w:lang w:eastAsia="en-US"/>
              </w:rPr>
            </w:pPr>
            <w:r w:rsidRPr="007E695D">
              <w:rPr>
                <w:rFonts w:ascii="Arial" w:hAnsi="Arial" w:cs="Arial"/>
                <w:color w:val="000000"/>
                <w:rtl/>
                <w:lang w:eastAsia="en-US"/>
              </w:rPr>
              <w:t xml:space="preserve">שימוש בינוני </w:t>
            </w:r>
            <w:r>
              <w:rPr>
                <w:rFonts w:ascii="Arial" w:hAnsi="Arial" w:cs="Arial"/>
                <w:color w:val="000000"/>
                <w:rtl/>
                <w:lang w:eastAsia="en-US"/>
              </w:rPr>
              <w:t>–</w:t>
            </w:r>
            <w:r w:rsidRPr="007E695D">
              <w:rPr>
                <w:rFonts w:ascii="Arial" w:hAnsi="Arial" w:cs="Arial"/>
                <w:color w:val="000000"/>
                <w:rtl/>
                <w:lang w:eastAsia="en-US"/>
              </w:rPr>
              <w:t xml:space="preserve"> גבוה</w:t>
            </w:r>
          </w:p>
        </w:tc>
        <w:tc>
          <w:tcPr>
            <w:tcW w:w="11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spacing w:before="0" w:after="0" w:line="240" w:lineRule="auto"/>
              <w:ind w:left="0"/>
              <w:jc w:val="center"/>
              <w:rPr>
                <w:rFonts w:ascii="Arial" w:hAnsi="Arial" w:cs="Arial"/>
                <w:color w:val="000000"/>
                <w:lang w:eastAsia="en-US"/>
              </w:rPr>
            </w:pPr>
            <w:r w:rsidRPr="007E695D">
              <w:rPr>
                <w:rFonts w:ascii="Arial" w:hAnsi="Arial" w:cs="Arial"/>
                <w:color w:val="000000"/>
                <w:rtl/>
                <w:lang w:eastAsia="en-US"/>
              </w:rPr>
              <w:t>שימוש גבוה</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tcPr>
          <w:p w:rsidR="00A01FD3" w:rsidRPr="007E695D" w:rsidRDefault="00A01FD3" w:rsidP="00C43886">
            <w:pPr>
              <w:spacing w:before="0" w:after="0" w:line="240" w:lineRule="auto"/>
              <w:ind w:left="0"/>
              <w:rPr>
                <w:rFonts w:ascii="Arial" w:hAnsi="Arial" w:cs="Arial"/>
                <w:color w:val="000000"/>
                <w:rtl/>
                <w:lang w:eastAsia="en-US"/>
              </w:rPr>
            </w:pPr>
            <w:r>
              <w:rPr>
                <w:rFonts w:ascii="Arial" w:hAnsi="Arial" w:cs="Arial" w:hint="cs"/>
                <w:color w:val="000000"/>
                <w:rtl/>
                <w:lang w:eastAsia="en-US"/>
              </w:rPr>
              <w:t xml:space="preserve">מס' המתנדבים </w:t>
            </w:r>
            <w:r w:rsidR="00CC7E8F">
              <w:rPr>
                <w:rFonts w:ascii="Arial" w:hAnsi="Arial" w:cs="Arial" w:hint="cs"/>
                <w:color w:val="000000"/>
                <w:rtl/>
                <w:lang w:eastAsia="en-US"/>
              </w:rPr>
              <w:t>ב</w:t>
            </w:r>
            <w:r>
              <w:rPr>
                <w:rFonts w:ascii="Arial" w:hAnsi="Arial" w:cs="Arial" w:hint="cs"/>
                <w:color w:val="000000"/>
                <w:rtl/>
                <w:lang w:eastAsia="en-US"/>
              </w:rPr>
              <w:t>מ</w:t>
            </w:r>
            <w:r w:rsidR="00C43886">
              <w:rPr>
                <w:rFonts w:ascii="Arial" w:hAnsi="Arial" w:cs="Arial" w:hint="cs"/>
                <w:color w:val="000000"/>
                <w:rtl/>
                <w:lang w:eastAsia="en-US"/>
              </w:rPr>
              <w:t>יזם</w:t>
            </w:r>
          </w:p>
        </w:tc>
        <w:tc>
          <w:tcPr>
            <w:tcW w:w="1547" w:type="dxa"/>
            <w:tcBorders>
              <w:top w:val="nil"/>
              <w:left w:val="single" w:sz="4" w:space="0" w:color="auto"/>
              <w:bottom w:val="single" w:sz="4" w:space="0" w:color="auto"/>
              <w:right w:val="single" w:sz="4" w:space="0" w:color="auto"/>
            </w:tcBorders>
            <w:shd w:val="clear" w:color="auto" w:fill="auto"/>
            <w:vAlign w:val="bottom"/>
          </w:tcPr>
          <w:p w:rsidR="00A01FD3" w:rsidRDefault="00A01FD3" w:rsidP="00FA318F">
            <w:pPr>
              <w:bidi w:val="0"/>
              <w:spacing w:before="0" w:after="0" w:line="240" w:lineRule="auto"/>
              <w:ind w:left="0"/>
              <w:jc w:val="center"/>
              <w:rPr>
                <w:rFonts w:ascii="Arial" w:hAnsi="Arial" w:cs="Arial"/>
                <w:color w:val="000000"/>
                <w:rtl/>
                <w:lang w:eastAsia="en-US"/>
              </w:rPr>
            </w:pPr>
            <w:r>
              <w:rPr>
                <w:rFonts w:ascii="Arial" w:hAnsi="Arial" w:cs="Arial"/>
                <w:color w:val="000000"/>
                <w:lang w:eastAsia="en-US"/>
              </w:rPr>
              <w:t>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1000</w:t>
            </w:r>
          </w:p>
        </w:tc>
        <w:tc>
          <w:tcPr>
            <w:tcW w:w="1130" w:type="dxa"/>
            <w:tcBorders>
              <w:top w:val="nil"/>
              <w:left w:val="single" w:sz="4" w:space="0" w:color="auto"/>
              <w:bottom w:val="single" w:sz="4" w:space="0" w:color="auto"/>
              <w:right w:val="single" w:sz="4" w:space="0" w:color="auto"/>
            </w:tcBorders>
            <w:shd w:val="clear" w:color="auto" w:fill="auto"/>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10,000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50,000</w:t>
            </w:r>
          </w:p>
        </w:tc>
        <w:tc>
          <w:tcPr>
            <w:tcW w:w="1195" w:type="dxa"/>
            <w:tcBorders>
              <w:top w:val="nil"/>
              <w:left w:val="single" w:sz="4" w:space="0" w:color="auto"/>
              <w:bottom w:val="single" w:sz="4" w:space="0" w:color="auto"/>
              <w:right w:val="single" w:sz="4" w:space="0" w:color="auto"/>
            </w:tcBorders>
            <w:shd w:val="clear" w:color="auto" w:fill="auto"/>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100,000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tcPr>
          <w:p w:rsidR="00A01FD3" w:rsidRPr="007E695D" w:rsidRDefault="00A01FD3" w:rsidP="00FA318F">
            <w:pPr>
              <w:spacing w:before="0" w:after="0" w:line="240" w:lineRule="auto"/>
              <w:ind w:left="0"/>
              <w:rPr>
                <w:rFonts w:ascii="Arial" w:hAnsi="Arial" w:cs="Arial"/>
                <w:color w:val="000000"/>
                <w:rtl/>
                <w:lang w:eastAsia="en-US"/>
              </w:rPr>
            </w:pPr>
            <w:r>
              <w:rPr>
                <w:rFonts w:ascii="Arial" w:hAnsi="Arial" w:cs="Arial" w:hint="cs"/>
                <w:color w:val="000000"/>
                <w:rtl/>
                <w:lang w:eastAsia="en-US"/>
              </w:rPr>
              <w:t>כמות המתנדבים שקיבלו לידיהם ערכת סנסורים</w:t>
            </w:r>
          </w:p>
        </w:tc>
        <w:tc>
          <w:tcPr>
            <w:tcW w:w="1547" w:type="dxa"/>
            <w:tcBorders>
              <w:top w:val="nil"/>
              <w:left w:val="single" w:sz="4" w:space="0" w:color="auto"/>
              <w:bottom w:val="single" w:sz="4" w:space="0" w:color="auto"/>
              <w:right w:val="single" w:sz="4" w:space="0" w:color="auto"/>
            </w:tcBorders>
            <w:shd w:val="clear" w:color="auto" w:fill="auto"/>
            <w:vAlign w:val="bottom"/>
          </w:tcPr>
          <w:p w:rsidR="00A01FD3" w:rsidRDefault="00A01FD3" w:rsidP="00FA318F">
            <w:pPr>
              <w:bidi w:val="0"/>
              <w:spacing w:before="0" w:after="0" w:line="240" w:lineRule="auto"/>
              <w:ind w:left="0"/>
              <w:jc w:val="center"/>
              <w:rPr>
                <w:rFonts w:ascii="Arial" w:hAnsi="Arial" w:cs="Arial"/>
                <w:color w:val="000000"/>
                <w:rtl/>
                <w:lang w:eastAsia="en-US"/>
              </w:rPr>
            </w:pPr>
            <w:r>
              <w:rPr>
                <w:rFonts w:ascii="Arial" w:hAnsi="Arial" w:cs="Arial"/>
                <w:color w:val="000000"/>
                <w:lang w:eastAsia="en-US"/>
              </w:rPr>
              <w:t>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800</w:t>
            </w:r>
          </w:p>
        </w:tc>
        <w:tc>
          <w:tcPr>
            <w:tcW w:w="1130"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8,000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40,000</w:t>
            </w:r>
          </w:p>
        </w:tc>
        <w:tc>
          <w:tcPr>
            <w:tcW w:w="1195"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80,000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tcPr>
          <w:p w:rsidR="00A01FD3" w:rsidRPr="007E695D" w:rsidRDefault="00A01FD3" w:rsidP="00FA318F">
            <w:pPr>
              <w:spacing w:before="0" w:after="0" w:line="240" w:lineRule="auto"/>
              <w:ind w:left="0"/>
              <w:rPr>
                <w:rFonts w:ascii="Arial" w:hAnsi="Arial" w:cs="Arial"/>
                <w:color w:val="000000"/>
                <w:rtl/>
                <w:lang w:eastAsia="en-US"/>
              </w:rPr>
            </w:pPr>
            <w:r>
              <w:rPr>
                <w:rFonts w:ascii="Arial" w:hAnsi="Arial" w:cs="Arial" w:hint="cs"/>
                <w:color w:val="000000"/>
                <w:rtl/>
                <w:lang w:eastAsia="en-US"/>
              </w:rPr>
              <w:t>כמות המתנדבים שתרמו דגימה לצורך ריצוף אקסום מלא</w:t>
            </w:r>
          </w:p>
        </w:tc>
        <w:tc>
          <w:tcPr>
            <w:tcW w:w="1547" w:type="dxa"/>
            <w:tcBorders>
              <w:top w:val="nil"/>
              <w:left w:val="single" w:sz="4" w:space="0" w:color="auto"/>
              <w:bottom w:val="single" w:sz="4" w:space="0" w:color="auto"/>
              <w:right w:val="single" w:sz="4" w:space="0" w:color="auto"/>
            </w:tcBorders>
            <w:shd w:val="clear" w:color="auto" w:fill="auto"/>
            <w:vAlign w:val="bottom"/>
          </w:tcPr>
          <w:p w:rsidR="00A01FD3" w:rsidRDefault="00A01FD3" w:rsidP="00FA318F">
            <w:pPr>
              <w:bidi w:val="0"/>
              <w:spacing w:before="0" w:after="0" w:line="240" w:lineRule="auto"/>
              <w:ind w:left="0"/>
              <w:jc w:val="center"/>
              <w:rPr>
                <w:rFonts w:ascii="Arial" w:hAnsi="Arial" w:cs="Arial"/>
                <w:color w:val="000000"/>
                <w:rtl/>
                <w:lang w:eastAsia="en-US"/>
              </w:rPr>
            </w:pPr>
            <w:r>
              <w:rPr>
                <w:rFonts w:ascii="Arial" w:hAnsi="Arial" w:cs="Arial"/>
                <w:color w:val="000000"/>
                <w:lang w:eastAsia="en-US"/>
              </w:rPr>
              <w:t>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850</w:t>
            </w:r>
          </w:p>
        </w:tc>
        <w:tc>
          <w:tcPr>
            <w:tcW w:w="1130"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8,500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42,500</w:t>
            </w:r>
          </w:p>
        </w:tc>
        <w:tc>
          <w:tcPr>
            <w:tcW w:w="1195"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85,000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tcPr>
          <w:p w:rsidR="00A01FD3" w:rsidRPr="007E695D" w:rsidRDefault="00A01FD3" w:rsidP="00FA318F">
            <w:pPr>
              <w:spacing w:before="0" w:after="0" w:line="240" w:lineRule="auto"/>
              <w:ind w:left="0"/>
              <w:rPr>
                <w:rFonts w:ascii="Arial" w:hAnsi="Arial" w:cs="Arial"/>
                <w:color w:val="000000"/>
                <w:rtl/>
                <w:lang w:eastAsia="en-US"/>
              </w:rPr>
            </w:pPr>
            <w:r>
              <w:rPr>
                <w:rFonts w:ascii="Arial" w:hAnsi="Arial" w:cs="Arial" w:hint="cs"/>
                <w:color w:val="000000"/>
                <w:rtl/>
                <w:lang w:eastAsia="en-US"/>
              </w:rPr>
              <w:t>כמות המתנדבים שתרמו דגימה לצורך ריצוף גנום מלא</w:t>
            </w:r>
          </w:p>
        </w:tc>
        <w:tc>
          <w:tcPr>
            <w:tcW w:w="1547" w:type="dxa"/>
            <w:tcBorders>
              <w:top w:val="nil"/>
              <w:left w:val="single" w:sz="4" w:space="0" w:color="auto"/>
              <w:bottom w:val="single" w:sz="4" w:space="0" w:color="auto"/>
              <w:right w:val="single" w:sz="4" w:space="0" w:color="auto"/>
            </w:tcBorders>
            <w:shd w:val="clear" w:color="auto" w:fill="auto"/>
            <w:vAlign w:val="bottom"/>
          </w:tcPr>
          <w:p w:rsidR="00A01FD3" w:rsidRDefault="00A01FD3" w:rsidP="00FA318F">
            <w:pPr>
              <w:bidi w:val="0"/>
              <w:spacing w:before="0" w:after="0" w:line="240" w:lineRule="auto"/>
              <w:ind w:left="0"/>
              <w:jc w:val="center"/>
              <w:rPr>
                <w:rFonts w:ascii="Arial" w:hAnsi="Arial" w:cs="Arial"/>
                <w:color w:val="000000"/>
                <w:rtl/>
                <w:lang w:eastAsia="en-US"/>
              </w:rPr>
            </w:pPr>
            <w:r>
              <w:rPr>
                <w:rFonts w:ascii="Arial" w:hAnsi="Arial" w:cs="Arial"/>
                <w:color w:val="000000"/>
                <w:lang w:eastAsia="en-US"/>
              </w:rPr>
              <w:t>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85</w:t>
            </w:r>
          </w:p>
        </w:tc>
        <w:tc>
          <w:tcPr>
            <w:tcW w:w="1130"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850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4,250</w:t>
            </w:r>
          </w:p>
        </w:tc>
        <w:tc>
          <w:tcPr>
            <w:tcW w:w="1195"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10,000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tcPr>
          <w:p w:rsidR="00A01FD3" w:rsidRDefault="00A01FD3" w:rsidP="00FA318F">
            <w:pPr>
              <w:spacing w:before="0" w:after="0" w:line="240" w:lineRule="auto"/>
              <w:ind w:left="0"/>
              <w:rPr>
                <w:rFonts w:ascii="Arial" w:hAnsi="Arial" w:cs="Arial"/>
                <w:color w:val="000000"/>
                <w:rtl/>
                <w:lang w:eastAsia="en-US"/>
              </w:rPr>
            </w:pPr>
            <w:r>
              <w:rPr>
                <w:rFonts w:ascii="Arial" w:hAnsi="Arial" w:cs="Arial" w:hint="cs"/>
                <w:color w:val="000000"/>
                <w:rtl/>
                <w:lang w:eastAsia="en-US"/>
              </w:rPr>
              <w:t>כמות דגימות מיקרוביום שהתקבלו ממתנדבים</w:t>
            </w:r>
          </w:p>
        </w:tc>
        <w:tc>
          <w:tcPr>
            <w:tcW w:w="1547" w:type="dxa"/>
            <w:tcBorders>
              <w:top w:val="nil"/>
              <w:left w:val="single" w:sz="4" w:space="0" w:color="auto"/>
              <w:bottom w:val="single" w:sz="4" w:space="0" w:color="auto"/>
              <w:right w:val="single" w:sz="4" w:space="0" w:color="auto"/>
            </w:tcBorders>
            <w:shd w:val="clear" w:color="auto" w:fill="auto"/>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200</w:t>
            </w:r>
          </w:p>
        </w:tc>
        <w:tc>
          <w:tcPr>
            <w:tcW w:w="1130"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2,000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10,000</w:t>
            </w:r>
          </w:p>
        </w:tc>
        <w:tc>
          <w:tcPr>
            <w:tcW w:w="1195"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20,000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tcPr>
          <w:p w:rsidR="00A01FD3" w:rsidRDefault="00A01FD3" w:rsidP="00FA318F">
            <w:pPr>
              <w:spacing w:before="0" w:after="0" w:line="240" w:lineRule="auto"/>
              <w:ind w:left="0"/>
              <w:rPr>
                <w:rFonts w:ascii="Arial" w:hAnsi="Arial" w:cs="Arial"/>
                <w:color w:val="000000"/>
                <w:rtl/>
                <w:lang w:eastAsia="en-US"/>
              </w:rPr>
            </w:pPr>
            <w:r>
              <w:rPr>
                <w:rFonts w:ascii="Arial" w:hAnsi="Arial" w:cs="Arial" w:hint="cs"/>
                <w:color w:val="000000"/>
                <w:rtl/>
                <w:lang w:eastAsia="en-US"/>
              </w:rPr>
              <w:t xml:space="preserve">כמות דגימות שהתקבלו לצורך בדיקות שונות נוספות (פרוטאומיות, אפיגנטיות, מטבוליות, בדיקות </w:t>
            </w:r>
            <w:r>
              <w:rPr>
                <w:rFonts w:ascii="Arial" w:hAnsi="Arial" w:cs="Arial"/>
                <w:color w:val="000000"/>
                <w:lang w:eastAsia="en-US"/>
              </w:rPr>
              <w:t xml:space="preserve">RNA </w:t>
            </w:r>
            <w:r>
              <w:rPr>
                <w:rFonts w:ascii="Arial" w:hAnsi="Arial" w:cs="Arial" w:hint="cs"/>
                <w:color w:val="000000"/>
                <w:rtl/>
                <w:lang w:eastAsia="en-US"/>
              </w:rPr>
              <w:t>ועוד)</w:t>
            </w:r>
          </w:p>
        </w:tc>
        <w:tc>
          <w:tcPr>
            <w:tcW w:w="1547" w:type="dxa"/>
            <w:tcBorders>
              <w:top w:val="nil"/>
              <w:left w:val="single" w:sz="4" w:space="0" w:color="auto"/>
              <w:bottom w:val="single" w:sz="4" w:space="0" w:color="auto"/>
              <w:right w:val="single" w:sz="4" w:space="0" w:color="auto"/>
            </w:tcBorders>
            <w:shd w:val="clear" w:color="auto" w:fill="auto"/>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100</w:t>
            </w:r>
          </w:p>
        </w:tc>
        <w:tc>
          <w:tcPr>
            <w:tcW w:w="1130"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1,000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5,000</w:t>
            </w:r>
          </w:p>
        </w:tc>
        <w:tc>
          <w:tcPr>
            <w:tcW w:w="1195" w:type="dxa"/>
            <w:tcBorders>
              <w:top w:val="nil"/>
              <w:left w:val="single" w:sz="4" w:space="0" w:color="auto"/>
              <w:bottom w:val="single" w:sz="4" w:space="0" w:color="auto"/>
              <w:right w:val="single" w:sz="4" w:space="0" w:color="auto"/>
            </w:tcBorders>
            <w:shd w:val="clear" w:color="auto" w:fill="auto"/>
            <w:noWrap/>
            <w:vAlign w:val="bottom"/>
          </w:tcPr>
          <w:p w:rsidR="00A01FD3"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10,000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spacing w:before="0" w:after="0" w:line="240" w:lineRule="auto"/>
              <w:ind w:left="0"/>
              <w:rPr>
                <w:rFonts w:ascii="Arial" w:hAnsi="Arial" w:cs="Arial"/>
                <w:color w:val="000000"/>
                <w:rtl/>
                <w:lang w:eastAsia="en-US"/>
              </w:rPr>
            </w:pPr>
            <w:r w:rsidRPr="007E695D">
              <w:rPr>
                <w:rFonts w:ascii="Arial" w:hAnsi="Arial" w:cs="Arial"/>
                <w:color w:val="000000"/>
                <w:rtl/>
                <w:lang w:eastAsia="en-US"/>
              </w:rPr>
              <w:t>נפח הנתונים</w:t>
            </w:r>
            <w:r>
              <w:rPr>
                <w:rFonts w:ascii="Arial" w:hAnsi="Arial" w:cs="Arial" w:hint="cs"/>
                <w:color w:val="000000"/>
                <w:rtl/>
                <w:lang w:eastAsia="en-US"/>
              </w:rPr>
              <w:t xml:space="preserve"> הקיימים במערכת האנליזה והויזואליזציה</w:t>
            </w:r>
          </w:p>
        </w:tc>
        <w:tc>
          <w:tcPr>
            <w:tcW w:w="154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hint="cs"/>
                <w:color w:val="000000"/>
                <w:rtl/>
                <w:lang w:eastAsia="en-US"/>
              </w:rPr>
              <w:t xml:space="preserve">100 </w:t>
            </w:r>
            <w:r>
              <w:rPr>
                <w:rFonts w:ascii="Arial" w:hAnsi="Arial" w:cs="Arial"/>
                <w:color w:val="000000"/>
                <w:lang w:eastAsia="en-US"/>
              </w:rPr>
              <w:t>MB</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500 TB</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5 PB</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25 PB</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50 PB</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spacing w:before="0" w:after="0" w:line="240" w:lineRule="auto"/>
              <w:ind w:left="0"/>
              <w:rPr>
                <w:rFonts w:ascii="Arial" w:hAnsi="Arial" w:cs="Arial"/>
                <w:color w:val="000000"/>
                <w:rtl/>
                <w:lang w:eastAsia="en-US"/>
              </w:rPr>
            </w:pPr>
            <w:r w:rsidRPr="007E695D">
              <w:rPr>
                <w:rFonts w:ascii="Arial" w:hAnsi="Arial" w:cs="Arial"/>
                <w:color w:val="000000"/>
                <w:rtl/>
                <w:lang w:eastAsia="en-US"/>
              </w:rPr>
              <w:t>נפח נתונים המוכנס למערכת בשנה</w:t>
            </w:r>
          </w:p>
        </w:tc>
        <w:tc>
          <w:tcPr>
            <w:tcW w:w="154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0</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250 TB</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 PB</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5 PB</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10 PB</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spacing w:before="0" w:after="0" w:line="240" w:lineRule="auto"/>
              <w:ind w:left="0"/>
              <w:rPr>
                <w:rFonts w:ascii="Arial" w:hAnsi="Arial" w:cs="Arial"/>
                <w:color w:val="000000"/>
                <w:lang w:eastAsia="en-US"/>
              </w:rPr>
            </w:pPr>
            <w:r w:rsidRPr="007E695D">
              <w:rPr>
                <w:rFonts w:ascii="Arial" w:hAnsi="Arial" w:cs="Arial"/>
                <w:color w:val="000000"/>
                <w:rtl/>
                <w:lang w:eastAsia="en-US"/>
              </w:rPr>
              <w:t xml:space="preserve">מספר </w:t>
            </w:r>
            <w:r>
              <w:rPr>
                <w:rFonts w:ascii="Arial" w:hAnsi="Arial" w:cs="Arial" w:hint="cs"/>
                <w:color w:val="000000"/>
                <w:rtl/>
                <w:lang w:eastAsia="en-US"/>
              </w:rPr>
              <w:t>המשתמשים במערכת האנליזה והויזואליזציה</w:t>
            </w:r>
            <w:r w:rsidRPr="007E695D">
              <w:rPr>
                <w:rFonts w:ascii="Arial" w:hAnsi="Arial" w:cs="Arial"/>
                <w:color w:val="000000"/>
                <w:rtl/>
                <w:lang w:eastAsia="en-US"/>
              </w:rPr>
              <w:t xml:space="preserve"> </w:t>
            </w:r>
          </w:p>
        </w:tc>
        <w:tc>
          <w:tcPr>
            <w:tcW w:w="154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5</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15</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30</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70</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hint="cs"/>
                <w:color w:val="000000"/>
                <w:rtl/>
                <w:lang w:eastAsia="en-US"/>
              </w:rPr>
              <w:t>150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spacing w:before="0" w:after="0" w:line="240" w:lineRule="auto"/>
              <w:ind w:left="0"/>
              <w:rPr>
                <w:rFonts w:ascii="Arial" w:hAnsi="Arial" w:cs="Arial"/>
                <w:color w:val="000000"/>
                <w:lang w:eastAsia="en-US"/>
              </w:rPr>
            </w:pPr>
            <w:r w:rsidRPr="007E695D">
              <w:rPr>
                <w:rFonts w:ascii="Arial" w:hAnsi="Arial" w:cs="Arial"/>
                <w:color w:val="000000"/>
                <w:rtl/>
                <w:lang w:eastAsia="en-US"/>
              </w:rPr>
              <w:t>מספר אדמינים</w:t>
            </w:r>
          </w:p>
        </w:tc>
        <w:tc>
          <w:tcPr>
            <w:tcW w:w="154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2</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4</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6</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tcPr>
          <w:p w:rsidR="00A01FD3" w:rsidRPr="007E695D" w:rsidRDefault="00A01FD3" w:rsidP="00FA318F">
            <w:pPr>
              <w:spacing w:before="0" w:after="0" w:line="240" w:lineRule="auto"/>
              <w:ind w:left="0"/>
              <w:rPr>
                <w:rFonts w:ascii="Arial" w:hAnsi="Arial" w:cs="Arial"/>
                <w:color w:val="000000"/>
                <w:rtl/>
                <w:lang w:eastAsia="en-US"/>
              </w:rPr>
            </w:pPr>
            <w:r>
              <w:rPr>
                <w:rFonts w:ascii="Arial" w:hAnsi="Arial" w:cs="Arial" w:hint="cs"/>
                <w:color w:val="000000"/>
                <w:rtl/>
                <w:lang w:eastAsia="en-US"/>
              </w:rPr>
              <w:t>מספר כניסות בשנה לפורטל האינטרנט לשונויות גנטיות</w:t>
            </w:r>
          </w:p>
        </w:tc>
        <w:tc>
          <w:tcPr>
            <w:tcW w:w="1547" w:type="dxa"/>
            <w:tcBorders>
              <w:top w:val="nil"/>
              <w:left w:val="single" w:sz="4" w:space="0" w:color="auto"/>
              <w:bottom w:val="single" w:sz="4" w:space="0" w:color="auto"/>
              <w:right w:val="single" w:sz="4" w:space="0" w:color="auto"/>
            </w:tcBorders>
            <w:shd w:val="clear" w:color="auto" w:fill="auto"/>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1000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5,000</w:t>
            </w:r>
          </w:p>
        </w:tc>
        <w:tc>
          <w:tcPr>
            <w:tcW w:w="1130" w:type="dxa"/>
            <w:tcBorders>
              <w:top w:val="nil"/>
              <w:left w:val="single" w:sz="4" w:space="0" w:color="auto"/>
              <w:bottom w:val="single" w:sz="4" w:space="0" w:color="auto"/>
              <w:right w:val="single" w:sz="4" w:space="0" w:color="auto"/>
            </w:tcBorders>
            <w:shd w:val="clear" w:color="auto" w:fill="auto"/>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10,000</w:t>
            </w:r>
          </w:p>
        </w:tc>
        <w:tc>
          <w:tcPr>
            <w:tcW w:w="1012" w:type="dxa"/>
            <w:tcBorders>
              <w:top w:val="nil"/>
              <w:left w:val="single" w:sz="4" w:space="0" w:color="auto"/>
              <w:bottom w:val="single" w:sz="4" w:space="0" w:color="auto"/>
              <w:right w:val="single" w:sz="4" w:space="0" w:color="auto"/>
            </w:tcBorders>
            <w:shd w:val="clear" w:color="auto" w:fill="auto"/>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20,000</w:t>
            </w:r>
          </w:p>
        </w:tc>
        <w:tc>
          <w:tcPr>
            <w:tcW w:w="1195" w:type="dxa"/>
            <w:tcBorders>
              <w:top w:val="nil"/>
              <w:left w:val="single" w:sz="4" w:space="0" w:color="auto"/>
              <w:bottom w:val="single" w:sz="4" w:space="0" w:color="auto"/>
              <w:right w:val="single" w:sz="4" w:space="0" w:color="auto"/>
            </w:tcBorders>
            <w:shd w:val="clear" w:color="auto" w:fill="auto"/>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40,000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spacing w:before="0" w:after="0" w:line="240" w:lineRule="auto"/>
              <w:ind w:left="0"/>
              <w:rPr>
                <w:rFonts w:ascii="Arial" w:hAnsi="Arial" w:cs="Arial"/>
                <w:color w:val="000000"/>
                <w:lang w:eastAsia="en-US"/>
              </w:rPr>
            </w:pPr>
            <w:r w:rsidRPr="007E695D">
              <w:rPr>
                <w:rFonts w:ascii="Arial" w:hAnsi="Arial" w:cs="Arial"/>
                <w:color w:val="000000"/>
                <w:rtl/>
                <w:lang w:eastAsia="en-US"/>
              </w:rPr>
              <w:t>כמות ממשקים פשוטים</w:t>
            </w:r>
          </w:p>
        </w:tc>
        <w:tc>
          <w:tcPr>
            <w:tcW w:w="154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2</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5</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10</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15</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25</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spacing w:before="0" w:after="0" w:line="240" w:lineRule="auto"/>
              <w:ind w:left="0"/>
              <w:rPr>
                <w:rFonts w:ascii="Arial" w:hAnsi="Arial" w:cs="Arial"/>
                <w:color w:val="000000"/>
                <w:lang w:eastAsia="en-US"/>
              </w:rPr>
            </w:pPr>
            <w:r w:rsidRPr="007E695D">
              <w:rPr>
                <w:rFonts w:ascii="Arial" w:hAnsi="Arial" w:cs="Arial"/>
                <w:color w:val="000000"/>
                <w:rtl/>
                <w:lang w:eastAsia="en-US"/>
              </w:rPr>
              <w:t>כמות ממשקים בינוניים</w:t>
            </w:r>
          </w:p>
        </w:tc>
        <w:tc>
          <w:tcPr>
            <w:tcW w:w="154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2</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5</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10</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15</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25</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spacing w:before="0" w:after="0" w:line="240" w:lineRule="auto"/>
              <w:ind w:left="0"/>
              <w:rPr>
                <w:rFonts w:ascii="Arial" w:hAnsi="Arial" w:cs="Arial"/>
                <w:color w:val="000000"/>
                <w:lang w:eastAsia="en-US"/>
              </w:rPr>
            </w:pPr>
            <w:r w:rsidRPr="007E695D">
              <w:rPr>
                <w:rFonts w:ascii="Arial" w:hAnsi="Arial" w:cs="Arial"/>
                <w:color w:val="000000"/>
                <w:rtl/>
                <w:lang w:eastAsia="en-US"/>
              </w:rPr>
              <w:t>כמות ממשקים מורכבים</w:t>
            </w:r>
          </w:p>
        </w:tc>
        <w:tc>
          <w:tcPr>
            <w:tcW w:w="1547" w:type="dxa"/>
            <w:tcBorders>
              <w:top w:val="nil"/>
              <w:left w:val="single" w:sz="4" w:space="0" w:color="auto"/>
              <w:bottom w:val="single" w:sz="4" w:space="0" w:color="auto"/>
              <w:right w:val="single" w:sz="4" w:space="0" w:color="auto"/>
            </w:tcBorders>
            <w:shd w:val="clear" w:color="auto" w:fill="auto"/>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2</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5</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10</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15</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25</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000000" w:fill="FFFFFF"/>
            <w:vAlign w:val="center"/>
            <w:hideMark/>
          </w:tcPr>
          <w:p w:rsidR="00A01FD3" w:rsidRPr="007E695D" w:rsidRDefault="00A01FD3" w:rsidP="00FA318F">
            <w:pPr>
              <w:spacing w:before="0" w:after="0" w:line="240" w:lineRule="auto"/>
              <w:ind w:left="0"/>
              <w:rPr>
                <w:rFonts w:ascii="Arial" w:hAnsi="Arial" w:cs="Arial"/>
                <w:color w:val="000000"/>
                <w:lang w:eastAsia="en-US"/>
              </w:rPr>
            </w:pPr>
            <w:r w:rsidRPr="007E695D">
              <w:rPr>
                <w:rFonts w:ascii="Arial" w:hAnsi="Arial" w:cs="Arial"/>
                <w:color w:val="000000"/>
                <w:rtl/>
                <w:lang w:eastAsia="en-US"/>
              </w:rPr>
              <w:t>כמות סוגי ההתרעות במערכת</w:t>
            </w:r>
          </w:p>
        </w:tc>
        <w:tc>
          <w:tcPr>
            <w:tcW w:w="1547" w:type="dxa"/>
            <w:tcBorders>
              <w:top w:val="nil"/>
              <w:left w:val="single" w:sz="4" w:space="0" w:color="auto"/>
              <w:bottom w:val="single" w:sz="4" w:space="0" w:color="auto"/>
              <w:right w:val="single" w:sz="4" w:space="0" w:color="auto"/>
            </w:tcBorders>
            <w:shd w:val="clear" w:color="000000" w:fill="FFFFFF"/>
            <w:vAlign w:val="center"/>
            <w:hideMark/>
          </w:tcPr>
          <w:p w:rsidR="00A01FD3" w:rsidRPr="007E695D" w:rsidRDefault="00A01FD3" w:rsidP="00FA318F">
            <w:pPr>
              <w:spacing w:before="0" w:after="0" w:line="240" w:lineRule="auto"/>
              <w:ind w:left="0"/>
              <w:jc w:val="center"/>
              <w:rPr>
                <w:rFonts w:ascii="Arial" w:hAnsi="Arial" w:cs="Arial"/>
                <w:color w:val="000000"/>
                <w:lang w:eastAsia="en-US"/>
              </w:rPr>
            </w:pPr>
            <w:r w:rsidRPr="007E695D">
              <w:rPr>
                <w:rFonts w:ascii="Arial" w:hAnsi="Arial" w:cs="Arial"/>
                <w:color w:val="000000"/>
                <w:rtl/>
                <w:lang w:eastAsia="en-US"/>
              </w:rPr>
              <w:t>10</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15</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30</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60</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100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000000" w:fill="FFFFFF"/>
            <w:vAlign w:val="center"/>
            <w:hideMark/>
          </w:tcPr>
          <w:p w:rsidR="00A01FD3" w:rsidRPr="007E695D" w:rsidRDefault="00A01FD3" w:rsidP="00FA318F">
            <w:pPr>
              <w:spacing w:before="0" w:after="0" w:line="240" w:lineRule="auto"/>
              <w:ind w:left="0"/>
              <w:rPr>
                <w:rFonts w:ascii="Arial" w:hAnsi="Arial" w:cs="Arial"/>
                <w:color w:val="000000"/>
                <w:lang w:eastAsia="en-US"/>
              </w:rPr>
            </w:pPr>
            <w:r w:rsidRPr="007E695D">
              <w:rPr>
                <w:rFonts w:ascii="Arial" w:hAnsi="Arial" w:cs="Arial"/>
                <w:color w:val="000000"/>
                <w:rtl/>
                <w:lang w:eastAsia="en-US"/>
              </w:rPr>
              <w:t>כמות שנתית מצטברת של שעות חישוב</w:t>
            </w:r>
          </w:p>
        </w:tc>
        <w:tc>
          <w:tcPr>
            <w:tcW w:w="1547" w:type="dxa"/>
            <w:tcBorders>
              <w:top w:val="nil"/>
              <w:left w:val="single" w:sz="4" w:space="0" w:color="auto"/>
              <w:bottom w:val="single" w:sz="4" w:space="0" w:color="auto"/>
              <w:right w:val="single" w:sz="4" w:space="0" w:color="auto"/>
            </w:tcBorders>
            <w:shd w:val="clear" w:color="auto" w:fill="auto"/>
            <w:vAlign w:val="center"/>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50,000</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150,000</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310,000</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590,000</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A01FD3" w:rsidRPr="007E695D" w:rsidRDefault="00A01FD3" w:rsidP="00FA318F">
            <w:pPr>
              <w:bidi w:val="0"/>
              <w:spacing w:before="0" w:after="0" w:line="240" w:lineRule="auto"/>
              <w:ind w:left="0"/>
              <w:jc w:val="center"/>
              <w:rPr>
                <w:rFonts w:ascii="Arial" w:hAnsi="Arial" w:cs="Arial"/>
                <w:color w:val="000000"/>
                <w:lang w:eastAsia="en-US"/>
              </w:rPr>
            </w:pPr>
            <w:r w:rsidRPr="007E695D">
              <w:rPr>
                <w:rFonts w:ascii="Arial" w:hAnsi="Arial" w:cs="Arial"/>
                <w:color w:val="000000"/>
                <w:lang w:eastAsia="en-US"/>
              </w:rPr>
              <w:t>1,230,000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FFFFFF" w:themeFill="background1"/>
            <w:vAlign w:val="bottom"/>
          </w:tcPr>
          <w:p w:rsidR="00A01FD3" w:rsidRPr="007E695D" w:rsidRDefault="00A01FD3" w:rsidP="00FA318F">
            <w:pPr>
              <w:spacing w:before="0" w:after="0" w:line="240" w:lineRule="auto"/>
              <w:ind w:left="0"/>
              <w:rPr>
                <w:rFonts w:ascii="Arial" w:hAnsi="Arial" w:cs="Arial"/>
                <w:color w:val="000000"/>
                <w:rtl/>
                <w:lang w:eastAsia="en-US"/>
              </w:rPr>
            </w:pPr>
            <w:r>
              <w:rPr>
                <w:rFonts w:ascii="Arial" w:hAnsi="Arial" w:cs="Arial" w:hint="cs"/>
                <w:color w:val="000000"/>
                <w:rtl/>
                <w:lang w:eastAsia="en-US"/>
              </w:rPr>
              <w:t>מס' משתמשים בו-זמנית (</w:t>
            </w:r>
            <w:r>
              <w:rPr>
                <w:rFonts w:ascii="Arial" w:hAnsi="Arial" w:cs="Arial"/>
                <w:color w:val="000000"/>
                <w:lang w:eastAsia="en-US"/>
              </w:rPr>
              <w:t>concurrent users</w:t>
            </w:r>
            <w:r>
              <w:rPr>
                <w:rFonts w:ascii="Arial" w:hAnsi="Arial" w:cs="Arial" w:hint="cs"/>
                <w:color w:val="000000"/>
                <w:rtl/>
                <w:lang w:eastAsia="en-US"/>
              </w:rPr>
              <w:t>) במערכת</w:t>
            </w:r>
          </w:p>
        </w:tc>
        <w:tc>
          <w:tcPr>
            <w:tcW w:w="1547" w:type="dxa"/>
            <w:tcBorders>
              <w:top w:val="nil"/>
              <w:left w:val="single" w:sz="4" w:space="0" w:color="auto"/>
              <w:bottom w:val="single" w:sz="4" w:space="0" w:color="auto"/>
              <w:right w:val="single" w:sz="4" w:space="0" w:color="auto"/>
            </w:tcBorders>
            <w:shd w:val="clear" w:color="auto" w:fill="FFFFFF" w:themeFill="background1"/>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3</w:t>
            </w:r>
          </w:p>
        </w:tc>
        <w:tc>
          <w:tcPr>
            <w:tcW w:w="1012" w:type="dxa"/>
            <w:tcBorders>
              <w:top w:val="nil"/>
              <w:left w:val="single" w:sz="4" w:space="0" w:color="auto"/>
              <w:bottom w:val="single" w:sz="4" w:space="0" w:color="auto"/>
              <w:right w:val="single" w:sz="4" w:space="0" w:color="auto"/>
            </w:tcBorders>
            <w:shd w:val="clear" w:color="auto" w:fill="FFFFFF" w:themeFill="background1"/>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7</w:t>
            </w:r>
          </w:p>
        </w:tc>
        <w:tc>
          <w:tcPr>
            <w:tcW w:w="1130" w:type="dxa"/>
            <w:tcBorders>
              <w:top w:val="nil"/>
              <w:left w:val="single" w:sz="4" w:space="0" w:color="auto"/>
              <w:bottom w:val="single" w:sz="4" w:space="0" w:color="auto"/>
              <w:right w:val="single" w:sz="4" w:space="0" w:color="auto"/>
            </w:tcBorders>
            <w:shd w:val="clear" w:color="auto" w:fill="FFFFFF" w:themeFill="background1"/>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13</w:t>
            </w:r>
          </w:p>
        </w:tc>
        <w:tc>
          <w:tcPr>
            <w:tcW w:w="1012" w:type="dxa"/>
            <w:tcBorders>
              <w:top w:val="nil"/>
              <w:left w:val="single" w:sz="4" w:space="0" w:color="auto"/>
              <w:bottom w:val="single" w:sz="4" w:space="0" w:color="auto"/>
              <w:right w:val="single" w:sz="4" w:space="0" w:color="auto"/>
            </w:tcBorders>
            <w:shd w:val="clear" w:color="auto" w:fill="FFFFFF" w:themeFill="background1"/>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20</w:t>
            </w:r>
          </w:p>
        </w:tc>
        <w:tc>
          <w:tcPr>
            <w:tcW w:w="1195" w:type="dxa"/>
            <w:tcBorders>
              <w:top w:val="nil"/>
              <w:left w:val="single" w:sz="4" w:space="0" w:color="auto"/>
              <w:bottom w:val="single" w:sz="4" w:space="0" w:color="auto"/>
              <w:right w:val="single" w:sz="4" w:space="0" w:color="auto"/>
            </w:tcBorders>
            <w:shd w:val="clear" w:color="auto" w:fill="FFFFFF" w:themeFill="background1"/>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30</w:t>
            </w:r>
          </w:p>
        </w:tc>
      </w:tr>
      <w:tr w:rsidR="00A01FD3" w:rsidRPr="007E695D" w:rsidTr="00FA318F">
        <w:trPr>
          <w:trHeight w:val="285"/>
          <w:jc w:val="center"/>
        </w:trPr>
        <w:tc>
          <w:tcPr>
            <w:tcW w:w="3417" w:type="dxa"/>
            <w:tcBorders>
              <w:top w:val="nil"/>
              <w:left w:val="single" w:sz="4" w:space="0" w:color="auto"/>
              <w:bottom w:val="single" w:sz="4" w:space="0" w:color="auto"/>
              <w:right w:val="single" w:sz="4" w:space="0" w:color="auto"/>
            </w:tcBorders>
            <w:shd w:val="clear" w:color="auto" w:fill="FFFFFF" w:themeFill="background1"/>
            <w:vAlign w:val="bottom"/>
          </w:tcPr>
          <w:p w:rsidR="00A01FD3" w:rsidRPr="007E695D" w:rsidRDefault="00A01FD3" w:rsidP="00FA318F">
            <w:pPr>
              <w:spacing w:before="0" w:after="0" w:line="240" w:lineRule="auto"/>
              <w:ind w:left="0"/>
              <w:rPr>
                <w:rFonts w:ascii="Arial" w:hAnsi="Arial" w:cs="Arial"/>
                <w:color w:val="000000"/>
                <w:rtl/>
                <w:lang w:eastAsia="en-US"/>
              </w:rPr>
            </w:pPr>
            <w:r>
              <w:rPr>
                <w:rFonts w:ascii="Arial" w:hAnsi="Arial" w:cs="Arial" w:hint="cs"/>
                <w:color w:val="000000"/>
                <w:rtl/>
                <w:lang w:eastAsia="en-US"/>
              </w:rPr>
              <w:t>סביבות נמוכות (פיתוח, בדיקות, אינטגרציה) נדרשות</w:t>
            </w:r>
          </w:p>
        </w:tc>
        <w:tc>
          <w:tcPr>
            <w:tcW w:w="1547" w:type="dxa"/>
            <w:tcBorders>
              <w:top w:val="nil"/>
              <w:left w:val="single" w:sz="4" w:space="0" w:color="auto"/>
              <w:bottom w:val="single" w:sz="4" w:space="0" w:color="auto"/>
              <w:right w:val="single" w:sz="4" w:space="0" w:color="auto"/>
            </w:tcBorders>
            <w:shd w:val="clear" w:color="auto" w:fill="FFFFFF" w:themeFill="background1"/>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3</w:t>
            </w:r>
          </w:p>
        </w:tc>
        <w:tc>
          <w:tcPr>
            <w:tcW w:w="1012" w:type="dxa"/>
            <w:tcBorders>
              <w:top w:val="nil"/>
              <w:left w:val="single" w:sz="4" w:space="0" w:color="auto"/>
              <w:bottom w:val="single" w:sz="4" w:space="0" w:color="auto"/>
              <w:right w:val="single" w:sz="4" w:space="0" w:color="auto"/>
            </w:tcBorders>
            <w:shd w:val="clear" w:color="auto" w:fill="FFFFFF" w:themeFill="background1"/>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3</w:t>
            </w:r>
          </w:p>
        </w:tc>
        <w:tc>
          <w:tcPr>
            <w:tcW w:w="1130" w:type="dxa"/>
            <w:tcBorders>
              <w:top w:val="nil"/>
              <w:left w:val="single" w:sz="4" w:space="0" w:color="auto"/>
              <w:bottom w:val="single" w:sz="4" w:space="0" w:color="auto"/>
              <w:right w:val="single" w:sz="4" w:space="0" w:color="auto"/>
            </w:tcBorders>
            <w:shd w:val="clear" w:color="auto" w:fill="FFFFFF" w:themeFill="background1"/>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3</w:t>
            </w:r>
          </w:p>
        </w:tc>
        <w:tc>
          <w:tcPr>
            <w:tcW w:w="1012" w:type="dxa"/>
            <w:tcBorders>
              <w:top w:val="nil"/>
              <w:left w:val="single" w:sz="4" w:space="0" w:color="auto"/>
              <w:bottom w:val="single" w:sz="4" w:space="0" w:color="auto"/>
              <w:right w:val="single" w:sz="4" w:space="0" w:color="auto"/>
            </w:tcBorders>
            <w:shd w:val="clear" w:color="auto" w:fill="FFFFFF" w:themeFill="background1"/>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3</w:t>
            </w:r>
          </w:p>
        </w:tc>
        <w:tc>
          <w:tcPr>
            <w:tcW w:w="1195" w:type="dxa"/>
            <w:tcBorders>
              <w:top w:val="nil"/>
              <w:left w:val="single" w:sz="4" w:space="0" w:color="auto"/>
              <w:bottom w:val="single" w:sz="4" w:space="0" w:color="auto"/>
              <w:right w:val="single" w:sz="4" w:space="0" w:color="auto"/>
            </w:tcBorders>
            <w:shd w:val="clear" w:color="auto" w:fill="FFFFFF" w:themeFill="background1"/>
            <w:noWrap/>
            <w:vAlign w:val="bottom"/>
          </w:tcPr>
          <w:p w:rsidR="00A01FD3" w:rsidRPr="007E695D" w:rsidRDefault="00A01FD3" w:rsidP="00FA318F">
            <w:pPr>
              <w:bidi w:val="0"/>
              <w:spacing w:before="0" w:after="0" w:line="240" w:lineRule="auto"/>
              <w:ind w:left="0"/>
              <w:jc w:val="center"/>
              <w:rPr>
                <w:rFonts w:ascii="Arial" w:hAnsi="Arial" w:cs="Arial"/>
                <w:color w:val="000000"/>
                <w:lang w:eastAsia="en-US"/>
              </w:rPr>
            </w:pPr>
            <w:r>
              <w:rPr>
                <w:rFonts w:ascii="Arial" w:hAnsi="Arial" w:cs="Arial"/>
                <w:color w:val="000000"/>
                <w:lang w:eastAsia="en-US"/>
              </w:rPr>
              <w:t>3</w:t>
            </w:r>
          </w:p>
        </w:tc>
      </w:tr>
    </w:tbl>
    <w:p w:rsidR="00A01FD3" w:rsidRDefault="00A01FD3" w:rsidP="00A01FD3">
      <w:pPr>
        <w:pStyle w:val="Normal1"/>
        <w:rPr>
          <w:rtl/>
        </w:rPr>
      </w:pPr>
      <w:r>
        <w:rPr>
          <w:rFonts w:hint="cs"/>
          <w:rtl/>
        </w:rPr>
        <w:t xml:space="preserve">החבילה המצומצמת ביותר שירכוש המשרד תהיה חבילה המבוססת על הנחת העבודה של "שימוש מועט" במערכת </w:t>
      </w:r>
      <w:r>
        <w:rPr>
          <w:rtl/>
        </w:rPr>
        <w:t>–</w:t>
      </w:r>
      <w:r>
        <w:rPr>
          <w:rFonts w:hint="cs"/>
          <w:rtl/>
        </w:rPr>
        <w:t xml:space="preserve"> כלומר, חבילה שתאפשר ריצוף אקסומי מלא של 850 מתנדבים, ריצוף גנומי מלא של 85 מתנדבים וכו'. חבילה זו תשמש לצורך חישוב הערבות שיש להפקיד בסמוך למועד ההודעה על הזכיה במכרז, כאמור בסעיף 0.8.</w:t>
      </w:r>
    </w:p>
    <w:p w:rsidR="00A01FD3" w:rsidRPr="00A01FD3" w:rsidRDefault="00A01FD3" w:rsidP="00B57BAE">
      <w:pPr>
        <w:pStyle w:val="30"/>
      </w:pPr>
    </w:p>
    <w:p w:rsidR="00505B3D" w:rsidRDefault="00505B3D" w:rsidP="00505B3D">
      <w:pPr>
        <w:pStyle w:val="22"/>
      </w:pPr>
      <w:r>
        <w:rPr>
          <w:rFonts w:hint="cs"/>
          <w:rtl/>
        </w:rPr>
        <w:t>הצעת מחיר באשכול א': סנסורים רפואיים והתנהגותיים</w:t>
      </w:r>
    </w:p>
    <w:p w:rsidR="00505B3D" w:rsidRDefault="00505B3D" w:rsidP="001233A3">
      <w:pPr>
        <w:pStyle w:val="3b"/>
        <w:numPr>
          <w:ilvl w:val="2"/>
          <w:numId w:val="64"/>
        </w:numPr>
      </w:pPr>
      <w:r>
        <w:rPr>
          <w:rFonts w:hint="cs"/>
          <w:rtl/>
        </w:rPr>
        <w:t>המשרד מעוניין לספק למתנדבים המעוניינים בכך ערכת סנסורים רפואיים והתנהגותיים מותאמת אישית</w:t>
      </w:r>
      <w:r w:rsidR="001233A3">
        <w:rPr>
          <w:rFonts w:hint="cs"/>
          <w:rtl/>
        </w:rPr>
        <w:t>.</w:t>
      </w:r>
      <w:r w:rsidR="003A14B4">
        <w:rPr>
          <w:rFonts w:hint="cs"/>
          <w:rtl/>
        </w:rPr>
        <w:t xml:space="preserve"> </w:t>
      </w:r>
      <w:r w:rsidR="001233A3">
        <w:rPr>
          <w:rFonts w:hint="cs"/>
          <w:rtl/>
        </w:rPr>
        <w:t xml:space="preserve">בנוסף, המשרד עשוי להעניק למתנדבים גם </w:t>
      </w:r>
      <w:r w:rsidR="003A14B4">
        <w:rPr>
          <w:rFonts w:hint="cs"/>
          <w:rtl/>
        </w:rPr>
        <w:t>אפליקציה סלולרית המאפשרת הצגה של הנתונים מן הסנסורים השונים כמו גם איסוף והצגת מידע התנהגותי מהטלפון הסלולרי עצמו</w:t>
      </w:r>
      <w:r>
        <w:rPr>
          <w:rFonts w:hint="cs"/>
          <w:rtl/>
        </w:rPr>
        <w:t>.</w:t>
      </w:r>
    </w:p>
    <w:p w:rsidR="00505B3D" w:rsidRDefault="00505B3D" w:rsidP="00CE6BB3">
      <w:pPr>
        <w:pStyle w:val="3b"/>
        <w:numPr>
          <w:ilvl w:val="2"/>
          <w:numId w:val="64"/>
        </w:numPr>
      </w:pPr>
      <w:r>
        <w:rPr>
          <w:rFonts w:hint="cs"/>
          <w:rtl/>
        </w:rPr>
        <w:t xml:space="preserve">על מנת להשוות בין ההצעות השונות, המשרד חילק את המדדים הנמדדים ע"י הסנסורים לשלוש קטגוריות: מדדי </w:t>
      </w:r>
      <w:r w:rsidR="0098612C">
        <w:rPr>
          <w:rFonts w:hint="cs"/>
          <w:rtl/>
        </w:rPr>
        <w:t>המעגל הראשון</w:t>
      </w:r>
      <w:r>
        <w:rPr>
          <w:rFonts w:hint="cs"/>
          <w:rtl/>
        </w:rPr>
        <w:t>, מדדי המעגל השני, ומדדי המעגל השלישי</w:t>
      </w:r>
      <w:r w:rsidR="009853B1">
        <w:rPr>
          <w:rFonts w:hint="cs"/>
          <w:rtl/>
        </w:rPr>
        <w:t>. קטגוריות אלה מפורטות בפרק 2 של המכרז.</w:t>
      </w:r>
    </w:p>
    <w:p w:rsidR="00AE0276" w:rsidRDefault="00505B3D" w:rsidP="00CE6BB3">
      <w:pPr>
        <w:pStyle w:val="3b"/>
        <w:numPr>
          <w:ilvl w:val="2"/>
          <w:numId w:val="64"/>
        </w:numPr>
      </w:pPr>
      <w:r>
        <w:rPr>
          <w:rFonts w:hint="cs"/>
          <w:rtl/>
        </w:rPr>
        <w:t xml:space="preserve"> השוואת העלות</w:t>
      </w:r>
      <w:r w:rsidR="00AE0276">
        <w:rPr>
          <w:rFonts w:hint="cs"/>
          <w:rtl/>
        </w:rPr>
        <w:t xml:space="preserve"> בין </w:t>
      </w:r>
      <w:r w:rsidR="0098612C">
        <w:rPr>
          <w:rFonts w:hint="cs"/>
          <w:rtl/>
        </w:rPr>
        <w:t xml:space="preserve">הסנסורים </w:t>
      </w:r>
      <w:r w:rsidR="00AE0276">
        <w:rPr>
          <w:rFonts w:hint="cs"/>
          <w:rtl/>
        </w:rPr>
        <w:t xml:space="preserve">שעברו את רף האיכות הנדרש לגבי מדדי </w:t>
      </w:r>
      <w:r w:rsidR="0098612C">
        <w:rPr>
          <w:rFonts w:hint="cs"/>
          <w:rtl/>
        </w:rPr>
        <w:t xml:space="preserve">המעגל הראשון </w:t>
      </w:r>
      <w:r>
        <w:rPr>
          <w:rFonts w:hint="cs"/>
          <w:rtl/>
        </w:rPr>
        <w:t xml:space="preserve">תבוצע </w:t>
      </w:r>
      <w:r w:rsidR="0098612C">
        <w:rPr>
          <w:rFonts w:hint="cs"/>
          <w:rtl/>
        </w:rPr>
        <w:t>כהשוואת עלות בין כלל החבילות ה</w:t>
      </w:r>
      <w:r w:rsidR="00361950">
        <w:rPr>
          <w:rFonts w:hint="cs"/>
          <w:rtl/>
        </w:rPr>
        <w:t>תיאורטיות ה</w:t>
      </w:r>
      <w:r w:rsidR="0098612C">
        <w:rPr>
          <w:rFonts w:hint="cs"/>
          <w:rtl/>
        </w:rPr>
        <w:t>אפשריות, המעניקות מענה לכל שבעת המדדים</w:t>
      </w:r>
      <w:r w:rsidR="00361950">
        <w:rPr>
          <w:rFonts w:hint="cs"/>
          <w:rtl/>
        </w:rPr>
        <w:t xml:space="preserve"> (ובתוך כך גם חבילות המורכבות ממוצרים שהציעו מציעים שונים)</w:t>
      </w:r>
      <w:r w:rsidR="0098612C">
        <w:rPr>
          <w:rFonts w:hint="cs"/>
          <w:rtl/>
        </w:rPr>
        <w:t>.</w:t>
      </w:r>
      <w:r>
        <w:rPr>
          <w:rFonts w:hint="cs"/>
          <w:rtl/>
        </w:rPr>
        <w:t xml:space="preserve"> לעומת זאת, השוואת העלות של הסנסורים מהמעגל השני והשלישי תבוצע בצורה פרטנית</w:t>
      </w:r>
      <w:r w:rsidR="00AE0276">
        <w:rPr>
          <w:rFonts w:hint="cs"/>
          <w:rtl/>
        </w:rPr>
        <w:t>.</w:t>
      </w:r>
    </w:p>
    <w:p w:rsidR="00361950" w:rsidRPr="00CE6BB3" w:rsidRDefault="00361950" w:rsidP="00CE6BB3">
      <w:pPr>
        <w:pStyle w:val="3b"/>
        <w:numPr>
          <w:ilvl w:val="2"/>
          <w:numId w:val="64"/>
        </w:numPr>
        <w:rPr>
          <w:b/>
          <w:bCs/>
        </w:rPr>
      </w:pPr>
      <w:r w:rsidRPr="00CE6BB3">
        <w:rPr>
          <w:rFonts w:hint="cs"/>
          <w:b/>
          <w:bCs/>
          <w:rtl/>
        </w:rPr>
        <w:t>להלן הסבר אודות שיטת בניית החבילות לצורך ביצוע השווא</w:t>
      </w:r>
      <w:r>
        <w:rPr>
          <w:rFonts w:hint="cs"/>
          <w:b/>
          <w:bCs/>
          <w:rtl/>
        </w:rPr>
        <w:t>ת עלות</w:t>
      </w:r>
      <w:r w:rsidRPr="00CE6BB3">
        <w:rPr>
          <w:rFonts w:hint="cs"/>
          <w:b/>
          <w:bCs/>
          <w:rtl/>
        </w:rPr>
        <w:t xml:space="preserve"> זו:</w:t>
      </w:r>
    </w:p>
    <w:p w:rsidR="00361950" w:rsidRDefault="00361950" w:rsidP="00CE6BB3">
      <w:pPr>
        <w:pStyle w:val="40"/>
      </w:pPr>
      <w:r>
        <w:rPr>
          <w:rFonts w:hint="cs"/>
          <w:rtl/>
        </w:rPr>
        <w:t>המשרד מעוניין להעניק במסגרת המיזם מענה מלא ואיכותי למדידת מדדי המעגל הראשון, שיאופיין במינימום מכשירים, ובנטל מינימלי על המתנדב.</w:t>
      </w:r>
    </w:p>
    <w:p w:rsidR="00361950" w:rsidRDefault="00361950" w:rsidP="00CE6BB3">
      <w:pPr>
        <w:pStyle w:val="40"/>
      </w:pPr>
      <w:r>
        <w:rPr>
          <w:rFonts w:hint="cs"/>
          <w:rtl/>
        </w:rPr>
        <w:t>אתגר השוואת העלויות נובע מכך שסנסורים שונים בהצעות שונות מודדים צירופים שונים של מדדים. על מנת להתמודד עם אתגר זה, שיטת ההשוואה במעגל הראשון תהיה מבוססת על יצירת חבילות תיאורטיות מן הסנסורים השונים, שכל אחת מהן מסוגלת לתת מענה מלא למדדי המעגל הראשון, ועל השוואת עלות בין החבילות הללו.</w:t>
      </w:r>
    </w:p>
    <w:p w:rsidR="00361950" w:rsidRDefault="00361950" w:rsidP="00CE6BB3">
      <w:pPr>
        <w:pStyle w:val="40"/>
      </w:pPr>
      <w:r>
        <w:rPr>
          <w:rFonts w:hint="cs"/>
          <w:rtl/>
        </w:rPr>
        <w:t xml:space="preserve">בתום תהליך בדיקת האיכות, יהיו בידי המשרד סנסורים שונים, אשר כל אחד מהם נחשב כמעניק מענה לצירוף מסוים של מדדים מתוך המעגל הראשון (כפי שהוגדר בפרק 0, סנסור נחשב כמעניק מענה למדד מסוים במקרה שבו ציון האיכות הפונקציונלי שקיבל הסנסור על מדד זה הוא גבוה מ 70). </w:t>
      </w:r>
    </w:p>
    <w:p w:rsidR="00361950" w:rsidRDefault="00361950" w:rsidP="00CE6BB3">
      <w:pPr>
        <w:pStyle w:val="40"/>
      </w:pPr>
      <w:r>
        <w:rPr>
          <w:rFonts w:hint="cs"/>
          <w:rtl/>
        </w:rPr>
        <w:t>המשרד יסדר את רשימת הסנסורים שהתקבלו בטבלה, שבה לגבי כל סנסור, מסומנים המדדים אשר מקבלים על ידו מענה. להלן דוגמא לטבלה שכזו:</w:t>
      </w:r>
    </w:p>
    <w:tbl>
      <w:tblPr>
        <w:tblStyle w:val="af"/>
        <w:bidiVisual/>
        <w:tblW w:w="0" w:type="auto"/>
        <w:tblInd w:w="864" w:type="dxa"/>
        <w:tblLook w:val="04A0" w:firstRow="1" w:lastRow="0" w:firstColumn="1" w:lastColumn="0" w:noHBand="0" w:noVBand="1"/>
      </w:tblPr>
      <w:tblGrid>
        <w:gridCol w:w="1067"/>
        <w:gridCol w:w="1033"/>
        <w:gridCol w:w="1034"/>
        <w:gridCol w:w="1034"/>
        <w:gridCol w:w="1034"/>
        <w:gridCol w:w="1034"/>
        <w:gridCol w:w="1035"/>
        <w:gridCol w:w="1035"/>
      </w:tblGrid>
      <w:tr w:rsidR="00361950" w:rsidTr="00CE6BB3">
        <w:tc>
          <w:tcPr>
            <w:tcW w:w="1067" w:type="dxa"/>
          </w:tcPr>
          <w:p w:rsidR="00361950" w:rsidRDefault="00361950" w:rsidP="00361950">
            <w:pPr>
              <w:pStyle w:val="40"/>
              <w:numPr>
                <w:ilvl w:val="0"/>
                <w:numId w:val="0"/>
              </w:numPr>
              <w:outlineLvl w:val="3"/>
              <w:rPr>
                <w:rtl/>
              </w:rPr>
            </w:pPr>
          </w:p>
        </w:tc>
        <w:tc>
          <w:tcPr>
            <w:tcW w:w="1033" w:type="dxa"/>
          </w:tcPr>
          <w:p w:rsidR="00361950" w:rsidRDefault="00361950" w:rsidP="00361950">
            <w:pPr>
              <w:pStyle w:val="40"/>
              <w:numPr>
                <w:ilvl w:val="0"/>
                <w:numId w:val="0"/>
              </w:numPr>
              <w:outlineLvl w:val="3"/>
              <w:rPr>
                <w:rtl/>
              </w:rPr>
            </w:pPr>
            <w:r>
              <w:rPr>
                <w:rFonts w:hint="cs"/>
                <w:rtl/>
              </w:rPr>
              <w:t>מדד א'</w:t>
            </w:r>
          </w:p>
        </w:tc>
        <w:tc>
          <w:tcPr>
            <w:tcW w:w="1034" w:type="dxa"/>
          </w:tcPr>
          <w:p w:rsidR="00361950" w:rsidRDefault="00361950" w:rsidP="00361950">
            <w:pPr>
              <w:pStyle w:val="40"/>
              <w:numPr>
                <w:ilvl w:val="0"/>
                <w:numId w:val="0"/>
              </w:numPr>
              <w:outlineLvl w:val="3"/>
              <w:rPr>
                <w:rtl/>
              </w:rPr>
            </w:pPr>
            <w:r>
              <w:rPr>
                <w:rFonts w:hint="cs"/>
                <w:rtl/>
              </w:rPr>
              <w:t>מדד ב'</w:t>
            </w:r>
          </w:p>
        </w:tc>
        <w:tc>
          <w:tcPr>
            <w:tcW w:w="1034" w:type="dxa"/>
          </w:tcPr>
          <w:p w:rsidR="00361950" w:rsidRDefault="00361950" w:rsidP="00361950">
            <w:pPr>
              <w:pStyle w:val="40"/>
              <w:numPr>
                <w:ilvl w:val="0"/>
                <w:numId w:val="0"/>
              </w:numPr>
              <w:outlineLvl w:val="3"/>
              <w:rPr>
                <w:rtl/>
              </w:rPr>
            </w:pPr>
            <w:r>
              <w:rPr>
                <w:rFonts w:hint="cs"/>
                <w:rtl/>
              </w:rPr>
              <w:t>מדד ג'</w:t>
            </w:r>
          </w:p>
        </w:tc>
        <w:tc>
          <w:tcPr>
            <w:tcW w:w="1034" w:type="dxa"/>
          </w:tcPr>
          <w:p w:rsidR="00361950" w:rsidRDefault="00361950" w:rsidP="00361950">
            <w:pPr>
              <w:pStyle w:val="40"/>
              <w:numPr>
                <w:ilvl w:val="0"/>
                <w:numId w:val="0"/>
              </w:numPr>
              <w:outlineLvl w:val="3"/>
              <w:rPr>
                <w:rtl/>
              </w:rPr>
            </w:pPr>
            <w:r>
              <w:rPr>
                <w:rFonts w:hint="cs"/>
                <w:rtl/>
              </w:rPr>
              <w:t>מדד ד'</w:t>
            </w:r>
          </w:p>
        </w:tc>
        <w:tc>
          <w:tcPr>
            <w:tcW w:w="1034" w:type="dxa"/>
          </w:tcPr>
          <w:p w:rsidR="00361950" w:rsidRDefault="00361950" w:rsidP="00361950">
            <w:pPr>
              <w:pStyle w:val="40"/>
              <w:numPr>
                <w:ilvl w:val="0"/>
                <w:numId w:val="0"/>
              </w:numPr>
              <w:outlineLvl w:val="3"/>
              <w:rPr>
                <w:rtl/>
              </w:rPr>
            </w:pPr>
            <w:r>
              <w:rPr>
                <w:rFonts w:hint="cs"/>
                <w:rtl/>
              </w:rPr>
              <w:t>מדד ה'</w:t>
            </w:r>
          </w:p>
        </w:tc>
        <w:tc>
          <w:tcPr>
            <w:tcW w:w="1035" w:type="dxa"/>
          </w:tcPr>
          <w:p w:rsidR="00361950" w:rsidRDefault="00361950" w:rsidP="00361950">
            <w:pPr>
              <w:pStyle w:val="40"/>
              <w:numPr>
                <w:ilvl w:val="0"/>
                <w:numId w:val="0"/>
              </w:numPr>
              <w:outlineLvl w:val="3"/>
              <w:rPr>
                <w:rtl/>
              </w:rPr>
            </w:pPr>
            <w:r>
              <w:rPr>
                <w:rFonts w:hint="cs"/>
                <w:rtl/>
              </w:rPr>
              <w:t>מדד ו'</w:t>
            </w:r>
          </w:p>
        </w:tc>
        <w:tc>
          <w:tcPr>
            <w:tcW w:w="1035" w:type="dxa"/>
          </w:tcPr>
          <w:p w:rsidR="00361950" w:rsidRDefault="00361950" w:rsidP="00361950">
            <w:pPr>
              <w:pStyle w:val="40"/>
              <w:numPr>
                <w:ilvl w:val="0"/>
                <w:numId w:val="0"/>
              </w:numPr>
              <w:outlineLvl w:val="3"/>
              <w:rPr>
                <w:rtl/>
              </w:rPr>
            </w:pPr>
            <w:r>
              <w:rPr>
                <w:rFonts w:hint="cs"/>
                <w:rtl/>
              </w:rPr>
              <w:t>מדד ז'</w:t>
            </w:r>
          </w:p>
        </w:tc>
      </w:tr>
      <w:tr w:rsidR="00361950" w:rsidTr="00CE6BB3">
        <w:tc>
          <w:tcPr>
            <w:tcW w:w="1067" w:type="dxa"/>
          </w:tcPr>
          <w:p w:rsidR="00361950" w:rsidRDefault="00361950" w:rsidP="00361950">
            <w:pPr>
              <w:pStyle w:val="40"/>
              <w:numPr>
                <w:ilvl w:val="0"/>
                <w:numId w:val="0"/>
              </w:numPr>
              <w:outlineLvl w:val="3"/>
              <w:rPr>
                <w:rtl/>
              </w:rPr>
            </w:pPr>
            <w:r>
              <w:rPr>
                <w:rFonts w:hint="cs"/>
                <w:rtl/>
              </w:rPr>
              <w:t>סנסור א'</w:t>
            </w:r>
          </w:p>
        </w:tc>
        <w:tc>
          <w:tcPr>
            <w:tcW w:w="1033" w:type="dxa"/>
          </w:tcPr>
          <w:p w:rsidR="00361950" w:rsidRDefault="00361950" w:rsidP="00CE6BB3">
            <w:pPr>
              <w:pStyle w:val="40"/>
              <w:numPr>
                <w:ilvl w:val="0"/>
                <w:numId w:val="0"/>
              </w:numPr>
              <w:jc w:val="center"/>
              <w:outlineLvl w:val="3"/>
              <w:rPr>
                <w:rtl/>
              </w:rPr>
            </w:pPr>
            <w:r>
              <w:t>V</w:t>
            </w:r>
          </w:p>
        </w:tc>
        <w:tc>
          <w:tcPr>
            <w:tcW w:w="1034" w:type="dxa"/>
          </w:tcPr>
          <w:p w:rsidR="00361950" w:rsidRDefault="00361950" w:rsidP="00CE6BB3">
            <w:pPr>
              <w:pStyle w:val="40"/>
              <w:numPr>
                <w:ilvl w:val="0"/>
                <w:numId w:val="0"/>
              </w:numPr>
              <w:jc w:val="center"/>
              <w:outlineLvl w:val="3"/>
              <w:rPr>
                <w:rtl/>
              </w:rPr>
            </w:pPr>
          </w:p>
        </w:tc>
        <w:tc>
          <w:tcPr>
            <w:tcW w:w="1034" w:type="dxa"/>
          </w:tcPr>
          <w:p w:rsidR="00361950" w:rsidRDefault="00361950" w:rsidP="00CE6BB3">
            <w:pPr>
              <w:pStyle w:val="40"/>
              <w:numPr>
                <w:ilvl w:val="0"/>
                <w:numId w:val="0"/>
              </w:numPr>
              <w:jc w:val="center"/>
              <w:outlineLvl w:val="3"/>
              <w:rPr>
                <w:rtl/>
              </w:rPr>
            </w:pPr>
            <w:r>
              <w:t>V</w:t>
            </w:r>
          </w:p>
        </w:tc>
        <w:tc>
          <w:tcPr>
            <w:tcW w:w="1034" w:type="dxa"/>
          </w:tcPr>
          <w:p w:rsidR="00361950" w:rsidRDefault="00361950" w:rsidP="00CE6BB3">
            <w:pPr>
              <w:pStyle w:val="40"/>
              <w:numPr>
                <w:ilvl w:val="0"/>
                <w:numId w:val="0"/>
              </w:numPr>
              <w:jc w:val="center"/>
              <w:outlineLvl w:val="3"/>
              <w:rPr>
                <w:rtl/>
              </w:rPr>
            </w:pPr>
          </w:p>
        </w:tc>
        <w:tc>
          <w:tcPr>
            <w:tcW w:w="1034" w:type="dxa"/>
          </w:tcPr>
          <w:p w:rsidR="00361950" w:rsidRDefault="00361950" w:rsidP="00CE6BB3">
            <w:pPr>
              <w:pStyle w:val="40"/>
              <w:numPr>
                <w:ilvl w:val="0"/>
                <w:numId w:val="0"/>
              </w:numPr>
              <w:jc w:val="center"/>
              <w:outlineLvl w:val="3"/>
              <w:rPr>
                <w:rtl/>
              </w:rPr>
            </w:pPr>
          </w:p>
        </w:tc>
        <w:tc>
          <w:tcPr>
            <w:tcW w:w="1035" w:type="dxa"/>
          </w:tcPr>
          <w:p w:rsidR="00361950" w:rsidRDefault="00361950" w:rsidP="00CE6BB3">
            <w:pPr>
              <w:pStyle w:val="40"/>
              <w:numPr>
                <w:ilvl w:val="0"/>
                <w:numId w:val="0"/>
              </w:numPr>
              <w:jc w:val="center"/>
              <w:outlineLvl w:val="3"/>
              <w:rPr>
                <w:rtl/>
              </w:rPr>
            </w:pPr>
            <w:r>
              <w:t>V</w:t>
            </w:r>
          </w:p>
        </w:tc>
        <w:tc>
          <w:tcPr>
            <w:tcW w:w="1035" w:type="dxa"/>
          </w:tcPr>
          <w:p w:rsidR="00361950" w:rsidRDefault="00283C25" w:rsidP="00CE6BB3">
            <w:pPr>
              <w:pStyle w:val="40"/>
              <w:numPr>
                <w:ilvl w:val="0"/>
                <w:numId w:val="0"/>
              </w:numPr>
              <w:jc w:val="center"/>
              <w:outlineLvl w:val="3"/>
              <w:rPr>
                <w:rtl/>
              </w:rPr>
            </w:pPr>
            <w:r>
              <w:t>V</w:t>
            </w:r>
          </w:p>
        </w:tc>
      </w:tr>
      <w:tr w:rsidR="00361950" w:rsidTr="00CE6BB3">
        <w:tc>
          <w:tcPr>
            <w:tcW w:w="1067" w:type="dxa"/>
          </w:tcPr>
          <w:p w:rsidR="00361950" w:rsidRDefault="00361950" w:rsidP="00361950">
            <w:pPr>
              <w:pStyle w:val="40"/>
              <w:numPr>
                <w:ilvl w:val="0"/>
                <w:numId w:val="0"/>
              </w:numPr>
              <w:outlineLvl w:val="3"/>
              <w:rPr>
                <w:rtl/>
              </w:rPr>
            </w:pPr>
            <w:r>
              <w:rPr>
                <w:rFonts w:hint="cs"/>
                <w:rtl/>
              </w:rPr>
              <w:t>סנסור ב'</w:t>
            </w:r>
          </w:p>
        </w:tc>
        <w:tc>
          <w:tcPr>
            <w:tcW w:w="1033" w:type="dxa"/>
          </w:tcPr>
          <w:p w:rsidR="00361950" w:rsidRDefault="00361950" w:rsidP="00CE6BB3">
            <w:pPr>
              <w:pStyle w:val="40"/>
              <w:numPr>
                <w:ilvl w:val="0"/>
                <w:numId w:val="0"/>
              </w:numPr>
              <w:jc w:val="center"/>
              <w:outlineLvl w:val="3"/>
              <w:rPr>
                <w:rtl/>
              </w:rPr>
            </w:pPr>
          </w:p>
        </w:tc>
        <w:tc>
          <w:tcPr>
            <w:tcW w:w="1034" w:type="dxa"/>
          </w:tcPr>
          <w:p w:rsidR="00361950" w:rsidRDefault="00361950" w:rsidP="00CE6BB3">
            <w:pPr>
              <w:pStyle w:val="40"/>
              <w:numPr>
                <w:ilvl w:val="0"/>
                <w:numId w:val="0"/>
              </w:numPr>
              <w:jc w:val="center"/>
              <w:outlineLvl w:val="3"/>
              <w:rPr>
                <w:rtl/>
              </w:rPr>
            </w:pPr>
            <w:r>
              <w:t>V</w:t>
            </w:r>
          </w:p>
        </w:tc>
        <w:tc>
          <w:tcPr>
            <w:tcW w:w="1034" w:type="dxa"/>
          </w:tcPr>
          <w:p w:rsidR="00361950" w:rsidRDefault="00361950" w:rsidP="00CE6BB3">
            <w:pPr>
              <w:pStyle w:val="40"/>
              <w:numPr>
                <w:ilvl w:val="0"/>
                <w:numId w:val="0"/>
              </w:numPr>
              <w:jc w:val="center"/>
              <w:outlineLvl w:val="3"/>
              <w:rPr>
                <w:rtl/>
              </w:rPr>
            </w:pPr>
            <w:r>
              <w:t>V</w:t>
            </w:r>
          </w:p>
        </w:tc>
        <w:tc>
          <w:tcPr>
            <w:tcW w:w="1034" w:type="dxa"/>
          </w:tcPr>
          <w:p w:rsidR="00361950" w:rsidRDefault="00361950" w:rsidP="00CE6BB3">
            <w:pPr>
              <w:pStyle w:val="40"/>
              <w:numPr>
                <w:ilvl w:val="0"/>
                <w:numId w:val="0"/>
              </w:numPr>
              <w:jc w:val="center"/>
              <w:outlineLvl w:val="3"/>
              <w:rPr>
                <w:rtl/>
              </w:rPr>
            </w:pPr>
            <w:r>
              <w:t>V</w:t>
            </w:r>
          </w:p>
        </w:tc>
        <w:tc>
          <w:tcPr>
            <w:tcW w:w="1034" w:type="dxa"/>
          </w:tcPr>
          <w:p w:rsidR="00361950" w:rsidRDefault="00361950" w:rsidP="00CE6BB3">
            <w:pPr>
              <w:pStyle w:val="40"/>
              <w:numPr>
                <w:ilvl w:val="0"/>
                <w:numId w:val="0"/>
              </w:numPr>
              <w:jc w:val="center"/>
              <w:outlineLvl w:val="3"/>
              <w:rPr>
                <w:rtl/>
              </w:rPr>
            </w:pPr>
          </w:p>
        </w:tc>
        <w:tc>
          <w:tcPr>
            <w:tcW w:w="1035" w:type="dxa"/>
          </w:tcPr>
          <w:p w:rsidR="00361950" w:rsidRDefault="00361950" w:rsidP="00CE6BB3">
            <w:pPr>
              <w:pStyle w:val="40"/>
              <w:numPr>
                <w:ilvl w:val="0"/>
                <w:numId w:val="0"/>
              </w:numPr>
              <w:jc w:val="center"/>
              <w:outlineLvl w:val="3"/>
              <w:rPr>
                <w:rtl/>
              </w:rPr>
            </w:pPr>
            <w:r>
              <w:t>V</w:t>
            </w:r>
          </w:p>
        </w:tc>
        <w:tc>
          <w:tcPr>
            <w:tcW w:w="1035" w:type="dxa"/>
          </w:tcPr>
          <w:p w:rsidR="00361950" w:rsidRDefault="00361950" w:rsidP="00CE6BB3">
            <w:pPr>
              <w:pStyle w:val="40"/>
              <w:numPr>
                <w:ilvl w:val="0"/>
                <w:numId w:val="0"/>
              </w:numPr>
              <w:jc w:val="center"/>
              <w:outlineLvl w:val="3"/>
              <w:rPr>
                <w:rtl/>
              </w:rPr>
            </w:pPr>
          </w:p>
        </w:tc>
      </w:tr>
      <w:tr w:rsidR="00361950" w:rsidTr="00CE6BB3">
        <w:tc>
          <w:tcPr>
            <w:tcW w:w="1067" w:type="dxa"/>
          </w:tcPr>
          <w:p w:rsidR="00361950" w:rsidRDefault="00361950" w:rsidP="00CE6BB3">
            <w:pPr>
              <w:pStyle w:val="40"/>
              <w:numPr>
                <w:ilvl w:val="0"/>
                <w:numId w:val="0"/>
              </w:numPr>
              <w:outlineLvl w:val="3"/>
              <w:rPr>
                <w:rtl/>
              </w:rPr>
            </w:pPr>
            <w:r>
              <w:rPr>
                <w:rFonts w:hint="cs"/>
                <w:rtl/>
              </w:rPr>
              <w:t xml:space="preserve">סנסור </w:t>
            </w:r>
            <w:r w:rsidR="00283C25">
              <w:rPr>
                <w:rFonts w:hint="cs"/>
                <w:rtl/>
              </w:rPr>
              <w:t>ג</w:t>
            </w:r>
            <w:r>
              <w:rPr>
                <w:rFonts w:hint="cs"/>
                <w:rtl/>
              </w:rPr>
              <w:t>'</w:t>
            </w:r>
          </w:p>
        </w:tc>
        <w:tc>
          <w:tcPr>
            <w:tcW w:w="1033" w:type="dxa"/>
          </w:tcPr>
          <w:p w:rsidR="00361950" w:rsidRDefault="00361950" w:rsidP="00CE6BB3">
            <w:pPr>
              <w:pStyle w:val="40"/>
              <w:numPr>
                <w:ilvl w:val="0"/>
                <w:numId w:val="0"/>
              </w:numPr>
              <w:jc w:val="center"/>
              <w:outlineLvl w:val="3"/>
            </w:pPr>
          </w:p>
        </w:tc>
        <w:tc>
          <w:tcPr>
            <w:tcW w:w="1034" w:type="dxa"/>
          </w:tcPr>
          <w:p w:rsidR="00361950" w:rsidRDefault="00361950" w:rsidP="00CE6BB3">
            <w:pPr>
              <w:pStyle w:val="40"/>
              <w:numPr>
                <w:ilvl w:val="0"/>
                <w:numId w:val="0"/>
              </w:numPr>
              <w:jc w:val="center"/>
              <w:outlineLvl w:val="3"/>
            </w:pPr>
          </w:p>
        </w:tc>
        <w:tc>
          <w:tcPr>
            <w:tcW w:w="1034" w:type="dxa"/>
          </w:tcPr>
          <w:p w:rsidR="00361950" w:rsidRDefault="00361950" w:rsidP="00CE6BB3">
            <w:pPr>
              <w:pStyle w:val="40"/>
              <w:numPr>
                <w:ilvl w:val="0"/>
                <w:numId w:val="0"/>
              </w:numPr>
              <w:jc w:val="center"/>
              <w:outlineLvl w:val="3"/>
            </w:pPr>
          </w:p>
        </w:tc>
        <w:tc>
          <w:tcPr>
            <w:tcW w:w="1034" w:type="dxa"/>
          </w:tcPr>
          <w:p w:rsidR="00361950" w:rsidRDefault="00361950" w:rsidP="00CE6BB3">
            <w:pPr>
              <w:pStyle w:val="40"/>
              <w:numPr>
                <w:ilvl w:val="0"/>
                <w:numId w:val="0"/>
              </w:numPr>
              <w:jc w:val="center"/>
              <w:outlineLvl w:val="3"/>
            </w:pPr>
          </w:p>
        </w:tc>
        <w:tc>
          <w:tcPr>
            <w:tcW w:w="1034" w:type="dxa"/>
          </w:tcPr>
          <w:p w:rsidR="00361950" w:rsidRDefault="00283C25" w:rsidP="00CE6BB3">
            <w:pPr>
              <w:pStyle w:val="40"/>
              <w:numPr>
                <w:ilvl w:val="0"/>
                <w:numId w:val="0"/>
              </w:numPr>
              <w:jc w:val="center"/>
              <w:outlineLvl w:val="3"/>
            </w:pPr>
            <w:r>
              <w:t>V</w:t>
            </w:r>
          </w:p>
        </w:tc>
        <w:tc>
          <w:tcPr>
            <w:tcW w:w="1035" w:type="dxa"/>
          </w:tcPr>
          <w:p w:rsidR="00361950" w:rsidRDefault="00361950" w:rsidP="00CE6BB3">
            <w:pPr>
              <w:pStyle w:val="40"/>
              <w:numPr>
                <w:ilvl w:val="0"/>
                <w:numId w:val="0"/>
              </w:numPr>
              <w:jc w:val="center"/>
              <w:outlineLvl w:val="3"/>
            </w:pPr>
            <w:r>
              <w:t>V</w:t>
            </w:r>
          </w:p>
        </w:tc>
        <w:tc>
          <w:tcPr>
            <w:tcW w:w="1035" w:type="dxa"/>
          </w:tcPr>
          <w:p w:rsidR="00361950" w:rsidRDefault="00361950" w:rsidP="00CE6BB3">
            <w:pPr>
              <w:pStyle w:val="40"/>
              <w:numPr>
                <w:ilvl w:val="0"/>
                <w:numId w:val="0"/>
              </w:numPr>
              <w:jc w:val="center"/>
              <w:outlineLvl w:val="3"/>
            </w:pPr>
          </w:p>
        </w:tc>
      </w:tr>
      <w:tr w:rsidR="00361950" w:rsidTr="00CE6BB3">
        <w:tc>
          <w:tcPr>
            <w:tcW w:w="1067" w:type="dxa"/>
          </w:tcPr>
          <w:p w:rsidR="00361950" w:rsidRDefault="00361950" w:rsidP="00CE6BB3">
            <w:pPr>
              <w:pStyle w:val="40"/>
              <w:numPr>
                <w:ilvl w:val="0"/>
                <w:numId w:val="0"/>
              </w:numPr>
              <w:outlineLvl w:val="3"/>
              <w:rPr>
                <w:rtl/>
              </w:rPr>
            </w:pPr>
            <w:r>
              <w:rPr>
                <w:rFonts w:hint="cs"/>
                <w:rtl/>
              </w:rPr>
              <w:t xml:space="preserve">סנסור </w:t>
            </w:r>
            <w:r w:rsidR="00283C25">
              <w:rPr>
                <w:rFonts w:hint="cs"/>
                <w:rtl/>
              </w:rPr>
              <w:t>ד</w:t>
            </w:r>
            <w:r>
              <w:rPr>
                <w:rFonts w:hint="cs"/>
                <w:rtl/>
              </w:rPr>
              <w:t>'</w:t>
            </w:r>
          </w:p>
        </w:tc>
        <w:tc>
          <w:tcPr>
            <w:tcW w:w="1033" w:type="dxa"/>
          </w:tcPr>
          <w:p w:rsidR="00361950" w:rsidRDefault="00361950" w:rsidP="00CE6BB3">
            <w:pPr>
              <w:pStyle w:val="40"/>
              <w:numPr>
                <w:ilvl w:val="0"/>
                <w:numId w:val="0"/>
              </w:numPr>
              <w:jc w:val="center"/>
              <w:outlineLvl w:val="3"/>
            </w:pPr>
            <w:r>
              <w:t>V</w:t>
            </w:r>
          </w:p>
        </w:tc>
        <w:tc>
          <w:tcPr>
            <w:tcW w:w="1034" w:type="dxa"/>
          </w:tcPr>
          <w:p w:rsidR="00361950" w:rsidRDefault="00361950" w:rsidP="00CE6BB3">
            <w:pPr>
              <w:pStyle w:val="40"/>
              <w:numPr>
                <w:ilvl w:val="0"/>
                <w:numId w:val="0"/>
              </w:numPr>
              <w:jc w:val="center"/>
              <w:outlineLvl w:val="3"/>
            </w:pPr>
            <w:r>
              <w:t>V</w:t>
            </w:r>
          </w:p>
        </w:tc>
        <w:tc>
          <w:tcPr>
            <w:tcW w:w="1034" w:type="dxa"/>
          </w:tcPr>
          <w:p w:rsidR="00361950" w:rsidRDefault="00361950" w:rsidP="00CE6BB3">
            <w:pPr>
              <w:pStyle w:val="40"/>
              <w:numPr>
                <w:ilvl w:val="0"/>
                <w:numId w:val="0"/>
              </w:numPr>
              <w:jc w:val="center"/>
              <w:outlineLvl w:val="3"/>
            </w:pPr>
            <w:r>
              <w:t>V</w:t>
            </w:r>
          </w:p>
        </w:tc>
        <w:tc>
          <w:tcPr>
            <w:tcW w:w="1034" w:type="dxa"/>
          </w:tcPr>
          <w:p w:rsidR="00361950" w:rsidRDefault="00361950" w:rsidP="00CE6BB3">
            <w:pPr>
              <w:pStyle w:val="40"/>
              <w:numPr>
                <w:ilvl w:val="0"/>
                <w:numId w:val="0"/>
              </w:numPr>
              <w:jc w:val="center"/>
              <w:outlineLvl w:val="3"/>
            </w:pPr>
            <w:r>
              <w:t>V</w:t>
            </w:r>
          </w:p>
        </w:tc>
        <w:tc>
          <w:tcPr>
            <w:tcW w:w="1034" w:type="dxa"/>
          </w:tcPr>
          <w:p w:rsidR="00361950" w:rsidRDefault="00361950" w:rsidP="00CE6BB3">
            <w:pPr>
              <w:pStyle w:val="40"/>
              <w:numPr>
                <w:ilvl w:val="0"/>
                <w:numId w:val="0"/>
              </w:numPr>
              <w:jc w:val="center"/>
              <w:outlineLvl w:val="3"/>
            </w:pPr>
            <w:r>
              <w:t>V</w:t>
            </w:r>
          </w:p>
        </w:tc>
        <w:tc>
          <w:tcPr>
            <w:tcW w:w="1035" w:type="dxa"/>
          </w:tcPr>
          <w:p w:rsidR="00361950" w:rsidRDefault="00361950" w:rsidP="00CE6BB3">
            <w:pPr>
              <w:pStyle w:val="40"/>
              <w:numPr>
                <w:ilvl w:val="0"/>
                <w:numId w:val="0"/>
              </w:numPr>
              <w:jc w:val="center"/>
              <w:outlineLvl w:val="3"/>
            </w:pPr>
            <w:r>
              <w:t>V</w:t>
            </w:r>
          </w:p>
        </w:tc>
        <w:tc>
          <w:tcPr>
            <w:tcW w:w="1035" w:type="dxa"/>
          </w:tcPr>
          <w:p w:rsidR="00361950" w:rsidRDefault="00361950" w:rsidP="00CE6BB3">
            <w:pPr>
              <w:pStyle w:val="40"/>
              <w:numPr>
                <w:ilvl w:val="0"/>
                <w:numId w:val="0"/>
              </w:numPr>
              <w:jc w:val="center"/>
              <w:outlineLvl w:val="3"/>
            </w:pPr>
            <w:r>
              <w:t>V</w:t>
            </w:r>
          </w:p>
        </w:tc>
      </w:tr>
    </w:tbl>
    <w:p w:rsidR="00361950" w:rsidRDefault="00361950" w:rsidP="00CE6BB3">
      <w:pPr>
        <w:pStyle w:val="40"/>
        <w:rPr>
          <w:rtl/>
        </w:rPr>
      </w:pPr>
      <w:r>
        <w:rPr>
          <w:rFonts w:hint="cs"/>
          <w:rtl/>
        </w:rPr>
        <w:t xml:space="preserve"> </w:t>
      </w:r>
      <w:r w:rsidR="00283C25">
        <w:rPr>
          <w:rFonts w:hint="cs"/>
          <w:rtl/>
        </w:rPr>
        <w:t>עתה, המשרד יבנה טבלה המכילה את כלל הקומבינציות של הסנסורים אשר מסוגלות לספק מענה לכל מדדי המעגל הראשון. להלן דוגמא לבנית טבלה שכזו, המבוססת על הטבלה שבסעיף הקודם:</w:t>
      </w:r>
    </w:p>
    <w:tbl>
      <w:tblPr>
        <w:tblStyle w:val="af"/>
        <w:bidiVisual/>
        <w:tblW w:w="0" w:type="auto"/>
        <w:tblInd w:w="1134" w:type="dxa"/>
        <w:tblLook w:val="04A0" w:firstRow="1" w:lastRow="0" w:firstColumn="1" w:lastColumn="0" w:noHBand="0" w:noVBand="1"/>
      </w:tblPr>
      <w:tblGrid>
        <w:gridCol w:w="1407"/>
        <w:gridCol w:w="4111"/>
      </w:tblGrid>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הקומבינציה</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האם מוענק מענה לכל מדדי המעגל הראשון</w:t>
            </w:r>
            <w:r w:rsidR="00C33FEA">
              <w:rPr>
                <w:rFonts w:ascii="Times New Roman" w:hAnsi="Times New Roman" w:cs="David" w:hint="cs"/>
                <w:color w:val="000000"/>
                <w:kern w:val="40"/>
                <w:sz w:val="24"/>
                <w:szCs w:val="24"/>
                <w:rtl/>
              </w:rPr>
              <w:t>?</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א</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לא</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ב</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לא</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ג</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לא</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ד</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כן</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א, ב</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לא</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א, ג</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לא</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א, ד</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כן</w:t>
            </w:r>
          </w:p>
        </w:tc>
      </w:tr>
      <w:tr w:rsidR="00283C25" w:rsidTr="00CE6BB3">
        <w:tc>
          <w:tcPr>
            <w:tcW w:w="1407" w:type="dxa"/>
          </w:tcPr>
          <w:p w:rsidR="00283C25" w:rsidRPr="00CE6BB3" w:rsidRDefault="00283C25" w:rsidP="00CE6BB3">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ב, ג</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לא</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ב, ד</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כן</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ג, ד</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כן</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א,ב,ג</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כן</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א,ג,ד</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כן</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ב,ג,ד</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כן</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א,ב,ד</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כן</w:t>
            </w:r>
          </w:p>
        </w:tc>
      </w:tr>
      <w:tr w:rsidR="00283C25" w:rsidTr="00CE6BB3">
        <w:tc>
          <w:tcPr>
            <w:tcW w:w="1407"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א,ב,ג,ד</w:t>
            </w:r>
          </w:p>
        </w:tc>
        <w:tc>
          <w:tcPr>
            <w:tcW w:w="4111" w:type="dxa"/>
          </w:tcPr>
          <w:p w:rsidR="00283C25" w:rsidRPr="00CE6BB3" w:rsidRDefault="00283C25" w:rsidP="00283C25">
            <w:pPr>
              <w:pStyle w:val="a7"/>
              <w:ind w:left="0"/>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כן</w:t>
            </w:r>
          </w:p>
        </w:tc>
      </w:tr>
    </w:tbl>
    <w:p w:rsidR="00283C25" w:rsidRDefault="00283C25" w:rsidP="00CE6BB3">
      <w:pPr>
        <w:pStyle w:val="a7"/>
        <w:rPr>
          <w:rtl/>
        </w:rPr>
      </w:pPr>
    </w:p>
    <w:p w:rsidR="00283C25" w:rsidRDefault="00283C25" w:rsidP="00CE6BB3">
      <w:pPr>
        <w:pStyle w:val="a7"/>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בדוגמא שלפנינו, ישנן 9 קומבינציות המאפשרות מתן מענה מלא למדדי המעגל הראשון</w:t>
      </w:r>
    </w:p>
    <w:p w:rsidR="00283C25" w:rsidRDefault="00283C25" w:rsidP="00CE6BB3">
      <w:pPr>
        <w:pStyle w:val="a7"/>
        <w:rPr>
          <w:rFonts w:ascii="Times New Roman" w:hAnsi="Times New Roman" w:cs="David"/>
          <w:color w:val="000000"/>
          <w:kern w:val="40"/>
          <w:sz w:val="24"/>
          <w:szCs w:val="24"/>
          <w:rtl/>
        </w:rPr>
      </w:pPr>
    </w:p>
    <w:p w:rsidR="00283C25" w:rsidRDefault="00283C25" w:rsidP="00CE6BB3">
      <w:pPr>
        <w:pStyle w:val="40"/>
        <w:rPr>
          <w:rtl/>
        </w:rPr>
      </w:pPr>
      <w:r>
        <w:rPr>
          <w:rFonts w:hint="cs"/>
          <w:rtl/>
        </w:rPr>
        <w:t xml:space="preserve">לאחר שנבנתה </w:t>
      </w:r>
      <w:r w:rsidR="00B917CC">
        <w:rPr>
          <w:rFonts w:hint="cs"/>
          <w:rtl/>
        </w:rPr>
        <w:t xml:space="preserve">טבלה שכזו, יבחן המשרד את העלות המלאה של כל אחת מן הקומבינציות, וישווה אותה לעלות המלאה של הקומבינציות האחרות לשם קבלת ציון העלות. ציון העלות של כל קומבינציה יחושב באופן הבא: הקומבינציה הזולה ביותר תקבל ציון עלות 100, ואילו יתר הקומבינציות תקבלנה ציון לפי הנוסחא:  </w:t>
      </w:r>
    </w:p>
    <w:p w:rsidR="00B917CC" w:rsidRPr="00CE6BB3" w:rsidRDefault="00B917CC" w:rsidP="00CE6BB3">
      <w:pPr>
        <w:pStyle w:val="a7"/>
        <w:rPr>
          <w:rFonts w:ascii="Times New Roman" w:hAnsi="Times New Roman" w:cs="David"/>
          <w:color w:val="000000"/>
          <w:kern w:val="40"/>
          <w:sz w:val="24"/>
          <w:szCs w:val="24"/>
          <w:rtl/>
        </w:rPr>
      </w:pPr>
      <w:r w:rsidRPr="00CE6BB3">
        <w:rPr>
          <w:rFonts w:ascii="Times New Roman" w:hAnsi="Times New Roman" w:cs="David" w:hint="cs"/>
          <w:color w:val="000000"/>
          <w:kern w:val="40"/>
          <w:sz w:val="24"/>
          <w:szCs w:val="24"/>
          <w:rtl/>
        </w:rPr>
        <w:t xml:space="preserve">ציון העלות = </w:t>
      </w:r>
      <w:r w:rsidRPr="00CE6BB3">
        <w:rPr>
          <w:rFonts w:ascii="Times New Roman" w:hAnsi="Times New Roman" w:cs="David"/>
          <w:color w:val="000000"/>
          <w:kern w:val="40"/>
          <w:sz w:val="24"/>
          <w:szCs w:val="24"/>
          <w:rtl/>
        </w:rPr>
        <w:t>(</w:t>
      </w:r>
      <w:r w:rsidRPr="00CE6BB3">
        <w:rPr>
          <w:rFonts w:ascii="Times New Roman" w:hAnsi="Times New Roman" w:cs="David" w:hint="cs"/>
          <w:color w:val="000000"/>
          <w:kern w:val="40"/>
          <w:sz w:val="24"/>
          <w:szCs w:val="24"/>
          <w:rtl/>
        </w:rPr>
        <w:t>עלות קומבינצי</w:t>
      </w:r>
      <w:r w:rsidRPr="00CE6BB3">
        <w:rPr>
          <w:rFonts w:ascii="Times New Roman" w:hAnsi="Times New Roman" w:cs="David"/>
          <w:color w:val="000000"/>
          <w:kern w:val="40"/>
          <w:sz w:val="24"/>
          <w:szCs w:val="24"/>
          <w:rtl/>
        </w:rPr>
        <w:t>ה זו</w:t>
      </w:r>
      <w:r w:rsidRPr="00CE6BB3">
        <w:rPr>
          <w:rFonts w:ascii="Times New Roman" w:hAnsi="Times New Roman" w:cs="David" w:hint="cs"/>
          <w:color w:val="000000"/>
          <w:kern w:val="40"/>
          <w:sz w:val="24"/>
          <w:szCs w:val="24"/>
          <w:rtl/>
        </w:rPr>
        <w:t>לה ביותר</w:t>
      </w:r>
      <w:r w:rsidRPr="00CE6BB3">
        <w:rPr>
          <w:rFonts w:ascii="Times New Roman" w:hAnsi="Times New Roman" w:cs="David"/>
          <w:color w:val="000000"/>
          <w:kern w:val="40"/>
          <w:sz w:val="24"/>
          <w:szCs w:val="24"/>
          <w:rtl/>
        </w:rPr>
        <w:t xml:space="preserve"> לחלק ל</w:t>
      </w:r>
      <w:r>
        <w:rPr>
          <w:rFonts w:ascii="Times New Roman" w:hAnsi="Times New Roman" w:cs="David" w:hint="cs"/>
          <w:color w:val="000000"/>
          <w:kern w:val="40"/>
          <w:sz w:val="24"/>
          <w:szCs w:val="24"/>
          <w:rtl/>
        </w:rPr>
        <w:t xml:space="preserve">עלות </w:t>
      </w:r>
      <w:r w:rsidRPr="00CE6BB3">
        <w:rPr>
          <w:rFonts w:ascii="Times New Roman" w:hAnsi="Times New Roman" w:cs="David" w:hint="cs"/>
          <w:color w:val="000000"/>
          <w:kern w:val="40"/>
          <w:sz w:val="24"/>
          <w:szCs w:val="24"/>
          <w:rtl/>
        </w:rPr>
        <w:t>קומבינציה</w:t>
      </w:r>
      <w:r w:rsidRPr="00CE6BB3">
        <w:rPr>
          <w:rFonts w:ascii="Times New Roman" w:hAnsi="Times New Roman" w:cs="David"/>
          <w:color w:val="000000"/>
          <w:kern w:val="40"/>
          <w:sz w:val="24"/>
          <w:szCs w:val="24"/>
          <w:rtl/>
        </w:rPr>
        <w:t xml:space="preserve"> נוכחית)</w:t>
      </w:r>
      <w:r>
        <w:rPr>
          <w:rFonts w:ascii="Times New Roman" w:hAnsi="Times New Roman" w:cs="David" w:hint="cs"/>
          <w:color w:val="000000"/>
          <w:kern w:val="40"/>
          <w:sz w:val="24"/>
          <w:szCs w:val="24"/>
          <w:rtl/>
        </w:rPr>
        <w:t xml:space="preserve"> </w:t>
      </w:r>
      <w:r w:rsidRPr="00CE6BB3">
        <w:rPr>
          <w:rFonts w:ascii="Times New Roman" w:hAnsi="Times New Roman" w:cs="David"/>
          <w:color w:val="000000"/>
          <w:kern w:val="40"/>
          <w:sz w:val="24"/>
          <w:szCs w:val="24"/>
          <w:rtl/>
        </w:rPr>
        <w:t>*</w:t>
      </w:r>
      <w:r>
        <w:rPr>
          <w:rFonts w:ascii="Times New Roman" w:hAnsi="Times New Roman" w:cs="David" w:hint="cs"/>
          <w:color w:val="000000"/>
          <w:kern w:val="40"/>
          <w:sz w:val="24"/>
          <w:szCs w:val="24"/>
          <w:rtl/>
        </w:rPr>
        <w:t xml:space="preserve"> </w:t>
      </w:r>
      <w:r w:rsidRPr="00CE6BB3">
        <w:rPr>
          <w:rFonts w:ascii="Times New Roman" w:hAnsi="Times New Roman" w:cs="David" w:hint="cs"/>
          <w:color w:val="000000"/>
          <w:kern w:val="40"/>
          <w:sz w:val="24"/>
          <w:szCs w:val="24"/>
          <w:rtl/>
        </w:rPr>
        <w:t>100</w:t>
      </w:r>
      <w:r w:rsidRPr="00CE6BB3">
        <w:rPr>
          <w:rFonts w:ascii="Times New Roman" w:hAnsi="Times New Roman" w:cs="David"/>
          <w:color w:val="000000"/>
          <w:kern w:val="40"/>
          <w:sz w:val="24"/>
          <w:szCs w:val="24"/>
          <w:rtl/>
        </w:rPr>
        <w:t>.</w:t>
      </w:r>
    </w:p>
    <w:p w:rsidR="00283C25" w:rsidRPr="00CE6BB3" w:rsidRDefault="00283C25" w:rsidP="00CE6BB3">
      <w:pPr>
        <w:pStyle w:val="a7"/>
      </w:pPr>
    </w:p>
    <w:p w:rsidR="00B917CC" w:rsidRDefault="00B917CC" w:rsidP="00CE6BB3">
      <w:pPr>
        <w:pStyle w:val="40"/>
      </w:pPr>
      <w:r>
        <w:rPr>
          <w:rFonts w:hint="cs"/>
          <w:rtl/>
        </w:rPr>
        <w:t>הקומבינציה הזוכה תהיה הקומבינציה שציון האיכות והעלות המשוקלל שלה יהי</w:t>
      </w:r>
      <w:r w:rsidR="000327CD">
        <w:rPr>
          <w:rFonts w:hint="cs"/>
          <w:rtl/>
        </w:rPr>
        <w:t>ה</w:t>
      </w:r>
      <w:r>
        <w:rPr>
          <w:rFonts w:hint="cs"/>
          <w:rtl/>
        </w:rPr>
        <w:t xml:space="preserve"> הגבוה ביותר (ציון איכות של קומבינציה הוא ממוצע משוקלל של ציוני האיכות של הסנסורים המרכיבים אותה)</w:t>
      </w:r>
      <w:r w:rsidR="000327CD">
        <w:rPr>
          <w:rFonts w:hint="cs"/>
          <w:rtl/>
        </w:rPr>
        <w:t>.</w:t>
      </w:r>
      <w:r>
        <w:rPr>
          <w:rFonts w:hint="cs"/>
          <w:rtl/>
        </w:rPr>
        <w:t xml:space="preserve"> המשרד רשאי לבחור מספר קומבינציות זוכות, כל עוד מספר המכשירים השונים המעניקים מענה לכל אחד מן המדדים אינו גבוה מ 5. </w:t>
      </w:r>
    </w:p>
    <w:p w:rsidR="00B917CC" w:rsidRDefault="00B917CC" w:rsidP="00CE6BB3">
      <w:pPr>
        <w:pStyle w:val="3b"/>
        <w:numPr>
          <w:ilvl w:val="2"/>
          <w:numId w:val="64"/>
        </w:numPr>
      </w:pPr>
      <w:r>
        <w:rPr>
          <w:rFonts w:hint="cs"/>
          <w:rtl/>
        </w:rPr>
        <w:t xml:space="preserve">לגבי מדדי המעגל השני, יבצע המשרד השוואת עלות עבור כל אחת מקטגוריות המדדים המופיעה במעגל זה בנפרד. </w:t>
      </w:r>
      <w:r w:rsidR="000327CD">
        <w:rPr>
          <w:rFonts w:hint="cs"/>
          <w:rtl/>
        </w:rPr>
        <w:t>סנסור זוכה בקטגוריית מדדים מסוימת יהיה סנסור שציון האיכות והעלות המשוקלל שלו הוא הגבוה ביותר. המשרד רשאי לבחור עד חמישה סנסורים זוכים בכל קטגוריה.</w:t>
      </w:r>
    </w:p>
    <w:p w:rsidR="00AE0276" w:rsidRDefault="00B917CC" w:rsidP="00AE0276">
      <w:pPr>
        <w:pStyle w:val="3b"/>
        <w:numPr>
          <w:ilvl w:val="2"/>
          <w:numId w:val="64"/>
        </w:numPr>
      </w:pPr>
      <w:r>
        <w:rPr>
          <w:rFonts w:hint="cs"/>
          <w:rtl/>
        </w:rPr>
        <w:t xml:space="preserve">על מנת להשוות את עלות המדדים </w:t>
      </w:r>
      <w:r w:rsidR="00AE0276">
        <w:rPr>
          <w:rFonts w:hint="cs"/>
          <w:rtl/>
        </w:rPr>
        <w:t>מהמעגל השלישי, יבוצע התהליך הבא:</w:t>
      </w:r>
    </w:p>
    <w:p w:rsidR="00AE0276" w:rsidRDefault="00AE0276" w:rsidP="00B57BAE">
      <w:pPr>
        <w:pStyle w:val="40"/>
        <w:rPr>
          <w:rtl/>
        </w:rPr>
      </w:pPr>
      <w:r>
        <w:rPr>
          <w:rFonts w:hint="cs"/>
          <w:rtl/>
        </w:rPr>
        <w:t>המשרד יאסוף מכלל ההצעות שהתקבלו את כלל הסנסורים המודדים מדדים מהמעגל השלישי, ויבנה רשימה של קטגוריות מדדים למעגל זה באמצעות ריכוז כלל המדדים שנמצאים בכלל ההצעות.</w:t>
      </w:r>
    </w:p>
    <w:p w:rsidR="0098612C" w:rsidRDefault="0098612C" w:rsidP="00CE6BB3">
      <w:pPr>
        <w:pStyle w:val="40"/>
        <w:rPr>
          <w:rtl/>
        </w:rPr>
      </w:pPr>
      <w:r>
        <w:rPr>
          <w:rFonts w:hint="cs"/>
          <w:rtl/>
        </w:rPr>
        <w:t xml:space="preserve">מתוך כל קטגוריות המדדים שנאספו, יבחר המשרד את קטגוריות המדדים אשר המשרד רואה משמעות בניטורם. קטגוריות אלה תתווספנה לקטגוריות המעגל השני, והסנסורים המודדים אותן יעברו תהליכי בדיקת איכות/עלות הזהים לתהליכים במעגל השני. </w:t>
      </w:r>
    </w:p>
    <w:p w:rsidR="00D56817" w:rsidRDefault="00D56817" w:rsidP="00B57BAE">
      <w:pPr>
        <w:pStyle w:val="30"/>
        <w:numPr>
          <w:ilvl w:val="2"/>
          <w:numId w:val="64"/>
        </w:numPr>
      </w:pPr>
      <w:r>
        <w:rPr>
          <w:rFonts w:hint="cs"/>
          <w:rtl/>
        </w:rPr>
        <w:t>אפיקי התמחור</w:t>
      </w:r>
    </w:p>
    <w:p w:rsidR="00505B3D" w:rsidRDefault="00D56817" w:rsidP="00CE6BB3">
      <w:pPr>
        <w:pStyle w:val="40"/>
      </w:pPr>
      <w:r>
        <w:rPr>
          <w:rFonts w:hint="cs"/>
          <w:rtl/>
        </w:rPr>
        <w:t xml:space="preserve">בכל קטגוריה, </w:t>
      </w:r>
      <w:r w:rsidR="00361950">
        <w:rPr>
          <w:rFonts w:hint="cs"/>
          <w:rtl/>
        </w:rPr>
        <w:t xml:space="preserve">ועבור כל סנסור, </w:t>
      </w:r>
      <w:r w:rsidR="00505B3D">
        <w:rPr>
          <w:rFonts w:hint="cs"/>
          <w:rtl/>
        </w:rPr>
        <w:t>המציע רשאי לבחור באחד משני אפיקי תמחור</w:t>
      </w:r>
      <w:r>
        <w:rPr>
          <w:rFonts w:hint="cs"/>
          <w:rtl/>
        </w:rPr>
        <w:t xml:space="preserve"> באשכול א'</w:t>
      </w:r>
      <w:r w:rsidR="00505B3D">
        <w:rPr>
          <w:rFonts w:hint="cs"/>
          <w:rtl/>
        </w:rPr>
        <w:t>: תמחור נפרד עבור רכישה ותחזוקה, אשר במסגרתו</w:t>
      </w:r>
      <w:r w:rsidR="000327CD">
        <w:rPr>
          <w:rFonts w:hint="cs"/>
          <w:rtl/>
        </w:rPr>
        <w:t xml:space="preserve"> המשרד משלם סכום נפרד עבור רכישת הסנסורים, וסכום נוסף עבור תחזוקתם לשלוש שנים,</w:t>
      </w:r>
      <w:r w:rsidR="00505B3D">
        <w:rPr>
          <w:rFonts w:hint="cs"/>
          <w:rtl/>
        </w:rPr>
        <w:t xml:space="preserve"> ותמחור בשיטת ההחכר אשר במסגרתו משולם לספק סכום קבוע בעבור </w:t>
      </w:r>
      <w:r w:rsidR="000327CD">
        <w:rPr>
          <w:rFonts w:hint="cs"/>
          <w:rtl/>
        </w:rPr>
        <w:t>אספקת הסנסורים ותחזוקתם</w:t>
      </w:r>
      <w:r w:rsidR="00505B3D">
        <w:rPr>
          <w:rFonts w:hint="cs"/>
          <w:rtl/>
        </w:rPr>
        <w:t xml:space="preserve">. הנחת העבודה של המשרד היא כי בשיטת הרכישה והתחזוקה, נותר בידיו של המשתמש בתום 3 שנים ציוד ששוויו 20% מן השווי המקורי שבו נרכש הציוד, בעוד שבשיטת ההחכר לא נותר דבר בתום התקופה, והשוואת העלויות </w:t>
      </w:r>
      <w:r w:rsidR="000327CD">
        <w:rPr>
          <w:rFonts w:hint="cs"/>
          <w:rtl/>
        </w:rPr>
        <w:t xml:space="preserve">הכוללות </w:t>
      </w:r>
      <w:r w:rsidR="00505B3D">
        <w:rPr>
          <w:rFonts w:hint="cs"/>
          <w:rtl/>
        </w:rPr>
        <w:t xml:space="preserve">תיעשה לפי הנחת העבודה הנ"ל.  </w:t>
      </w:r>
      <w:r w:rsidR="00230D0D">
        <w:rPr>
          <w:rFonts w:hint="cs"/>
          <w:rtl/>
        </w:rPr>
        <w:t xml:space="preserve">הן בשיטת הרכישה והתחזוקה, והן בשיטת ההחכר, אחריות הספק הינה לטיפול בתקלות חומרה ותוכנה בסנסורים, ואילו אחריות הישות המתפעלת כוללת את הקשר היומיומי עם קהילת המתנדבים. באופן דומה, בכל הנוגע להדרכה, אחריות הספק תהיה להדריך את צוות המשרד ואת צוות הישות המתפעלת, ואחריות הישות המתפעלת תהיה להדריך את המתנדבים עצמם. </w:t>
      </w:r>
    </w:p>
    <w:p w:rsidR="00A72437" w:rsidRDefault="00A72437" w:rsidP="00A73CD4">
      <w:pPr>
        <w:pStyle w:val="30"/>
      </w:pPr>
      <w:r w:rsidRPr="009A57AF">
        <w:rPr>
          <w:rFonts w:hint="cs"/>
          <w:rtl/>
        </w:rPr>
        <w:t>תעריפי שעות נוספות באשכול א':</w:t>
      </w:r>
      <w:r w:rsidRPr="003735E8">
        <w:rPr>
          <w:rFonts w:hint="cs"/>
          <w:rtl/>
        </w:rPr>
        <w:t xml:space="preserve"> </w:t>
      </w:r>
    </w:p>
    <w:p w:rsidR="00A72437" w:rsidRDefault="00A72437" w:rsidP="00A72437">
      <w:pPr>
        <w:pStyle w:val="30"/>
        <w:numPr>
          <w:ilvl w:val="0"/>
          <w:numId w:val="0"/>
        </w:numPr>
        <w:ind w:left="1146"/>
        <w:rPr>
          <w:u w:val="none"/>
          <w:rtl/>
        </w:rPr>
      </w:pPr>
      <w:r>
        <w:rPr>
          <w:rFonts w:hint="cs"/>
          <w:u w:val="none"/>
          <w:rtl/>
        </w:rPr>
        <w:t xml:space="preserve">בנוסף לטבלאות העלויות שהופיעו בסעיפים הקודמים, על כל מציע לפרט עלויות שיפורים ושינויים בפרויקט (היינו </w:t>
      </w:r>
      <w:r>
        <w:rPr>
          <w:u w:val="none"/>
          <w:rtl/>
        </w:rPr>
        <w:t>–</w:t>
      </w:r>
      <w:r>
        <w:rPr>
          <w:rFonts w:hint="cs"/>
          <w:u w:val="none"/>
          <w:rtl/>
        </w:rPr>
        <w:t xml:space="preserve"> יישום ופיתוחים חדשים), ושירותים נוספים, לפי בעל תפקיד. המציע רשאי לתת הנחה של עד 50% מהתעריפים המקסימליים לכל בעל תפקיד:</w:t>
      </w:r>
    </w:p>
    <w:tbl>
      <w:tblPr>
        <w:bidiVisual/>
        <w:tblW w:w="6036" w:type="dxa"/>
        <w:tblInd w:w="93" w:type="dxa"/>
        <w:tblLook w:val="04A0" w:firstRow="1" w:lastRow="0" w:firstColumn="1" w:lastColumn="0" w:noHBand="0" w:noVBand="1"/>
      </w:tblPr>
      <w:tblGrid>
        <w:gridCol w:w="512"/>
        <w:gridCol w:w="1136"/>
        <w:gridCol w:w="1169"/>
        <w:gridCol w:w="1073"/>
        <w:gridCol w:w="1073"/>
        <w:gridCol w:w="1073"/>
      </w:tblGrid>
      <w:tr w:rsidR="00A72437" w:rsidRPr="00A72437" w:rsidTr="00FA318F">
        <w:trPr>
          <w:trHeight w:val="1200"/>
        </w:trPr>
        <w:tc>
          <w:tcPr>
            <w:tcW w:w="512" w:type="dxa"/>
            <w:tcBorders>
              <w:top w:val="single" w:sz="4" w:space="0" w:color="auto"/>
              <w:left w:val="single" w:sz="4" w:space="0" w:color="auto"/>
              <w:bottom w:val="single" w:sz="4" w:space="0" w:color="auto"/>
              <w:right w:val="single" w:sz="4" w:space="0" w:color="auto"/>
            </w:tcBorders>
            <w:shd w:val="clear" w:color="000000" w:fill="DFDFDF"/>
            <w:vAlign w:val="center"/>
            <w:hideMark/>
          </w:tcPr>
          <w:p w:rsidR="00A72437" w:rsidRPr="00A72437" w:rsidRDefault="00A72437" w:rsidP="00FA318F">
            <w:pPr>
              <w:spacing w:before="0" w:after="0" w:line="240" w:lineRule="auto"/>
              <w:ind w:left="0"/>
              <w:jc w:val="center"/>
              <w:outlineLvl w:val="9"/>
              <w:rPr>
                <w:rFonts w:ascii="Arial" w:hAnsi="Arial"/>
                <w:b/>
                <w:bCs/>
                <w:color w:val="000000"/>
                <w:lang w:eastAsia="en-US"/>
              </w:rPr>
            </w:pPr>
            <w:r w:rsidRPr="00A72437">
              <w:rPr>
                <w:rFonts w:ascii="Arial" w:hAnsi="Arial" w:hint="cs"/>
                <w:b/>
                <w:bCs/>
                <w:color w:val="000000"/>
                <w:rtl/>
                <w:lang w:eastAsia="en-US"/>
              </w:rPr>
              <w:t>#</w:t>
            </w:r>
          </w:p>
        </w:tc>
        <w:tc>
          <w:tcPr>
            <w:tcW w:w="1136" w:type="dxa"/>
            <w:tcBorders>
              <w:top w:val="single" w:sz="4" w:space="0" w:color="auto"/>
              <w:left w:val="single" w:sz="4" w:space="0" w:color="auto"/>
              <w:bottom w:val="single" w:sz="4" w:space="0" w:color="auto"/>
              <w:right w:val="single" w:sz="4" w:space="0" w:color="auto"/>
            </w:tcBorders>
            <w:shd w:val="clear" w:color="000000" w:fill="DFDFDF"/>
            <w:vAlign w:val="center"/>
            <w:hideMark/>
          </w:tcPr>
          <w:p w:rsidR="00A72437" w:rsidRPr="00A72437" w:rsidRDefault="00A72437" w:rsidP="00FA318F">
            <w:pPr>
              <w:spacing w:before="0" w:after="0" w:line="240" w:lineRule="auto"/>
              <w:ind w:left="0"/>
              <w:jc w:val="center"/>
              <w:outlineLvl w:val="9"/>
              <w:rPr>
                <w:rFonts w:ascii="Arial" w:hAnsi="Arial"/>
                <w:b/>
                <w:bCs/>
                <w:color w:val="000000"/>
                <w:lang w:eastAsia="en-US"/>
              </w:rPr>
            </w:pPr>
            <w:r w:rsidRPr="00A72437">
              <w:rPr>
                <w:rFonts w:ascii="Arial" w:hAnsi="Arial" w:hint="cs"/>
                <w:b/>
                <w:bCs/>
                <w:color w:val="000000"/>
                <w:rtl/>
                <w:lang w:eastAsia="en-US"/>
              </w:rPr>
              <w:t>בעל תפקיד</w:t>
            </w:r>
          </w:p>
        </w:tc>
        <w:tc>
          <w:tcPr>
            <w:tcW w:w="1169" w:type="dxa"/>
            <w:tcBorders>
              <w:top w:val="single" w:sz="4" w:space="0" w:color="auto"/>
              <w:left w:val="single" w:sz="4" w:space="0" w:color="auto"/>
              <w:bottom w:val="single" w:sz="4" w:space="0" w:color="auto"/>
              <w:right w:val="single" w:sz="4" w:space="0" w:color="auto"/>
            </w:tcBorders>
            <w:shd w:val="clear" w:color="000000" w:fill="DFDFDF"/>
            <w:vAlign w:val="center"/>
            <w:hideMark/>
          </w:tcPr>
          <w:p w:rsidR="00A72437" w:rsidRPr="00A72437" w:rsidRDefault="00A72437" w:rsidP="00FA318F">
            <w:pPr>
              <w:spacing w:before="0" w:after="0" w:line="240" w:lineRule="auto"/>
              <w:ind w:left="0"/>
              <w:jc w:val="center"/>
              <w:outlineLvl w:val="9"/>
              <w:rPr>
                <w:rFonts w:ascii="Arial" w:hAnsi="Arial"/>
                <w:b/>
                <w:bCs/>
                <w:color w:val="000000"/>
                <w:lang w:eastAsia="en-US"/>
              </w:rPr>
            </w:pPr>
            <w:r w:rsidRPr="00A72437">
              <w:rPr>
                <w:rFonts w:ascii="Arial" w:hAnsi="Arial" w:hint="cs"/>
                <w:b/>
                <w:bCs/>
                <w:color w:val="000000"/>
                <w:rtl/>
                <w:lang w:eastAsia="en-US"/>
              </w:rPr>
              <w:t>משקולת (מדדי חובה)</w:t>
            </w:r>
          </w:p>
        </w:tc>
        <w:tc>
          <w:tcPr>
            <w:tcW w:w="1073" w:type="dxa"/>
            <w:tcBorders>
              <w:top w:val="single" w:sz="4" w:space="0" w:color="auto"/>
              <w:left w:val="single" w:sz="4" w:space="0" w:color="auto"/>
              <w:bottom w:val="single" w:sz="4" w:space="0" w:color="auto"/>
              <w:right w:val="single" w:sz="4" w:space="0" w:color="auto"/>
            </w:tcBorders>
            <w:shd w:val="clear" w:color="000000" w:fill="DFDFDF"/>
            <w:vAlign w:val="center"/>
            <w:hideMark/>
          </w:tcPr>
          <w:p w:rsidR="00A72437" w:rsidRPr="00A72437" w:rsidRDefault="00A72437" w:rsidP="00FA318F">
            <w:pPr>
              <w:spacing w:before="0" w:after="0" w:line="240" w:lineRule="auto"/>
              <w:ind w:left="0"/>
              <w:jc w:val="center"/>
              <w:outlineLvl w:val="9"/>
              <w:rPr>
                <w:rFonts w:ascii="Arial" w:hAnsi="Arial"/>
                <w:b/>
                <w:bCs/>
                <w:color w:val="000000"/>
                <w:lang w:eastAsia="en-US"/>
              </w:rPr>
            </w:pPr>
            <w:r w:rsidRPr="00A72437">
              <w:rPr>
                <w:rFonts w:ascii="Arial" w:hAnsi="Arial" w:hint="cs"/>
                <w:b/>
                <w:bCs/>
                <w:color w:val="000000"/>
                <w:rtl/>
                <w:lang w:eastAsia="en-US"/>
              </w:rPr>
              <w:t>משקולת בכל קטגוריה במעגל 2 ו</w:t>
            </w:r>
            <w:r>
              <w:rPr>
                <w:rFonts w:ascii="Arial" w:hAnsi="Arial" w:hint="cs"/>
                <w:b/>
                <w:bCs/>
                <w:color w:val="000000"/>
                <w:rtl/>
                <w:lang w:eastAsia="en-US"/>
              </w:rPr>
              <w:t>במעגל</w:t>
            </w:r>
            <w:r w:rsidRPr="00A72437">
              <w:rPr>
                <w:rFonts w:ascii="Arial" w:hAnsi="Arial" w:hint="cs"/>
                <w:b/>
                <w:bCs/>
                <w:color w:val="000000"/>
                <w:rtl/>
                <w:lang w:eastAsia="en-US"/>
              </w:rPr>
              <w:t xml:space="preserve"> 3</w:t>
            </w:r>
          </w:p>
        </w:tc>
        <w:tc>
          <w:tcPr>
            <w:tcW w:w="1073" w:type="dxa"/>
            <w:tcBorders>
              <w:top w:val="single" w:sz="4" w:space="0" w:color="auto"/>
              <w:left w:val="single" w:sz="4" w:space="0" w:color="auto"/>
              <w:bottom w:val="single" w:sz="4" w:space="0" w:color="auto"/>
              <w:right w:val="single" w:sz="4" w:space="0" w:color="auto"/>
            </w:tcBorders>
            <w:shd w:val="clear" w:color="000000" w:fill="DFDFDF"/>
            <w:vAlign w:val="center"/>
          </w:tcPr>
          <w:p w:rsidR="00A72437" w:rsidRPr="00A72437" w:rsidRDefault="00A72437" w:rsidP="00FA318F">
            <w:pPr>
              <w:spacing w:before="0" w:after="0" w:line="240" w:lineRule="auto"/>
              <w:ind w:left="0"/>
              <w:jc w:val="center"/>
              <w:outlineLvl w:val="9"/>
              <w:rPr>
                <w:rFonts w:ascii="Arial" w:hAnsi="Arial"/>
                <w:b/>
                <w:bCs/>
                <w:color w:val="000000"/>
                <w:rtl/>
                <w:lang w:eastAsia="en-US"/>
              </w:rPr>
            </w:pPr>
            <w:r w:rsidRPr="00A72437">
              <w:rPr>
                <w:rFonts w:ascii="Arial" w:hAnsi="Arial" w:hint="cs"/>
                <w:b/>
                <w:bCs/>
                <w:color w:val="000000"/>
                <w:rtl/>
                <w:lang w:eastAsia="en-US"/>
              </w:rPr>
              <w:t>תעריף מרבי לשעה</w:t>
            </w:r>
          </w:p>
        </w:tc>
        <w:tc>
          <w:tcPr>
            <w:tcW w:w="1073" w:type="dxa"/>
            <w:tcBorders>
              <w:top w:val="single" w:sz="4" w:space="0" w:color="auto"/>
              <w:left w:val="single" w:sz="4" w:space="0" w:color="auto"/>
              <w:bottom w:val="single" w:sz="4" w:space="0" w:color="auto"/>
              <w:right w:val="single" w:sz="4" w:space="0" w:color="auto"/>
            </w:tcBorders>
            <w:shd w:val="clear" w:color="000000" w:fill="DFDFDF"/>
            <w:vAlign w:val="center"/>
          </w:tcPr>
          <w:p w:rsidR="00A72437" w:rsidRPr="00A72437" w:rsidRDefault="00A72437" w:rsidP="00FA318F">
            <w:pPr>
              <w:spacing w:before="0" w:after="0" w:line="240" w:lineRule="auto"/>
              <w:ind w:left="0"/>
              <w:jc w:val="center"/>
              <w:outlineLvl w:val="9"/>
              <w:rPr>
                <w:rFonts w:ascii="Arial" w:hAnsi="Arial"/>
                <w:b/>
                <w:bCs/>
                <w:color w:val="000000"/>
                <w:rtl/>
                <w:lang w:eastAsia="en-US"/>
              </w:rPr>
            </w:pPr>
            <w:r w:rsidRPr="00A72437">
              <w:rPr>
                <w:rFonts w:ascii="Arial" w:hAnsi="Arial" w:hint="cs"/>
                <w:b/>
                <w:bCs/>
                <w:color w:val="000000"/>
                <w:rtl/>
                <w:lang w:eastAsia="en-US"/>
              </w:rPr>
              <w:t>תעריף לאחר הנחה</w:t>
            </w:r>
          </w:p>
        </w:tc>
      </w:tr>
      <w:tr w:rsidR="00A72437" w:rsidRPr="00A72437" w:rsidTr="00FA318F">
        <w:trPr>
          <w:trHeight w:val="1200"/>
        </w:trPr>
        <w:tc>
          <w:tcPr>
            <w:tcW w:w="512"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1</w:t>
            </w:r>
          </w:p>
        </w:tc>
        <w:tc>
          <w:tcPr>
            <w:tcW w:w="1136"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מנתח מערכת / מיישם מוצר</w:t>
            </w:r>
          </w:p>
        </w:tc>
        <w:tc>
          <w:tcPr>
            <w:tcW w:w="1169"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500</w:t>
            </w:r>
          </w:p>
        </w:tc>
        <w:tc>
          <w:tcPr>
            <w:tcW w:w="1073"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50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r w:rsidRPr="00A72437">
              <w:rPr>
                <w:rFonts w:ascii="Arial" w:hAnsi="Arial" w:hint="cs"/>
                <w:color w:val="000000"/>
                <w:rtl/>
                <w:lang w:eastAsia="en-US"/>
              </w:rPr>
              <w:t>250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p>
        </w:tc>
      </w:tr>
      <w:tr w:rsidR="00A72437" w:rsidRPr="00A72437" w:rsidTr="00FA318F">
        <w:trPr>
          <w:trHeight w:val="600"/>
        </w:trPr>
        <w:tc>
          <w:tcPr>
            <w:tcW w:w="512"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3</w:t>
            </w:r>
          </w:p>
        </w:tc>
        <w:tc>
          <w:tcPr>
            <w:tcW w:w="1136"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מיישם  / מפתח</w:t>
            </w:r>
          </w:p>
        </w:tc>
        <w:tc>
          <w:tcPr>
            <w:tcW w:w="1169"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500</w:t>
            </w:r>
          </w:p>
        </w:tc>
        <w:tc>
          <w:tcPr>
            <w:tcW w:w="1073"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50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r w:rsidRPr="00A72437">
              <w:rPr>
                <w:rFonts w:ascii="Arial" w:hAnsi="Arial" w:hint="cs"/>
                <w:color w:val="000000"/>
                <w:rtl/>
                <w:lang w:eastAsia="en-US"/>
              </w:rPr>
              <w:t>250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p>
        </w:tc>
      </w:tr>
      <w:tr w:rsidR="00A72437" w:rsidRPr="00A72437" w:rsidTr="00FA318F">
        <w:trPr>
          <w:trHeight w:val="300"/>
        </w:trPr>
        <w:tc>
          <w:tcPr>
            <w:tcW w:w="512"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4</w:t>
            </w:r>
          </w:p>
        </w:tc>
        <w:tc>
          <w:tcPr>
            <w:tcW w:w="1136"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בודק תוכנה</w:t>
            </w:r>
          </w:p>
        </w:tc>
        <w:tc>
          <w:tcPr>
            <w:tcW w:w="1169"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500</w:t>
            </w:r>
          </w:p>
        </w:tc>
        <w:tc>
          <w:tcPr>
            <w:tcW w:w="1073"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50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r w:rsidRPr="00A72437">
              <w:rPr>
                <w:rFonts w:ascii="Arial" w:hAnsi="Arial" w:hint="cs"/>
                <w:color w:val="000000"/>
                <w:rtl/>
                <w:lang w:eastAsia="en-US"/>
              </w:rPr>
              <w:t>200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p>
        </w:tc>
      </w:tr>
      <w:tr w:rsidR="00A72437" w:rsidRPr="00A72437" w:rsidTr="00FA318F">
        <w:trPr>
          <w:trHeight w:val="1500"/>
        </w:trPr>
        <w:tc>
          <w:tcPr>
            <w:tcW w:w="512"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5</w:t>
            </w:r>
          </w:p>
        </w:tc>
        <w:tc>
          <w:tcPr>
            <w:tcW w:w="1136"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מדריך משתמשי קצה ומשתמשים טכניים</w:t>
            </w:r>
          </w:p>
        </w:tc>
        <w:tc>
          <w:tcPr>
            <w:tcW w:w="1169"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1000</w:t>
            </w:r>
          </w:p>
        </w:tc>
        <w:tc>
          <w:tcPr>
            <w:tcW w:w="1073"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100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r w:rsidRPr="00A72437">
              <w:rPr>
                <w:rFonts w:ascii="Arial" w:hAnsi="Arial" w:hint="cs"/>
                <w:color w:val="000000"/>
                <w:rtl/>
                <w:lang w:eastAsia="en-US"/>
              </w:rPr>
              <w:t>250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p>
        </w:tc>
      </w:tr>
      <w:tr w:rsidR="00A72437" w:rsidRPr="00A72437" w:rsidTr="00FA318F">
        <w:trPr>
          <w:trHeight w:val="300"/>
        </w:trPr>
        <w:tc>
          <w:tcPr>
            <w:tcW w:w="512"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cs="Times New Roman"/>
                <w:color w:val="000000"/>
                <w:lang w:eastAsia="en-US"/>
              </w:rPr>
            </w:pPr>
            <w:r w:rsidRPr="00A72437">
              <w:rPr>
                <w:rFonts w:cs="Times New Roman"/>
                <w:color w:val="000000"/>
                <w:lang w:eastAsia="en-US"/>
              </w:rPr>
              <w:t>6</w:t>
            </w:r>
          </w:p>
        </w:tc>
        <w:tc>
          <w:tcPr>
            <w:tcW w:w="1136"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ארכיטקט</w:t>
            </w:r>
          </w:p>
        </w:tc>
        <w:tc>
          <w:tcPr>
            <w:tcW w:w="1169"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300</w:t>
            </w:r>
          </w:p>
        </w:tc>
        <w:tc>
          <w:tcPr>
            <w:tcW w:w="1073"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30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r w:rsidRPr="00A72437">
              <w:rPr>
                <w:rFonts w:ascii="Arial" w:hAnsi="Arial" w:hint="cs"/>
                <w:color w:val="000000"/>
                <w:rtl/>
                <w:lang w:eastAsia="en-US"/>
              </w:rPr>
              <w:t>300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p>
        </w:tc>
      </w:tr>
      <w:tr w:rsidR="00A72437" w:rsidRPr="00A72437" w:rsidTr="00FA318F">
        <w:trPr>
          <w:trHeight w:val="900"/>
        </w:trPr>
        <w:tc>
          <w:tcPr>
            <w:tcW w:w="512"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cs="Times New Roman"/>
                <w:color w:val="000000"/>
                <w:lang w:eastAsia="en-US"/>
              </w:rPr>
            </w:pPr>
            <w:r w:rsidRPr="00A72437">
              <w:rPr>
                <w:rFonts w:cs="Times New Roman"/>
                <w:color w:val="000000"/>
                <w:lang w:eastAsia="en-US"/>
              </w:rPr>
              <w:t>7</w:t>
            </w:r>
          </w:p>
        </w:tc>
        <w:tc>
          <w:tcPr>
            <w:tcW w:w="1136"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מדען מידע (</w:t>
            </w:r>
            <w:r w:rsidRPr="00A72437">
              <w:rPr>
                <w:rFonts w:cs="Times New Roman"/>
                <w:color w:val="000000"/>
                <w:lang w:eastAsia="en-US"/>
              </w:rPr>
              <w:t>Data Scientist</w:t>
            </w:r>
            <w:r w:rsidRPr="00A72437">
              <w:rPr>
                <w:rFonts w:ascii="Arial" w:hAnsi="Arial" w:hint="cs"/>
                <w:color w:val="000000"/>
                <w:rtl/>
                <w:lang w:eastAsia="en-US"/>
              </w:rPr>
              <w:t>)</w:t>
            </w:r>
          </w:p>
        </w:tc>
        <w:tc>
          <w:tcPr>
            <w:tcW w:w="1169"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300</w:t>
            </w:r>
          </w:p>
        </w:tc>
        <w:tc>
          <w:tcPr>
            <w:tcW w:w="1073"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30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r w:rsidRPr="00A72437">
              <w:rPr>
                <w:rFonts w:ascii="Arial" w:hAnsi="Arial" w:hint="cs"/>
                <w:color w:val="000000"/>
                <w:rtl/>
                <w:lang w:eastAsia="en-US"/>
              </w:rPr>
              <w:t>350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p>
        </w:tc>
      </w:tr>
      <w:tr w:rsidR="00A72437" w:rsidRPr="00A72437" w:rsidTr="00FA318F">
        <w:trPr>
          <w:trHeight w:val="600"/>
        </w:trPr>
        <w:tc>
          <w:tcPr>
            <w:tcW w:w="512"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8</w:t>
            </w:r>
          </w:p>
        </w:tc>
        <w:tc>
          <w:tcPr>
            <w:tcW w:w="1136"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מהנדס חומרה</w:t>
            </w:r>
          </w:p>
        </w:tc>
        <w:tc>
          <w:tcPr>
            <w:tcW w:w="1169"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500</w:t>
            </w:r>
          </w:p>
        </w:tc>
        <w:tc>
          <w:tcPr>
            <w:tcW w:w="1073" w:type="dxa"/>
            <w:tcBorders>
              <w:top w:val="nil"/>
              <w:left w:val="single" w:sz="4" w:space="0" w:color="auto"/>
              <w:bottom w:val="single" w:sz="4" w:space="0" w:color="auto"/>
              <w:right w:val="single" w:sz="4" w:space="0" w:color="auto"/>
            </w:tcBorders>
            <w:shd w:val="clear" w:color="auto" w:fill="auto"/>
            <w:vAlign w:val="center"/>
            <w:hideMark/>
          </w:tcPr>
          <w:p w:rsidR="00A72437" w:rsidRPr="00A72437" w:rsidRDefault="00A72437" w:rsidP="00FA318F">
            <w:pPr>
              <w:spacing w:before="0" w:after="0" w:line="240" w:lineRule="auto"/>
              <w:ind w:left="0"/>
              <w:outlineLvl w:val="9"/>
              <w:rPr>
                <w:rFonts w:ascii="Arial" w:hAnsi="Arial"/>
                <w:color w:val="000000"/>
                <w:lang w:eastAsia="en-US"/>
              </w:rPr>
            </w:pPr>
            <w:r w:rsidRPr="00A72437">
              <w:rPr>
                <w:rFonts w:ascii="Arial" w:hAnsi="Arial" w:hint="cs"/>
                <w:color w:val="000000"/>
                <w:rtl/>
                <w:lang w:eastAsia="en-US"/>
              </w:rPr>
              <w:t>50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r w:rsidRPr="00A72437">
              <w:rPr>
                <w:rFonts w:ascii="Arial" w:hAnsi="Arial" w:hint="cs"/>
                <w:color w:val="000000"/>
                <w:rtl/>
                <w:lang w:eastAsia="en-US"/>
              </w:rPr>
              <w:t>300</w:t>
            </w:r>
          </w:p>
        </w:tc>
        <w:tc>
          <w:tcPr>
            <w:tcW w:w="1073" w:type="dxa"/>
            <w:tcBorders>
              <w:top w:val="nil"/>
              <w:left w:val="single" w:sz="4" w:space="0" w:color="auto"/>
              <w:bottom w:val="single" w:sz="4" w:space="0" w:color="auto"/>
              <w:right w:val="single" w:sz="4" w:space="0" w:color="auto"/>
            </w:tcBorders>
            <w:vAlign w:val="center"/>
          </w:tcPr>
          <w:p w:rsidR="00A72437" w:rsidRPr="00A72437" w:rsidRDefault="00A72437" w:rsidP="00FA318F">
            <w:pPr>
              <w:spacing w:before="0" w:after="0" w:line="240" w:lineRule="auto"/>
              <w:ind w:left="0"/>
              <w:outlineLvl w:val="9"/>
              <w:rPr>
                <w:rFonts w:ascii="Arial" w:hAnsi="Arial"/>
                <w:color w:val="000000"/>
                <w:rtl/>
                <w:lang w:eastAsia="en-US"/>
              </w:rPr>
            </w:pPr>
          </w:p>
        </w:tc>
      </w:tr>
    </w:tbl>
    <w:p w:rsidR="00A72437" w:rsidRDefault="00A72437" w:rsidP="00B57BAE">
      <w:pPr>
        <w:pStyle w:val="3b"/>
        <w:numPr>
          <w:ilvl w:val="0"/>
          <w:numId w:val="0"/>
        </w:numPr>
        <w:ind w:left="1146"/>
        <w:rPr>
          <w:b/>
          <w:bCs/>
        </w:rPr>
      </w:pPr>
    </w:p>
    <w:p w:rsidR="00D56817" w:rsidRPr="00B57BAE" w:rsidRDefault="00D56817" w:rsidP="005566A1">
      <w:pPr>
        <w:pStyle w:val="3b"/>
        <w:numPr>
          <w:ilvl w:val="2"/>
          <w:numId w:val="64"/>
        </w:numPr>
        <w:rPr>
          <w:b/>
          <w:bCs/>
        </w:rPr>
      </w:pPr>
      <w:r w:rsidRPr="00B57BAE">
        <w:rPr>
          <w:rFonts w:hint="eastAsia"/>
          <w:b/>
          <w:bCs/>
          <w:rtl/>
        </w:rPr>
        <w:t>טבלת</w:t>
      </w:r>
      <w:r w:rsidRPr="00B57BAE">
        <w:rPr>
          <w:b/>
          <w:bCs/>
          <w:rtl/>
        </w:rPr>
        <w:t xml:space="preserve"> </w:t>
      </w:r>
      <w:r w:rsidRPr="00B57BAE">
        <w:rPr>
          <w:rFonts w:hint="eastAsia"/>
          <w:b/>
          <w:bCs/>
          <w:rtl/>
        </w:rPr>
        <w:t>עלויות</w:t>
      </w:r>
      <w:r w:rsidRPr="00B57BAE">
        <w:rPr>
          <w:b/>
          <w:bCs/>
          <w:rtl/>
        </w:rPr>
        <w:t xml:space="preserve"> </w:t>
      </w:r>
      <w:r w:rsidR="008474AA">
        <w:rPr>
          <w:rFonts w:hint="cs"/>
          <w:b/>
          <w:bCs/>
          <w:rtl/>
        </w:rPr>
        <w:t xml:space="preserve">סנסורים </w:t>
      </w:r>
      <w:r w:rsidRPr="00B57BAE">
        <w:rPr>
          <w:rFonts w:hint="eastAsia"/>
          <w:b/>
          <w:bCs/>
          <w:rtl/>
        </w:rPr>
        <w:t>כוללות</w:t>
      </w:r>
    </w:p>
    <w:p w:rsidR="00505B3D" w:rsidRDefault="00505B3D" w:rsidP="00CE6BB3">
      <w:pPr>
        <w:pStyle w:val="40"/>
      </w:pPr>
      <w:r>
        <w:rPr>
          <w:rFonts w:hint="cs"/>
          <w:rtl/>
        </w:rPr>
        <w:t>להלן הטבלה שבה יש להשתמש על מנת לבנות את הצעת המחיר עבור מדדי החובה</w:t>
      </w:r>
      <w:r w:rsidR="00517C70">
        <w:rPr>
          <w:rFonts w:hint="cs"/>
          <w:rtl/>
        </w:rPr>
        <w:t>. טבלה זו מופיעהבקובץ האקסל: "</w:t>
      </w:r>
      <w:r w:rsidR="008474AA">
        <w:rPr>
          <w:rFonts w:hint="cs"/>
          <w:rtl/>
        </w:rPr>
        <w:t>קובץ הצעת מחיר</w:t>
      </w:r>
      <w:r w:rsidR="00517C70">
        <w:rPr>
          <w:rFonts w:hint="cs"/>
          <w:rtl/>
        </w:rPr>
        <w:t xml:space="preserve"> אשכול א'"</w:t>
      </w:r>
      <w:r w:rsidR="008474AA">
        <w:rPr>
          <w:rFonts w:hint="cs"/>
          <w:rtl/>
        </w:rPr>
        <w:t>. לגבי כל סנסור, הטבלה כוללת את העלויות האפשריות הבאות</w:t>
      </w:r>
    </w:p>
    <w:p w:rsidR="00505B3D" w:rsidRPr="00C54281" w:rsidRDefault="00505B3D" w:rsidP="00505B3D">
      <w:pPr>
        <w:pStyle w:val="3b"/>
        <w:numPr>
          <w:ilvl w:val="0"/>
          <w:numId w:val="0"/>
        </w:numPr>
        <w:ind w:left="426"/>
        <w:rPr>
          <w:b/>
          <w:bCs/>
          <w:rtl/>
        </w:rPr>
      </w:pPr>
      <w:r>
        <w:rPr>
          <w:rtl/>
        </w:rPr>
        <w:br/>
      </w:r>
      <w:r w:rsidRPr="00C54281">
        <w:rPr>
          <w:rFonts w:hint="cs"/>
          <w:b/>
          <w:bCs/>
          <w:rtl/>
        </w:rPr>
        <w:t>מסלול רכישה ותחזוקה:</w:t>
      </w:r>
    </w:p>
    <w:tbl>
      <w:tblPr>
        <w:tblStyle w:val="af"/>
        <w:bidiVisual/>
        <w:tblW w:w="0" w:type="auto"/>
        <w:tblInd w:w="426" w:type="dxa"/>
        <w:tblLook w:val="04A0" w:firstRow="1" w:lastRow="0" w:firstColumn="1" w:lastColumn="0" w:noHBand="0" w:noVBand="1"/>
      </w:tblPr>
      <w:tblGrid>
        <w:gridCol w:w="2948"/>
        <w:gridCol w:w="2899"/>
        <w:gridCol w:w="2897"/>
      </w:tblGrid>
      <w:tr w:rsidR="008474AA" w:rsidTr="00CE6BB3">
        <w:tc>
          <w:tcPr>
            <w:tcW w:w="2948" w:type="dxa"/>
          </w:tcPr>
          <w:p w:rsidR="008474AA" w:rsidRDefault="008474AA" w:rsidP="006F78CD">
            <w:pPr>
              <w:pStyle w:val="3b"/>
              <w:numPr>
                <w:ilvl w:val="0"/>
                <w:numId w:val="0"/>
              </w:numPr>
              <w:rPr>
                <w:rtl/>
              </w:rPr>
            </w:pPr>
            <w:r>
              <w:rPr>
                <w:rFonts w:hint="cs"/>
                <w:rtl/>
              </w:rPr>
              <w:t>קריטריון</w:t>
            </w:r>
          </w:p>
        </w:tc>
        <w:tc>
          <w:tcPr>
            <w:tcW w:w="2899" w:type="dxa"/>
          </w:tcPr>
          <w:p w:rsidR="008474AA" w:rsidRDefault="008474AA" w:rsidP="006F78CD">
            <w:pPr>
              <w:pStyle w:val="3b"/>
              <w:numPr>
                <w:ilvl w:val="0"/>
                <w:numId w:val="0"/>
              </w:numPr>
              <w:rPr>
                <w:rtl/>
              </w:rPr>
            </w:pPr>
            <w:r>
              <w:rPr>
                <w:rFonts w:hint="cs"/>
                <w:rtl/>
              </w:rPr>
              <w:t>עלות</w:t>
            </w:r>
          </w:p>
        </w:tc>
        <w:tc>
          <w:tcPr>
            <w:tcW w:w="2897" w:type="dxa"/>
          </w:tcPr>
          <w:p w:rsidR="008474AA" w:rsidRDefault="008474AA" w:rsidP="006F78CD">
            <w:pPr>
              <w:pStyle w:val="3b"/>
              <w:numPr>
                <w:ilvl w:val="0"/>
                <w:numId w:val="0"/>
              </w:numPr>
              <w:rPr>
                <w:rtl/>
              </w:rPr>
            </w:pPr>
            <w:r>
              <w:rPr>
                <w:rFonts w:hint="cs"/>
                <w:rtl/>
              </w:rPr>
              <w:t>משקולת</w:t>
            </w:r>
          </w:p>
        </w:tc>
      </w:tr>
      <w:tr w:rsidR="008474AA" w:rsidTr="00CE6BB3">
        <w:tc>
          <w:tcPr>
            <w:tcW w:w="2948" w:type="dxa"/>
          </w:tcPr>
          <w:p w:rsidR="008474AA" w:rsidRDefault="008474AA" w:rsidP="00A0407F">
            <w:pPr>
              <w:pStyle w:val="3b"/>
              <w:numPr>
                <w:ilvl w:val="0"/>
                <w:numId w:val="0"/>
              </w:numPr>
              <w:rPr>
                <w:rtl/>
              </w:rPr>
            </w:pPr>
            <w:r>
              <w:rPr>
                <w:rFonts w:hint="cs"/>
                <w:rtl/>
              </w:rPr>
              <w:t>רכישת כלל המכשירים הנדרשים לצורך מתן מענה למדדי החובה (עבור כל אחד מ 1000 המשתמשים הראשונים בערכה), ורישיון בלתי מוגבל לשימוש באפליקציה הסלולרית</w:t>
            </w:r>
          </w:p>
        </w:tc>
        <w:tc>
          <w:tcPr>
            <w:tcW w:w="2899" w:type="dxa"/>
          </w:tcPr>
          <w:p w:rsidR="008474AA" w:rsidRDefault="008474AA" w:rsidP="006F78CD">
            <w:pPr>
              <w:pStyle w:val="3b"/>
              <w:numPr>
                <w:ilvl w:val="0"/>
                <w:numId w:val="0"/>
              </w:numPr>
              <w:rPr>
                <w:rtl/>
              </w:rPr>
            </w:pPr>
          </w:p>
        </w:tc>
        <w:tc>
          <w:tcPr>
            <w:tcW w:w="2897" w:type="dxa"/>
          </w:tcPr>
          <w:p w:rsidR="008474AA" w:rsidRDefault="008474AA" w:rsidP="006F78CD">
            <w:pPr>
              <w:pStyle w:val="3b"/>
              <w:numPr>
                <w:ilvl w:val="0"/>
                <w:numId w:val="0"/>
              </w:numPr>
              <w:rPr>
                <w:rtl/>
              </w:rPr>
            </w:pPr>
            <w:r>
              <w:rPr>
                <w:rFonts w:hint="cs"/>
                <w:rtl/>
              </w:rPr>
              <w:t>1000</w:t>
            </w:r>
          </w:p>
        </w:tc>
      </w:tr>
      <w:tr w:rsidR="008474AA" w:rsidTr="00CE6BB3">
        <w:tc>
          <w:tcPr>
            <w:tcW w:w="2948" w:type="dxa"/>
          </w:tcPr>
          <w:p w:rsidR="008474AA" w:rsidRDefault="008474AA" w:rsidP="006F78CD">
            <w:pPr>
              <w:pStyle w:val="3b"/>
              <w:numPr>
                <w:ilvl w:val="0"/>
                <w:numId w:val="0"/>
              </w:numPr>
              <w:rPr>
                <w:rtl/>
              </w:rPr>
            </w:pPr>
            <w:r>
              <w:rPr>
                <w:rFonts w:hint="cs"/>
                <w:rtl/>
              </w:rPr>
              <w:t>רכישת כלל המכשירים הנדרשים לצורך מתן מענה למדדי החובה (עבור כל אחד מהמשתמשים ה 1001-10,000)</w:t>
            </w:r>
          </w:p>
        </w:tc>
        <w:tc>
          <w:tcPr>
            <w:tcW w:w="2899" w:type="dxa"/>
          </w:tcPr>
          <w:p w:rsidR="008474AA" w:rsidRDefault="008474AA" w:rsidP="006F78CD">
            <w:pPr>
              <w:pStyle w:val="3b"/>
              <w:numPr>
                <w:ilvl w:val="0"/>
                <w:numId w:val="0"/>
              </w:numPr>
              <w:rPr>
                <w:rtl/>
              </w:rPr>
            </w:pPr>
          </w:p>
        </w:tc>
        <w:tc>
          <w:tcPr>
            <w:tcW w:w="2897" w:type="dxa"/>
          </w:tcPr>
          <w:p w:rsidR="008474AA" w:rsidRDefault="008474AA" w:rsidP="006F78CD">
            <w:pPr>
              <w:pStyle w:val="3b"/>
              <w:numPr>
                <w:ilvl w:val="0"/>
                <w:numId w:val="0"/>
              </w:numPr>
              <w:rPr>
                <w:rtl/>
              </w:rPr>
            </w:pPr>
            <w:r>
              <w:rPr>
                <w:rFonts w:hint="cs"/>
                <w:rtl/>
              </w:rPr>
              <w:t>5000</w:t>
            </w:r>
          </w:p>
        </w:tc>
      </w:tr>
      <w:tr w:rsidR="008474AA" w:rsidTr="00CE6BB3">
        <w:tc>
          <w:tcPr>
            <w:tcW w:w="2948" w:type="dxa"/>
          </w:tcPr>
          <w:p w:rsidR="008474AA" w:rsidRDefault="008474AA" w:rsidP="006F78CD">
            <w:pPr>
              <w:pStyle w:val="3b"/>
              <w:numPr>
                <w:ilvl w:val="0"/>
                <w:numId w:val="0"/>
              </w:numPr>
              <w:rPr>
                <w:rtl/>
              </w:rPr>
            </w:pPr>
            <w:r>
              <w:rPr>
                <w:rFonts w:hint="cs"/>
                <w:rtl/>
              </w:rPr>
              <w:t>רכישת כלל המכשירים הנדרשים לצורך מתן מענה למדדי החובה (עבור כל משתמש, החל מהמשתמש ה 10,0001)</w:t>
            </w:r>
          </w:p>
        </w:tc>
        <w:tc>
          <w:tcPr>
            <w:tcW w:w="2899" w:type="dxa"/>
          </w:tcPr>
          <w:p w:rsidR="008474AA" w:rsidRDefault="008474AA" w:rsidP="006F78CD">
            <w:pPr>
              <w:pStyle w:val="3b"/>
              <w:numPr>
                <w:ilvl w:val="0"/>
                <w:numId w:val="0"/>
              </w:numPr>
              <w:rPr>
                <w:rtl/>
              </w:rPr>
            </w:pPr>
          </w:p>
        </w:tc>
        <w:tc>
          <w:tcPr>
            <w:tcW w:w="2897" w:type="dxa"/>
          </w:tcPr>
          <w:p w:rsidR="008474AA" w:rsidRDefault="008474AA" w:rsidP="006F78CD">
            <w:pPr>
              <w:pStyle w:val="3b"/>
              <w:numPr>
                <w:ilvl w:val="0"/>
                <w:numId w:val="0"/>
              </w:numPr>
              <w:rPr>
                <w:rtl/>
              </w:rPr>
            </w:pPr>
            <w:r>
              <w:rPr>
                <w:rFonts w:hint="cs"/>
                <w:rtl/>
              </w:rPr>
              <w:t>25000</w:t>
            </w:r>
          </w:p>
        </w:tc>
      </w:tr>
      <w:tr w:rsidR="008474AA" w:rsidTr="00CE6BB3">
        <w:tc>
          <w:tcPr>
            <w:tcW w:w="2948" w:type="dxa"/>
          </w:tcPr>
          <w:p w:rsidR="008474AA" w:rsidRDefault="008474AA" w:rsidP="00A0407F">
            <w:pPr>
              <w:pStyle w:val="3b"/>
              <w:numPr>
                <w:ilvl w:val="0"/>
                <w:numId w:val="0"/>
              </w:numPr>
              <w:rPr>
                <w:rtl/>
              </w:rPr>
            </w:pPr>
            <w:r>
              <w:rPr>
                <w:rFonts w:hint="cs"/>
                <w:rtl/>
              </w:rPr>
              <w:t>תחזוקה, תמיכה והדרכה למשך 3 שנים של כלל המכשירים הנדרשים לצורך מתן מענה למדדי החובה (עבור כל אחד מ 1000 המשתמשים הראשונים), ותחזוקה, כולל תמיכה, תחזוקה והדרכה באפליקציה הסלולרית</w:t>
            </w:r>
          </w:p>
        </w:tc>
        <w:tc>
          <w:tcPr>
            <w:tcW w:w="2899" w:type="dxa"/>
          </w:tcPr>
          <w:p w:rsidR="008474AA" w:rsidRDefault="008474AA" w:rsidP="006F78CD">
            <w:pPr>
              <w:pStyle w:val="3b"/>
              <w:numPr>
                <w:ilvl w:val="0"/>
                <w:numId w:val="0"/>
              </w:numPr>
              <w:rPr>
                <w:rtl/>
              </w:rPr>
            </w:pPr>
          </w:p>
        </w:tc>
        <w:tc>
          <w:tcPr>
            <w:tcW w:w="2897" w:type="dxa"/>
          </w:tcPr>
          <w:p w:rsidR="008474AA" w:rsidRDefault="008474AA" w:rsidP="006F78CD">
            <w:pPr>
              <w:pStyle w:val="3b"/>
              <w:numPr>
                <w:ilvl w:val="0"/>
                <w:numId w:val="0"/>
              </w:numPr>
              <w:rPr>
                <w:rtl/>
              </w:rPr>
            </w:pPr>
            <w:r>
              <w:rPr>
                <w:rFonts w:hint="cs"/>
                <w:rtl/>
              </w:rPr>
              <w:t>1000</w:t>
            </w:r>
          </w:p>
        </w:tc>
      </w:tr>
      <w:tr w:rsidR="008474AA" w:rsidTr="00CE6BB3">
        <w:tc>
          <w:tcPr>
            <w:tcW w:w="2948" w:type="dxa"/>
          </w:tcPr>
          <w:p w:rsidR="008474AA" w:rsidRDefault="008474AA" w:rsidP="006F78CD">
            <w:pPr>
              <w:pStyle w:val="3b"/>
              <w:numPr>
                <w:ilvl w:val="0"/>
                <w:numId w:val="0"/>
              </w:numPr>
              <w:rPr>
                <w:rtl/>
              </w:rPr>
            </w:pPr>
            <w:r>
              <w:rPr>
                <w:rFonts w:hint="cs"/>
                <w:rtl/>
              </w:rPr>
              <w:t>תחזוקה, תמיכה והדרכה למשך 3 שנים של כלל המכשירים הנדרשים לצורך מתן מענה למדדי החובה (עבור כל אחד מהמשתמשים ה 1001-10,001), כולל תמיכה, תחזוקה והדרכה באפליקציה הסלולרית</w:t>
            </w:r>
          </w:p>
        </w:tc>
        <w:tc>
          <w:tcPr>
            <w:tcW w:w="2899" w:type="dxa"/>
          </w:tcPr>
          <w:p w:rsidR="008474AA" w:rsidRDefault="008474AA" w:rsidP="006F78CD">
            <w:pPr>
              <w:pStyle w:val="3b"/>
              <w:numPr>
                <w:ilvl w:val="0"/>
                <w:numId w:val="0"/>
              </w:numPr>
              <w:rPr>
                <w:rtl/>
              </w:rPr>
            </w:pPr>
          </w:p>
        </w:tc>
        <w:tc>
          <w:tcPr>
            <w:tcW w:w="2897" w:type="dxa"/>
          </w:tcPr>
          <w:p w:rsidR="008474AA" w:rsidRDefault="008474AA" w:rsidP="006F78CD">
            <w:pPr>
              <w:pStyle w:val="3b"/>
              <w:numPr>
                <w:ilvl w:val="0"/>
                <w:numId w:val="0"/>
              </w:numPr>
              <w:rPr>
                <w:rtl/>
              </w:rPr>
            </w:pPr>
            <w:r>
              <w:rPr>
                <w:rFonts w:hint="cs"/>
                <w:rtl/>
              </w:rPr>
              <w:t>5000</w:t>
            </w:r>
          </w:p>
        </w:tc>
      </w:tr>
      <w:tr w:rsidR="008474AA" w:rsidTr="00CE6BB3">
        <w:tc>
          <w:tcPr>
            <w:tcW w:w="2948" w:type="dxa"/>
          </w:tcPr>
          <w:p w:rsidR="008474AA" w:rsidRDefault="008474AA" w:rsidP="006F78CD">
            <w:pPr>
              <w:pStyle w:val="3b"/>
              <w:numPr>
                <w:ilvl w:val="0"/>
                <w:numId w:val="0"/>
              </w:numPr>
              <w:rPr>
                <w:rtl/>
              </w:rPr>
            </w:pPr>
            <w:r>
              <w:rPr>
                <w:rFonts w:hint="cs"/>
                <w:rtl/>
              </w:rPr>
              <w:t>תחזוקה, תמיכה והדרכה למשך 3 שנים של כלל המכשירים הנדרשים לצורך מתן מענה למדדי החובה (עבור כל משתמש, החל מהמשתמש ה 10,0001), כולל תמיכה, תחזוקה והדרכה באפליקציה הסלולרית</w:t>
            </w:r>
          </w:p>
        </w:tc>
        <w:tc>
          <w:tcPr>
            <w:tcW w:w="2899" w:type="dxa"/>
          </w:tcPr>
          <w:p w:rsidR="008474AA" w:rsidRDefault="008474AA" w:rsidP="006F78CD">
            <w:pPr>
              <w:pStyle w:val="3b"/>
              <w:numPr>
                <w:ilvl w:val="0"/>
                <w:numId w:val="0"/>
              </w:numPr>
              <w:rPr>
                <w:rtl/>
              </w:rPr>
            </w:pPr>
          </w:p>
        </w:tc>
        <w:tc>
          <w:tcPr>
            <w:tcW w:w="2897" w:type="dxa"/>
          </w:tcPr>
          <w:p w:rsidR="008474AA" w:rsidRDefault="008474AA" w:rsidP="006F78CD">
            <w:pPr>
              <w:pStyle w:val="3b"/>
              <w:numPr>
                <w:ilvl w:val="0"/>
                <w:numId w:val="0"/>
              </w:numPr>
              <w:rPr>
                <w:rtl/>
              </w:rPr>
            </w:pPr>
            <w:r>
              <w:rPr>
                <w:rFonts w:hint="cs"/>
                <w:rtl/>
              </w:rPr>
              <w:t>25000</w:t>
            </w:r>
          </w:p>
        </w:tc>
      </w:tr>
      <w:tr w:rsidR="008474AA" w:rsidTr="00CE6BB3">
        <w:tc>
          <w:tcPr>
            <w:tcW w:w="2948" w:type="dxa"/>
          </w:tcPr>
          <w:p w:rsidR="008474AA" w:rsidRDefault="008474AA" w:rsidP="006F78CD">
            <w:pPr>
              <w:pStyle w:val="3b"/>
              <w:numPr>
                <w:ilvl w:val="0"/>
                <w:numId w:val="0"/>
              </w:numPr>
              <w:rPr>
                <w:rtl/>
              </w:rPr>
            </w:pPr>
            <w:r w:rsidRPr="00A72437">
              <w:rPr>
                <w:rtl/>
              </w:rPr>
              <w:t>סך עלויות השעות הנוספות (משוקלל)</w:t>
            </w:r>
          </w:p>
        </w:tc>
        <w:tc>
          <w:tcPr>
            <w:tcW w:w="2899" w:type="dxa"/>
          </w:tcPr>
          <w:p w:rsidR="008474AA" w:rsidRDefault="008474AA" w:rsidP="006F78CD">
            <w:pPr>
              <w:pStyle w:val="3b"/>
              <w:numPr>
                <w:ilvl w:val="0"/>
                <w:numId w:val="0"/>
              </w:numPr>
              <w:rPr>
                <w:rtl/>
              </w:rPr>
            </w:pPr>
          </w:p>
        </w:tc>
        <w:tc>
          <w:tcPr>
            <w:tcW w:w="2897" w:type="dxa"/>
          </w:tcPr>
          <w:p w:rsidR="008474AA" w:rsidRDefault="008474AA" w:rsidP="006F78CD">
            <w:pPr>
              <w:pStyle w:val="3b"/>
              <w:numPr>
                <w:ilvl w:val="0"/>
                <w:numId w:val="0"/>
              </w:numPr>
              <w:rPr>
                <w:rtl/>
              </w:rPr>
            </w:pPr>
            <w:r>
              <w:rPr>
                <w:rFonts w:hint="cs"/>
                <w:rtl/>
              </w:rPr>
              <w:t>1</w:t>
            </w:r>
          </w:p>
        </w:tc>
      </w:tr>
    </w:tbl>
    <w:p w:rsidR="00505B3D" w:rsidRDefault="00505B3D" w:rsidP="00505B3D">
      <w:pPr>
        <w:pStyle w:val="3b"/>
        <w:numPr>
          <w:ilvl w:val="0"/>
          <w:numId w:val="0"/>
        </w:numPr>
        <w:ind w:left="426"/>
        <w:rPr>
          <w:rtl/>
        </w:rPr>
      </w:pPr>
      <w:r>
        <w:rPr>
          <w:rFonts w:hint="cs"/>
          <w:rtl/>
        </w:rPr>
        <w:t xml:space="preserve">  </w:t>
      </w:r>
    </w:p>
    <w:p w:rsidR="00505B3D" w:rsidRPr="00C54281" w:rsidRDefault="00505B3D" w:rsidP="00505B3D">
      <w:pPr>
        <w:pStyle w:val="3b"/>
        <w:numPr>
          <w:ilvl w:val="0"/>
          <w:numId w:val="0"/>
        </w:numPr>
        <w:ind w:left="426"/>
        <w:rPr>
          <w:b/>
          <w:bCs/>
          <w:rtl/>
        </w:rPr>
      </w:pPr>
      <w:r w:rsidRPr="00C54281">
        <w:rPr>
          <w:rFonts w:hint="cs"/>
          <w:b/>
          <w:bCs/>
          <w:rtl/>
        </w:rPr>
        <w:t xml:space="preserve">מסלול </w:t>
      </w:r>
      <w:r>
        <w:rPr>
          <w:rFonts w:hint="cs"/>
          <w:b/>
          <w:bCs/>
          <w:rtl/>
        </w:rPr>
        <w:t>החכר (</w:t>
      </w:r>
      <w:r>
        <w:rPr>
          <w:b/>
          <w:bCs/>
        </w:rPr>
        <w:t>Leasing</w:t>
      </w:r>
      <w:r>
        <w:rPr>
          <w:rFonts w:hint="cs"/>
          <w:b/>
          <w:bCs/>
          <w:rtl/>
        </w:rPr>
        <w:t>)</w:t>
      </w:r>
      <w:r w:rsidRPr="00C54281">
        <w:rPr>
          <w:rFonts w:hint="cs"/>
          <w:b/>
          <w:bCs/>
          <w:rtl/>
        </w:rPr>
        <w:t>:</w:t>
      </w:r>
    </w:p>
    <w:tbl>
      <w:tblPr>
        <w:tblStyle w:val="af"/>
        <w:bidiVisual/>
        <w:tblW w:w="0" w:type="auto"/>
        <w:tblInd w:w="426" w:type="dxa"/>
        <w:tblLook w:val="04A0" w:firstRow="1" w:lastRow="0" w:firstColumn="1" w:lastColumn="0" w:noHBand="0" w:noVBand="1"/>
      </w:tblPr>
      <w:tblGrid>
        <w:gridCol w:w="2960"/>
        <w:gridCol w:w="2892"/>
        <w:gridCol w:w="2892"/>
      </w:tblGrid>
      <w:tr w:rsidR="008474AA" w:rsidTr="008B1126">
        <w:tc>
          <w:tcPr>
            <w:tcW w:w="2960" w:type="dxa"/>
          </w:tcPr>
          <w:p w:rsidR="008474AA" w:rsidRDefault="008474AA" w:rsidP="006F78CD">
            <w:pPr>
              <w:pStyle w:val="3b"/>
              <w:numPr>
                <w:ilvl w:val="0"/>
                <w:numId w:val="0"/>
              </w:numPr>
              <w:rPr>
                <w:rtl/>
              </w:rPr>
            </w:pPr>
            <w:r>
              <w:rPr>
                <w:rFonts w:hint="cs"/>
                <w:rtl/>
              </w:rPr>
              <w:t>קריטריון</w:t>
            </w:r>
          </w:p>
        </w:tc>
        <w:tc>
          <w:tcPr>
            <w:tcW w:w="2892" w:type="dxa"/>
          </w:tcPr>
          <w:p w:rsidR="008474AA" w:rsidRDefault="008474AA" w:rsidP="006F78CD">
            <w:pPr>
              <w:pStyle w:val="3b"/>
              <w:numPr>
                <w:ilvl w:val="0"/>
                <w:numId w:val="0"/>
              </w:numPr>
              <w:rPr>
                <w:rtl/>
              </w:rPr>
            </w:pPr>
          </w:p>
        </w:tc>
        <w:tc>
          <w:tcPr>
            <w:tcW w:w="2892" w:type="dxa"/>
          </w:tcPr>
          <w:p w:rsidR="008474AA" w:rsidRDefault="008474AA" w:rsidP="006F78CD">
            <w:pPr>
              <w:pStyle w:val="3b"/>
              <w:numPr>
                <w:ilvl w:val="0"/>
                <w:numId w:val="0"/>
              </w:numPr>
              <w:rPr>
                <w:rtl/>
              </w:rPr>
            </w:pPr>
            <w:r>
              <w:rPr>
                <w:rFonts w:hint="cs"/>
                <w:rtl/>
              </w:rPr>
              <w:t>משקולת</w:t>
            </w:r>
          </w:p>
        </w:tc>
      </w:tr>
      <w:tr w:rsidR="008474AA" w:rsidTr="008B1126">
        <w:tc>
          <w:tcPr>
            <w:tcW w:w="2960" w:type="dxa"/>
          </w:tcPr>
          <w:p w:rsidR="008474AA" w:rsidRDefault="008474AA" w:rsidP="00CE6BB3">
            <w:pPr>
              <w:pStyle w:val="3b"/>
              <w:numPr>
                <w:ilvl w:val="0"/>
                <w:numId w:val="0"/>
              </w:numPr>
              <w:rPr>
                <w:rtl/>
              </w:rPr>
            </w:pPr>
            <w:r>
              <w:rPr>
                <w:rFonts w:hint="cs"/>
                <w:rtl/>
              </w:rPr>
              <w:t>כלל עלויות ההחכר של כלל המכשירים הנדרשים לצורך מתן מענה למדדי החובה למשך 3 שנים (עבור כל אחד מ 1000 המשתמשים הראשונים)</w:t>
            </w:r>
          </w:p>
        </w:tc>
        <w:tc>
          <w:tcPr>
            <w:tcW w:w="2892" w:type="dxa"/>
          </w:tcPr>
          <w:p w:rsidR="008474AA" w:rsidRDefault="008474AA" w:rsidP="006F78CD">
            <w:pPr>
              <w:pStyle w:val="3b"/>
              <w:numPr>
                <w:ilvl w:val="0"/>
                <w:numId w:val="0"/>
              </w:numPr>
              <w:rPr>
                <w:rtl/>
              </w:rPr>
            </w:pPr>
          </w:p>
        </w:tc>
        <w:tc>
          <w:tcPr>
            <w:tcW w:w="2892" w:type="dxa"/>
          </w:tcPr>
          <w:p w:rsidR="008474AA" w:rsidRDefault="008474AA" w:rsidP="006F78CD">
            <w:pPr>
              <w:pStyle w:val="3b"/>
              <w:numPr>
                <w:ilvl w:val="0"/>
                <w:numId w:val="0"/>
              </w:numPr>
              <w:rPr>
                <w:rtl/>
              </w:rPr>
            </w:pPr>
            <w:r>
              <w:rPr>
                <w:rFonts w:hint="cs"/>
                <w:rtl/>
              </w:rPr>
              <w:t>1000</w:t>
            </w:r>
          </w:p>
        </w:tc>
      </w:tr>
      <w:tr w:rsidR="008474AA" w:rsidTr="008B1126">
        <w:tc>
          <w:tcPr>
            <w:tcW w:w="2960" w:type="dxa"/>
          </w:tcPr>
          <w:p w:rsidR="008474AA" w:rsidRDefault="008474AA" w:rsidP="00CE6BB3">
            <w:pPr>
              <w:pStyle w:val="3b"/>
              <w:numPr>
                <w:ilvl w:val="0"/>
                <w:numId w:val="0"/>
              </w:numPr>
              <w:rPr>
                <w:rtl/>
              </w:rPr>
            </w:pPr>
            <w:r>
              <w:rPr>
                <w:rFonts w:hint="cs"/>
                <w:rtl/>
              </w:rPr>
              <w:t>כלל עלויות ההחכר של כלל המכשירים הנדרשים לצורך מתן מענה למדדי החובה למשך 3 שנים (עבור כל אחד מהמשתמשים ה 1001-10000)</w:t>
            </w:r>
          </w:p>
        </w:tc>
        <w:tc>
          <w:tcPr>
            <w:tcW w:w="2892" w:type="dxa"/>
          </w:tcPr>
          <w:p w:rsidR="008474AA" w:rsidRDefault="008474AA" w:rsidP="006F78CD">
            <w:pPr>
              <w:pStyle w:val="3b"/>
              <w:numPr>
                <w:ilvl w:val="0"/>
                <w:numId w:val="0"/>
              </w:numPr>
              <w:rPr>
                <w:rtl/>
              </w:rPr>
            </w:pPr>
          </w:p>
        </w:tc>
        <w:tc>
          <w:tcPr>
            <w:tcW w:w="2892" w:type="dxa"/>
          </w:tcPr>
          <w:p w:rsidR="008474AA" w:rsidRDefault="008474AA" w:rsidP="006F78CD">
            <w:pPr>
              <w:pStyle w:val="3b"/>
              <w:numPr>
                <w:ilvl w:val="0"/>
                <w:numId w:val="0"/>
              </w:numPr>
              <w:rPr>
                <w:rtl/>
              </w:rPr>
            </w:pPr>
            <w:r>
              <w:rPr>
                <w:rFonts w:hint="cs"/>
                <w:rtl/>
              </w:rPr>
              <w:t>5000</w:t>
            </w:r>
          </w:p>
        </w:tc>
      </w:tr>
      <w:tr w:rsidR="008474AA" w:rsidTr="008B1126">
        <w:tc>
          <w:tcPr>
            <w:tcW w:w="2960" w:type="dxa"/>
          </w:tcPr>
          <w:p w:rsidR="008474AA" w:rsidRDefault="008474AA" w:rsidP="00CE6BB3">
            <w:pPr>
              <w:pStyle w:val="3b"/>
              <w:numPr>
                <w:ilvl w:val="0"/>
                <w:numId w:val="0"/>
              </w:numPr>
              <w:rPr>
                <w:rtl/>
              </w:rPr>
            </w:pPr>
            <w:r>
              <w:rPr>
                <w:rFonts w:hint="cs"/>
                <w:rtl/>
              </w:rPr>
              <w:t>כלל עלויות ההחכר של כלל המכשירים הנדרשים לצורך מתן מענה למדדי החובה למשך 3 שנים (עבור כל משתמש, החל מהמשתמש ה 10,001)</w:t>
            </w:r>
          </w:p>
        </w:tc>
        <w:tc>
          <w:tcPr>
            <w:tcW w:w="2892" w:type="dxa"/>
          </w:tcPr>
          <w:p w:rsidR="008474AA" w:rsidRDefault="008474AA" w:rsidP="006F78CD">
            <w:pPr>
              <w:pStyle w:val="3b"/>
              <w:numPr>
                <w:ilvl w:val="0"/>
                <w:numId w:val="0"/>
              </w:numPr>
              <w:rPr>
                <w:rtl/>
              </w:rPr>
            </w:pPr>
          </w:p>
        </w:tc>
        <w:tc>
          <w:tcPr>
            <w:tcW w:w="2892" w:type="dxa"/>
          </w:tcPr>
          <w:p w:rsidR="008474AA" w:rsidRDefault="008474AA" w:rsidP="006F78CD">
            <w:pPr>
              <w:pStyle w:val="3b"/>
              <w:numPr>
                <w:ilvl w:val="0"/>
                <w:numId w:val="0"/>
              </w:numPr>
              <w:rPr>
                <w:rtl/>
              </w:rPr>
            </w:pPr>
            <w:r>
              <w:rPr>
                <w:rFonts w:hint="cs"/>
                <w:rtl/>
              </w:rPr>
              <w:t>25000</w:t>
            </w:r>
          </w:p>
        </w:tc>
      </w:tr>
      <w:tr w:rsidR="008474AA" w:rsidTr="008B1126">
        <w:tc>
          <w:tcPr>
            <w:tcW w:w="2960" w:type="dxa"/>
          </w:tcPr>
          <w:p w:rsidR="008474AA" w:rsidRDefault="008474AA" w:rsidP="006F78CD">
            <w:pPr>
              <w:pStyle w:val="3b"/>
              <w:numPr>
                <w:ilvl w:val="0"/>
                <w:numId w:val="0"/>
              </w:numPr>
              <w:rPr>
                <w:rtl/>
              </w:rPr>
            </w:pPr>
            <w:r>
              <w:rPr>
                <w:rFonts w:hint="cs"/>
                <w:rtl/>
              </w:rPr>
              <w:t>סך עלויות השעות הנוספות (משוקלל)</w:t>
            </w:r>
          </w:p>
        </w:tc>
        <w:tc>
          <w:tcPr>
            <w:tcW w:w="2892" w:type="dxa"/>
          </w:tcPr>
          <w:p w:rsidR="008474AA" w:rsidRDefault="008474AA" w:rsidP="006F78CD">
            <w:pPr>
              <w:pStyle w:val="3b"/>
              <w:numPr>
                <w:ilvl w:val="0"/>
                <w:numId w:val="0"/>
              </w:numPr>
              <w:rPr>
                <w:rtl/>
              </w:rPr>
            </w:pPr>
          </w:p>
        </w:tc>
        <w:tc>
          <w:tcPr>
            <w:tcW w:w="2892" w:type="dxa"/>
          </w:tcPr>
          <w:p w:rsidR="008474AA" w:rsidRDefault="008474AA" w:rsidP="006F78CD">
            <w:pPr>
              <w:pStyle w:val="3b"/>
              <w:numPr>
                <w:ilvl w:val="0"/>
                <w:numId w:val="0"/>
              </w:numPr>
              <w:rPr>
                <w:rtl/>
              </w:rPr>
            </w:pPr>
            <w:r>
              <w:rPr>
                <w:rFonts w:hint="cs"/>
                <w:rtl/>
              </w:rPr>
              <w:t>1</w:t>
            </w:r>
          </w:p>
        </w:tc>
      </w:tr>
    </w:tbl>
    <w:p w:rsidR="00505B3D" w:rsidRDefault="00505B3D" w:rsidP="00505B3D">
      <w:pPr>
        <w:pStyle w:val="3b"/>
        <w:numPr>
          <w:ilvl w:val="0"/>
          <w:numId w:val="0"/>
        </w:numPr>
        <w:ind w:left="426"/>
        <w:rPr>
          <w:rtl/>
        </w:rPr>
      </w:pPr>
    </w:p>
    <w:p w:rsidR="00505B3D" w:rsidRDefault="00505B3D" w:rsidP="00505B3D">
      <w:pPr>
        <w:pStyle w:val="3b"/>
        <w:numPr>
          <w:ilvl w:val="0"/>
          <w:numId w:val="0"/>
        </w:numPr>
        <w:ind w:left="426"/>
      </w:pPr>
    </w:p>
    <w:p w:rsidR="008474AA" w:rsidRDefault="00505B3D" w:rsidP="00CE6BB3">
      <w:pPr>
        <w:pStyle w:val="40"/>
      </w:pPr>
      <w:r>
        <w:rPr>
          <w:rFonts w:hint="cs"/>
          <w:rtl/>
        </w:rPr>
        <w:t xml:space="preserve">על המציע לכלול את כל העלויות הכלולות באשכול א' בתוך הטבלה הנ"ל. במידה וישנם שירותים אופציונליים אותם המציע מעוניין להציע, עליו לכלול אותם </w:t>
      </w:r>
      <w:r w:rsidR="00517C70">
        <w:rPr>
          <w:rFonts w:hint="cs"/>
          <w:rtl/>
        </w:rPr>
        <w:t xml:space="preserve">בטבלה </w:t>
      </w:r>
      <w:r>
        <w:rPr>
          <w:rFonts w:hint="cs"/>
          <w:rtl/>
        </w:rPr>
        <w:t>נפרדת</w:t>
      </w:r>
      <w:r w:rsidR="00517C70">
        <w:rPr>
          <w:rFonts w:hint="cs"/>
          <w:rtl/>
        </w:rPr>
        <w:t xml:space="preserve"> שתיקרא "שירותים </w:t>
      </w:r>
      <w:r w:rsidR="008474AA">
        <w:rPr>
          <w:rFonts w:hint="cs"/>
          <w:rtl/>
        </w:rPr>
        <w:t>נוספים</w:t>
      </w:r>
      <w:r w:rsidR="00517C70">
        <w:rPr>
          <w:rFonts w:hint="cs"/>
          <w:rtl/>
        </w:rPr>
        <w:t>"</w:t>
      </w:r>
      <w:r>
        <w:rPr>
          <w:rFonts w:hint="cs"/>
          <w:rtl/>
        </w:rPr>
        <w:t xml:space="preserve">, אולם שירותים אלה לא ישוקללו בציון העלות של המציע. </w:t>
      </w:r>
    </w:p>
    <w:p w:rsidR="008474AA" w:rsidRPr="00CE6BB3" w:rsidRDefault="00517C70" w:rsidP="00CE6BB3">
      <w:pPr>
        <w:pStyle w:val="40"/>
      </w:pPr>
      <w:r w:rsidRPr="00CE6BB3">
        <w:rPr>
          <w:rFonts w:hint="cs"/>
          <w:rtl/>
        </w:rPr>
        <w:t xml:space="preserve">לגבי כל אחת מן הקטגוריות שהמציע מעוניין לתת להן מענה מתוך המעגל השני, על המציע לפרט בפרק האיכות בהצעה את תכונות המדדים או המכשירים, את הצורך הקיים במדדים אלה, ואת הראיות הקליניות ליעילות הכלים המוצעים על ידו. בפרק הצעת המחיר, על המציע לפרט את כלל השירותים והמוצרים המוצעים על ידו בכל אחת מן הקטגוריות שהוא מעוניין לתת להן מענה במעגל השני, ולפרט בגיליון נפרד עבור כל קטגוריה את העלויות הכוללות, במבנה המפורט בקובץ האקסל "קובץ הצעת מחיר אשכול א'". </w:t>
      </w:r>
    </w:p>
    <w:p w:rsidR="00A72437" w:rsidRDefault="00505B3D" w:rsidP="00CE6BB3">
      <w:pPr>
        <w:pStyle w:val="40"/>
        <w:rPr>
          <w:rtl/>
        </w:rPr>
      </w:pPr>
      <w:r>
        <w:rPr>
          <w:rFonts w:hint="cs"/>
          <w:rtl/>
        </w:rPr>
        <w:t>לגבי כל מדד או מכשיר אשר אינו נמצא במדדי החובה, על המציע לפרט בפרק האיכות בהצעה את תכונות המדד או המכשיר, את הצורך הקיים במדד או במכשיר, ואת הראיות הקליניות ליעילותו. בפרק הצעת המחיר, על המציע לפרט את עלויות כל אחד מן המכשיר</w:t>
      </w:r>
      <w:r w:rsidR="00517C70">
        <w:rPr>
          <w:rFonts w:hint="cs"/>
          <w:rtl/>
        </w:rPr>
        <w:t>ים</w:t>
      </w:r>
      <w:r>
        <w:rPr>
          <w:rFonts w:hint="cs"/>
          <w:rtl/>
        </w:rPr>
        <w:t xml:space="preserve"> או המדדים הנוספים, </w:t>
      </w:r>
      <w:r w:rsidR="00517C70">
        <w:rPr>
          <w:rFonts w:hint="cs"/>
          <w:rtl/>
        </w:rPr>
        <w:t>לפי הפורמט המופיע בקובץ האקסל "קובץ הצעת מחיר אשכול א'"</w:t>
      </w:r>
      <w:r w:rsidR="002F7969">
        <w:rPr>
          <w:rFonts w:hint="cs"/>
          <w:rtl/>
        </w:rPr>
        <w:t>.</w:t>
      </w:r>
      <w:r>
        <w:rPr>
          <w:rFonts w:hint="cs"/>
          <w:rtl/>
        </w:rPr>
        <w:t xml:space="preserve"> </w:t>
      </w:r>
    </w:p>
    <w:p w:rsidR="00A72437" w:rsidRPr="00A72437" w:rsidRDefault="00A72437" w:rsidP="00B57BAE">
      <w:pPr>
        <w:pStyle w:val="Normal1"/>
        <w:rPr>
          <w:rtl/>
        </w:rPr>
      </w:pPr>
    </w:p>
    <w:p w:rsidR="003735E8" w:rsidRDefault="003735E8" w:rsidP="003735E8">
      <w:pPr>
        <w:pStyle w:val="Normal1"/>
        <w:rPr>
          <w:rtl/>
        </w:rPr>
      </w:pPr>
    </w:p>
    <w:p w:rsidR="00FA318F" w:rsidRPr="000F2555" w:rsidRDefault="00FA318F" w:rsidP="00B57BAE">
      <w:pPr>
        <w:pStyle w:val="30"/>
        <w:rPr>
          <w:rtl/>
        </w:rPr>
      </w:pPr>
      <w:r w:rsidRPr="000F2555">
        <w:rPr>
          <w:rFonts w:hint="cs"/>
          <w:rtl/>
        </w:rPr>
        <w:t>שיעור הנחה</w:t>
      </w:r>
      <w:r>
        <w:rPr>
          <w:rFonts w:hint="cs"/>
          <w:rtl/>
        </w:rPr>
        <w:t xml:space="preserve"> קבוע</w:t>
      </w:r>
      <w:r w:rsidRPr="000F2555">
        <w:rPr>
          <w:rFonts w:hint="cs"/>
          <w:rtl/>
        </w:rPr>
        <w:t xml:space="preserve"> על מוצרי המחירון של ה</w:t>
      </w:r>
      <w:r>
        <w:rPr>
          <w:rFonts w:hint="cs"/>
          <w:rtl/>
        </w:rPr>
        <w:t>מציע ויצרניו</w:t>
      </w:r>
      <w:r w:rsidRPr="000F2555">
        <w:rPr>
          <w:rFonts w:hint="cs"/>
          <w:rtl/>
        </w:rPr>
        <w:t>:</w:t>
      </w:r>
    </w:p>
    <w:p w:rsidR="00FA318F" w:rsidRDefault="00FA318F" w:rsidP="00B57BAE">
      <w:pPr>
        <w:pStyle w:val="40"/>
        <w:rPr>
          <w:rtl/>
        </w:rPr>
      </w:pPr>
      <w:r w:rsidRPr="000F2555">
        <w:rPr>
          <w:rFonts w:hint="cs"/>
          <w:rtl/>
        </w:rPr>
        <w:t>כחלק מן המכרז, המשרד יהיה רשאי לרכוש מן הספק הזוכה שירותים ומוצרים הקשורים לתחום ה</w:t>
      </w:r>
      <w:r>
        <w:rPr>
          <w:rFonts w:hint="cs"/>
          <w:rtl/>
        </w:rPr>
        <w:t xml:space="preserve">סנסורים הרפואיים וההתנהגותיים </w:t>
      </w:r>
      <w:r w:rsidRPr="000F2555">
        <w:rPr>
          <w:rFonts w:hint="cs"/>
          <w:rtl/>
        </w:rPr>
        <w:t>לפי שיעור הנחה קבוע ממחירו</w:t>
      </w:r>
      <w:r>
        <w:rPr>
          <w:rFonts w:hint="cs"/>
          <w:rtl/>
        </w:rPr>
        <w:t>ני</w:t>
      </w:r>
      <w:r w:rsidRPr="000F2555">
        <w:rPr>
          <w:rFonts w:hint="cs"/>
          <w:rtl/>
        </w:rPr>
        <w:t xml:space="preserve"> </w:t>
      </w:r>
      <w:r>
        <w:rPr>
          <w:rFonts w:hint="cs"/>
          <w:rtl/>
        </w:rPr>
        <w:t>יצרן עתידיים של המוצרים</w:t>
      </w:r>
      <w:r w:rsidRPr="000F2555">
        <w:rPr>
          <w:rFonts w:hint="cs"/>
          <w:rtl/>
        </w:rPr>
        <w:t>.</w:t>
      </w:r>
      <w:r w:rsidR="002F7969">
        <w:rPr>
          <w:rFonts w:hint="cs"/>
          <w:rtl/>
        </w:rPr>
        <w:t xml:space="preserve"> היות ומדובר בתחום המשתנה במהירות, והיות והמשרד מעריך כי בעתיד יתווספו שירותים נוספים, והמחירים של סנסורים מוכרים עשויים לרדת, המכרז מאפשר למשרד לרכוש שירותים ומוצרים נוספים הקשורים לתחום הסנסורים הרפואיים וההתנהגותיים בעתיד</w:t>
      </w:r>
      <w:r w:rsidR="0040242E">
        <w:rPr>
          <w:rFonts w:hint="cs"/>
          <w:rtl/>
        </w:rPr>
        <w:t>, כל עוד ההנחה הניתנת על שירותים ומוצרים אלה נשמרת למשרד.</w:t>
      </w:r>
      <w:r w:rsidRPr="000F2555">
        <w:rPr>
          <w:rFonts w:hint="cs"/>
          <w:rtl/>
        </w:rPr>
        <w:t xml:space="preserve"> על מנת לאפשר זאת, על כל מציע לכלול בהצעתו את שיעור ההנחה המדויק אשר יוענק למשרד ביחס למחירון ה</w:t>
      </w:r>
      <w:r>
        <w:rPr>
          <w:rFonts w:hint="cs"/>
          <w:rtl/>
        </w:rPr>
        <w:t>יצרן</w:t>
      </w:r>
      <w:r w:rsidRPr="000F2555">
        <w:rPr>
          <w:rFonts w:hint="cs"/>
          <w:rtl/>
        </w:rPr>
        <w:t>, יחד עם העתק של מחירון ה</w:t>
      </w:r>
      <w:r>
        <w:rPr>
          <w:rFonts w:hint="cs"/>
          <w:rtl/>
        </w:rPr>
        <w:t>יצרן</w:t>
      </w:r>
      <w:r w:rsidRPr="000F2555">
        <w:rPr>
          <w:rFonts w:hint="cs"/>
          <w:rtl/>
        </w:rPr>
        <w:t xml:space="preserve"> כפי שהוא מופיע כיום באתר האינטרנט של ה</w:t>
      </w:r>
      <w:r>
        <w:rPr>
          <w:rFonts w:hint="cs"/>
          <w:rtl/>
        </w:rPr>
        <w:t>יצרן (למטרת המחשה)</w:t>
      </w:r>
      <w:r w:rsidRPr="000F2555">
        <w:rPr>
          <w:rFonts w:hint="cs"/>
          <w:rtl/>
        </w:rPr>
        <w:t xml:space="preserve">. שיעור הנחה זה יהיה שיעור ההנחה המינימלי שיוצע למשרד עבור הרחבות ושירותים נוספים, ובפרט, כל המחירים בהם ינקוב המציע בהצעתו במכרז צריכים לשקף שיעור הנחה שכזה, או שיעור הנחה גבוה יותר, ביחס למחיר המחירון של הספק. </w:t>
      </w:r>
    </w:p>
    <w:p w:rsidR="00FA318F" w:rsidRDefault="002F7969" w:rsidP="00CE6BB3">
      <w:pPr>
        <w:pStyle w:val="40"/>
        <w:rPr>
          <w:rtl/>
        </w:rPr>
      </w:pPr>
      <w:r>
        <w:rPr>
          <w:rFonts w:hint="cs"/>
          <w:rtl/>
        </w:rPr>
        <w:t xml:space="preserve">הסבר </w:t>
      </w:r>
      <w:r w:rsidR="00FA318F" w:rsidRPr="00A73CD4">
        <w:rPr>
          <w:rFonts w:hint="cs"/>
          <w:rtl/>
        </w:rPr>
        <w:t xml:space="preserve">לעניין מועד הרלוונטיות של המחירים </w:t>
      </w:r>
      <w:r>
        <w:rPr>
          <w:rFonts w:hint="cs"/>
          <w:rtl/>
        </w:rPr>
        <w:t>המופיעים בקובץ הצעת המחיר, ושל שיעור ההנחה הקבוע</w:t>
      </w:r>
      <w:r w:rsidR="00FA318F" w:rsidRPr="00A73CD4">
        <w:rPr>
          <w:rFonts w:hint="cs"/>
          <w:rtl/>
        </w:rPr>
        <w:t xml:space="preserve">: </w:t>
      </w:r>
      <w:r w:rsidR="00FA318F" w:rsidRPr="00701D14">
        <w:rPr>
          <w:rtl/>
        </w:rPr>
        <w:t>הספק מתבקש ל</w:t>
      </w:r>
      <w:r w:rsidR="00FA318F" w:rsidRPr="00701D14">
        <w:rPr>
          <w:rFonts w:hint="cs"/>
          <w:rtl/>
        </w:rPr>
        <w:t xml:space="preserve">ספק טבלת </w:t>
      </w:r>
      <w:r>
        <w:rPr>
          <w:rFonts w:hint="cs"/>
          <w:rtl/>
        </w:rPr>
        <w:t>מחירי סנסורים</w:t>
      </w:r>
      <w:r w:rsidR="00FA318F" w:rsidRPr="00701D14">
        <w:rPr>
          <w:rFonts w:hint="cs"/>
          <w:rtl/>
        </w:rPr>
        <w:t xml:space="preserve">, </w:t>
      </w:r>
      <w:r w:rsidRPr="00701D14">
        <w:rPr>
          <w:rFonts w:hint="cs"/>
          <w:rtl/>
        </w:rPr>
        <w:t>ו</w:t>
      </w:r>
      <w:r>
        <w:rPr>
          <w:rFonts w:hint="cs"/>
          <w:rtl/>
        </w:rPr>
        <w:t>בנפרד,</w:t>
      </w:r>
      <w:r w:rsidRPr="00701D14">
        <w:rPr>
          <w:rFonts w:hint="cs"/>
          <w:rtl/>
        </w:rPr>
        <w:t xml:space="preserve"> </w:t>
      </w:r>
      <w:r w:rsidR="00FA318F" w:rsidRPr="00701D14">
        <w:rPr>
          <w:rFonts w:hint="cs"/>
          <w:rtl/>
        </w:rPr>
        <w:t>שיעור הנחה ממחירונים עתידיים</w:t>
      </w:r>
      <w:r w:rsidR="00FA318F" w:rsidRPr="00701D14">
        <w:rPr>
          <w:rtl/>
        </w:rPr>
        <w:t xml:space="preserve">. הערך הראשון הוא </w:t>
      </w:r>
      <w:r w:rsidR="00FA318F" w:rsidRPr="00461D5A">
        <w:rPr>
          <w:rFonts w:hint="cs"/>
          <w:rtl/>
        </w:rPr>
        <w:t>מחירון</w:t>
      </w:r>
      <w:r w:rsidR="00FA318F" w:rsidRPr="00DD1C20">
        <w:rPr>
          <w:rtl/>
        </w:rPr>
        <w:t xml:space="preserve"> שבו יינתנו השירותים השונים. מחיר זה ייקבע לפי המחיר ביום הגשת ההצעה, והספק רשאי לבחור אותו בלי קשר למחירון היצרן המופיע באתר האינטרנט של היצרן, תוך הפעלת שיקול דעת תחרותי. בנוסף, על הספק לנקוב בשיעור הנחה קבוע, אשר ישמש את המשרד לצורך רכישות עתידיות המתבססות על מחירונים עתידיים של הי</w:t>
      </w:r>
      <w:r w:rsidR="00FA318F" w:rsidRPr="00383513">
        <w:rPr>
          <w:rFonts w:hint="cs"/>
          <w:rtl/>
        </w:rPr>
        <w:t>צרן</w:t>
      </w:r>
      <w:r w:rsidR="00FA318F" w:rsidRPr="00383513">
        <w:rPr>
          <w:rtl/>
        </w:rPr>
        <w:t>. בעתיד, כאשר ירצה המשרד לרכוש מוצרים נוספים הנמצאים במחירון היצ</w:t>
      </w:r>
      <w:r w:rsidR="00FA318F" w:rsidRPr="00E06A17">
        <w:rPr>
          <w:rtl/>
        </w:rPr>
        <w:t>רן, אזי המשרד ישלם את המחיר המופיע במחירון באותה נקודת זמן, בניכוי שיעור ההנחה הקבוע, או את המחיר המופיע בהצעת</w:t>
      </w:r>
      <w:r w:rsidR="00FA318F" w:rsidRPr="000F2F90">
        <w:rPr>
          <w:rFonts w:hint="cs"/>
          <w:rtl/>
        </w:rPr>
        <w:t xml:space="preserve"> </w:t>
      </w:r>
      <w:r w:rsidR="00FA318F" w:rsidRPr="000F2F90">
        <w:rPr>
          <w:rtl/>
        </w:rPr>
        <w:t xml:space="preserve">המחיר המקורית (הנמוך מבין השניים). </w:t>
      </w:r>
    </w:p>
    <w:p w:rsidR="00FA318F" w:rsidRDefault="00FA318F" w:rsidP="00B57BAE">
      <w:pPr>
        <w:pStyle w:val="40"/>
        <w:rPr>
          <w:rtl/>
        </w:rPr>
      </w:pPr>
      <w:r w:rsidRPr="00A73CD4">
        <w:rPr>
          <w:rtl/>
        </w:rPr>
        <w:t>לצורך המחשה, אם במחירון היצרן המפורסם כיום באינטרנט, מחיר</w:t>
      </w:r>
      <w:r>
        <w:rPr>
          <w:rFonts w:hint="cs"/>
          <w:rtl/>
        </w:rPr>
        <w:t xml:space="preserve"> מוצר מסוים הוא 1 ש"ח</w:t>
      </w:r>
      <w:r w:rsidRPr="00A73CD4">
        <w:rPr>
          <w:rtl/>
        </w:rPr>
        <w:t>, על הספק לנקוב בשני מחירים: ה</w:t>
      </w:r>
      <w:r w:rsidRPr="00701D14">
        <w:rPr>
          <w:rtl/>
        </w:rPr>
        <w:t xml:space="preserve">ראשון הינו המחיר </w:t>
      </w:r>
      <w:r>
        <w:rPr>
          <w:rFonts w:hint="cs"/>
          <w:rtl/>
        </w:rPr>
        <w:t xml:space="preserve">של המוצר </w:t>
      </w:r>
      <w:r w:rsidRPr="00A73CD4">
        <w:rPr>
          <w:rtl/>
        </w:rPr>
        <w:t xml:space="preserve">עבור משרד הבריאות (למשל: 0.4 ש"ח), והשני הינו שיעור קבוע של הנחה שיקבל משרד הבריאות ממחירון היצרן המפורסם מעת לעת ברשת האינטרנט (למשל: 30%). בדוגמא שלפנינו, אם בעוד 5 שנים, מחירו של </w:t>
      </w:r>
      <w:r>
        <w:rPr>
          <w:rFonts w:hint="cs"/>
          <w:rtl/>
        </w:rPr>
        <w:t xml:space="preserve">המוצר </w:t>
      </w:r>
      <w:r w:rsidRPr="00A73CD4">
        <w:rPr>
          <w:rtl/>
        </w:rPr>
        <w:t>ירד מ 1 ש"ח ל 0.8 ש"ח, אזי המחיר שישלם משר</w:t>
      </w:r>
      <w:r w:rsidRPr="00701D14">
        <w:rPr>
          <w:rtl/>
        </w:rPr>
        <w:t>ד הבריאות יישאר 0.4 ש"ח, שהוא המחיר המקורי שהופיע בהצעת המחיר המקורית. ואולם, אם מחיר</w:t>
      </w:r>
      <w:r>
        <w:rPr>
          <w:rFonts w:hint="cs"/>
          <w:rtl/>
        </w:rPr>
        <w:t xml:space="preserve"> המוצר </w:t>
      </w:r>
      <w:r w:rsidRPr="00A73CD4">
        <w:rPr>
          <w:rtl/>
        </w:rPr>
        <w:t>ירד ל 0.5 ש"ח, אזי המחיר שישלם משרד הבריאות יעמוד על 0.35 ש"ח, שכן מחיר זה משקף הנחה של 30% על מחירון היצרן העדכני.</w:t>
      </w:r>
      <w:r w:rsidRPr="00E0703C">
        <w:rPr>
          <w:rtl/>
        </w:rPr>
        <w:t xml:space="preserve">  </w:t>
      </w:r>
    </w:p>
    <w:p w:rsidR="00FB16D2" w:rsidRDefault="00FB16D2" w:rsidP="00CE6BB3">
      <w:pPr>
        <w:pStyle w:val="40"/>
        <w:rPr>
          <w:rtl/>
        </w:rPr>
      </w:pPr>
      <w:r>
        <w:rPr>
          <w:rFonts w:hint="cs"/>
          <w:rtl/>
        </w:rPr>
        <w:t>המציע רשאי להציע הנח</w:t>
      </w:r>
      <w:r w:rsidR="0040242E">
        <w:rPr>
          <w:rFonts w:hint="cs"/>
          <w:rtl/>
        </w:rPr>
        <w:t xml:space="preserve">ה בשיעור יחיד </w:t>
      </w:r>
      <w:r>
        <w:rPr>
          <w:rFonts w:hint="cs"/>
          <w:rtl/>
        </w:rPr>
        <w:t xml:space="preserve">עבור כל </w:t>
      </w:r>
      <w:r w:rsidR="0040242E">
        <w:rPr>
          <w:rFonts w:hint="cs"/>
          <w:rtl/>
        </w:rPr>
        <w:t>המחירים במחירון. במידה וישנן הנחות בשיעורים שונים עבור מוצרים שונים, יתייחס המשרד לשיעור ההנחה המינימלי כאל שיעור ההנחה הנ"ל.</w:t>
      </w:r>
    </w:p>
    <w:p w:rsidR="0040242E" w:rsidRDefault="0040242E" w:rsidP="00CE6BB3">
      <w:pPr>
        <w:pStyle w:val="30"/>
      </w:pPr>
      <w:r>
        <w:rPr>
          <w:rFonts w:hint="cs"/>
          <w:rtl/>
        </w:rPr>
        <w:t xml:space="preserve">שימוש בשיעור ההנחה הקבוע כפקטור בעת חישוב ציוני העלות: </w:t>
      </w:r>
    </w:p>
    <w:p w:rsidR="0040242E" w:rsidRDefault="0040242E" w:rsidP="00CE6BB3">
      <w:pPr>
        <w:pStyle w:val="40"/>
        <w:rPr>
          <w:rtl/>
        </w:rPr>
      </w:pPr>
      <w:r>
        <w:rPr>
          <w:rFonts w:hint="cs"/>
          <w:rtl/>
        </w:rPr>
        <w:t>על מנת להתחשב בשיעורי ההנחה הקבועים ממחירון הספק בעת חישוב ציוני העלות, ייעשה החישוב הבא:</w:t>
      </w:r>
    </w:p>
    <w:p w:rsidR="0040242E" w:rsidRDefault="0040242E" w:rsidP="00CE6BB3">
      <w:pPr>
        <w:pStyle w:val="50"/>
        <w:rPr>
          <w:rtl/>
        </w:rPr>
      </w:pPr>
      <w:r>
        <w:rPr>
          <w:rFonts w:hint="cs"/>
          <w:rtl/>
        </w:rPr>
        <w:t>ראשית, המשרד ישווה בין שיעורי ההנחה השונים שהעניקו הספקים השונים, ויינתן לכל מציע "ציון שיעור ההנחה". המציע שנתן את שיעור ההנחה המקסימלי יקבל ציון שיעור הנחה 100, ויתר המציעים יקבלו את הציון לפי הנוסחה:</w:t>
      </w:r>
    </w:p>
    <w:p w:rsidR="0040242E" w:rsidRDefault="0040242E" w:rsidP="00CE6BB3">
      <w:pPr>
        <w:pStyle w:val="Normal3"/>
        <w:rPr>
          <w:rtl/>
        </w:rPr>
      </w:pPr>
      <w:r>
        <w:rPr>
          <w:rFonts w:hint="cs"/>
          <w:rtl/>
        </w:rPr>
        <w:t>ציון שיעור הנחה = 100 * (שיעור ההנחה הנדון חלקי שיעור ההנחה המקסימלי)</w:t>
      </w:r>
    </w:p>
    <w:p w:rsidR="0040242E" w:rsidRDefault="0040242E" w:rsidP="00CE6BB3">
      <w:pPr>
        <w:pStyle w:val="50"/>
        <w:rPr>
          <w:rtl/>
        </w:rPr>
      </w:pPr>
      <w:r>
        <w:rPr>
          <w:rFonts w:hint="cs"/>
          <w:rtl/>
        </w:rPr>
        <w:t>לאחר שחושבו ציוני שיעורי ההנחה השונים, המשרד יכפיל את העלות הכוללת להשוואה של כל אחד מן הסנסורים בפקטור, אשר יהיה תלוי בציון שיעור ההנחה</w:t>
      </w:r>
      <w:r w:rsidR="00E41FA3">
        <w:rPr>
          <w:rFonts w:hint="cs"/>
          <w:rtl/>
        </w:rPr>
        <w:t>, לשם קבלת עלות מעודכנת להשוואה</w:t>
      </w:r>
      <w:r>
        <w:rPr>
          <w:rFonts w:hint="cs"/>
          <w:rtl/>
        </w:rPr>
        <w:t>. הפקטור שבו תוכ</w:t>
      </w:r>
      <w:r w:rsidR="00E41FA3">
        <w:rPr>
          <w:rFonts w:hint="cs"/>
          <w:rtl/>
        </w:rPr>
        <w:t>פל העלות הכוללת להשוואה ייקרא "פקטור ההנחה", וייקבע לפי הנוסחה:</w:t>
      </w:r>
    </w:p>
    <w:p w:rsidR="00E41FA3" w:rsidRDefault="00E41FA3" w:rsidP="00CE6BB3">
      <w:pPr>
        <w:pStyle w:val="Normal3"/>
        <w:rPr>
          <w:rtl/>
        </w:rPr>
      </w:pPr>
      <w:r>
        <w:rPr>
          <w:rFonts w:hint="cs"/>
          <w:rtl/>
        </w:rPr>
        <w:t>פקטור ההנחה = (ציון ההנחה * 0.001) - 1</w:t>
      </w:r>
      <w:r>
        <w:t xml:space="preserve"> </w:t>
      </w:r>
    </w:p>
    <w:p w:rsidR="00E41FA3" w:rsidRDefault="00E41FA3" w:rsidP="00CE6BB3">
      <w:pPr>
        <w:pStyle w:val="Normal3"/>
        <w:rPr>
          <w:rtl/>
        </w:rPr>
      </w:pPr>
    </w:p>
    <w:p w:rsidR="00E41FA3" w:rsidRDefault="00E41FA3" w:rsidP="00CE6BB3">
      <w:pPr>
        <w:pStyle w:val="Normal3"/>
        <w:rPr>
          <w:rtl/>
        </w:rPr>
      </w:pPr>
      <w:r>
        <w:rPr>
          <w:rFonts w:hint="cs"/>
          <w:rtl/>
        </w:rPr>
        <w:t xml:space="preserve">לדוגמא: במקרה שבו ציון ההנחה שקיבל מציע מסוים הוא 100, פקטור ההנחה הוא 0.9. משום כך, אם במקרה שכזה, העלות הכוללת להשוואה של הסנסור המוצע על ידו היא 10,000 ש"ח, העלות המעודכנת להשוואה תעמוד על 9000 ש"ח. </w:t>
      </w:r>
    </w:p>
    <w:p w:rsidR="00FB16D2" w:rsidRPr="00A73CD4" w:rsidRDefault="00FB16D2" w:rsidP="00B57BAE">
      <w:pPr>
        <w:pStyle w:val="a7"/>
        <w:rPr>
          <w:rtl/>
        </w:rPr>
      </w:pPr>
    </w:p>
    <w:p w:rsidR="00FA318F" w:rsidRDefault="00FB16D2" w:rsidP="00B57BAE">
      <w:pPr>
        <w:pStyle w:val="30"/>
        <w:rPr>
          <w:rtl/>
        </w:rPr>
      </w:pPr>
      <w:r>
        <w:rPr>
          <w:rFonts w:hint="cs"/>
          <w:rtl/>
        </w:rPr>
        <w:t>חישוב ציון העלות המשוקלל באשכול א'</w:t>
      </w:r>
    </w:p>
    <w:p w:rsidR="00E41FA3" w:rsidRDefault="00E41FA3" w:rsidP="00FB16D2">
      <w:pPr>
        <w:pStyle w:val="40"/>
        <w:rPr>
          <w:rtl/>
        </w:rPr>
      </w:pPr>
      <w:r>
        <w:rPr>
          <w:rFonts w:hint="cs"/>
          <w:rtl/>
        </w:rPr>
        <w:t>ציוני העלות המשוקללים של כל סנסור ייקבעו באמצעות השוואת העלות המעודכנת של הסנסורים השונים. הסנסור (או הקומבינציה, במקרה של המעגל הראשון), שעלותו המעודכנת הכוללת היא הנמוכה ביותר יקבל את הציון 100, ויתר הסנסורים (או הקומבינציות) יקבלו את הציונים לפי הנוסחה:</w:t>
      </w:r>
      <w:r>
        <w:rPr>
          <w:rFonts w:hint="cs"/>
          <w:rtl/>
        </w:rPr>
        <w:br/>
      </w:r>
    </w:p>
    <w:p w:rsidR="00E41FA3" w:rsidRDefault="00E41FA3" w:rsidP="00CE6BB3">
      <w:pPr>
        <w:pStyle w:val="Normal3"/>
        <w:rPr>
          <w:rtl/>
        </w:rPr>
      </w:pPr>
      <w:r>
        <w:rPr>
          <w:rFonts w:hint="cs"/>
          <w:rtl/>
        </w:rPr>
        <w:t>ציון העלות = 100 * (</w:t>
      </w:r>
      <w:r w:rsidR="00D42D93">
        <w:rPr>
          <w:rFonts w:hint="cs"/>
          <w:rtl/>
        </w:rPr>
        <w:t>העלות מעודכנת הנמוכה ביותר</w:t>
      </w:r>
      <w:r>
        <w:rPr>
          <w:rFonts w:hint="cs"/>
          <w:rtl/>
        </w:rPr>
        <w:t xml:space="preserve"> חלקי </w:t>
      </w:r>
      <w:r w:rsidR="00D42D93">
        <w:rPr>
          <w:rFonts w:hint="cs"/>
          <w:rtl/>
        </w:rPr>
        <w:t>העלות המעודכנת הנדונה</w:t>
      </w:r>
      <w:r>
        <w:rPr>
          <w:rFonts w:hint="cs"/>
          <w:rtl/>
        </w:rPr>
        <w:t>)</w:t>
      </w:r>
    </w:p>
    <w:p w:rsidR="00E41FA3" w:rsidRPr="00CE6BB3" w:rsidRDefault="00E41FA3" w:rsidP="00CE6BB3">
      <w:pPr>
        <w:pStyle w:val="a7"/>
      </w:pPr>
    </w:p>
    <w:p w:rsidR="00FB16D2" w:rsidRDefault="00E41FA3" w:rsidP="00FB16D2">
      <w:pPr>
        <w:pStyle w:val="40"/>
        <w:rPr>
          <w:rtl/>
        </w:rPr>
      </w:pPr>
      <w:r>
        <w:rPr>
          <w:rFonts w:hint="cs"/>
          <w:rtl/>
        </w:rPr>
        <w:t>בסנסורים המעניקים מענה למעגל הראשון, ציוני העלות המשוקללים יינתנו לקומבינציות השונות המאפשרות מענה לכל מדדי המעגל הראשון.</w:t>
      </w:r>
    </w:p>
    <w:p w:rsidR="00E41FA3" w:rsidRPr="00CE6BB3" w:rsidRDefault="00E41FA3" w:rsidP="00CE6BB3">
      <w:pPr>
        <w:pStyle w:val="40"/>
        <w:rPr>
          <w:rtl/>
        </w:rPr>
      </w:pPr>
      <w:r>
        <w:rPr>
          <w:rFonts w:hint="cs"/>
          <w:rtl/>
        </w:rPr>
        <w:t xml:space="preserve">בסנסורים המעניקים מענה למעגל השני והשלישי, ציוני העלות המשוקללים יינתנו לפי קטגוריות המדדים השונות. משום כך, סנסורים המודדים מספר מדדים עשויים לקבל ציוני עלות שונים במדדים השונים. </w:t>
      </w:r>
    </w:p>
    <w:p w:rsidR="00FA318F" w:rsidRPr="003735E8" w:rsidRDefault="00FA318F" w:rsidP="003735E8">
      <w:pPr>
        <w:pStyle w:val="Normal1"/>
        <w:rPr>
          <w:rtl/>
        </w:rPr>
      </w:pPr>
    </w:p>
    <w:p w:rsidR="00505B3D" w:rsidRDefault="00505B3D" w:rsidP="00D60492">
      <w:pPr>
        <w:pStyle w:val="22"/>
        <w:rPr>
          <w:rtl/>
        </w:rPr>
      </w:pPr>
      <w:r>
        <w:rPr>
          <w:rFonts w:hint="cs"/>
          <w:rtl/>
        </w:rPr>
        <w:t xml:space="preserve"> </w:t>
      </w:r>
      <w:r w:rsidR="00D60492">
        <w:rPr>
          <w:rFonts w:hint="cs"/>
          <w:rtl/>
        </w:rPr>
        <w:t>הצעת מחיר באשכול ב': הרצפה גנומית</w:t>
      </w:r>
    </w:p>
    <w:p w:rsidR="00D60492" w:rsidRDefault="00D60492" w:rsidP="00A73CD4">
      <w:pPr>
        <w:pStyle w:val="30"/>
        <w:rPr>
          <w:u w:val="none"/>
          <w:rtl/>
        </w:rPr>
      </w:pPr>
      <w:r>
        <w:rPr>
          <w:rFonts w:hint="cs"/>
          <w:u w:val="none"/>
          <w:rtl/>
        </w:rPr>
        <w:t>הצעת המחיר באשכול ב' הינן הצעות מחיר לשירותי הרצפה גנומית</w:t>
      </w:r>
      <w:r w:rsidR="00326E2E">
        <w:rPr>
          <w:rFonts w:hint="cs"/>
          <w:u w:val="none"/>
          <w:rtl/>
        </w:rPr>
        <w:t>. שירותים אלה</w:t>
      </w:r>
      <w:r>
        <w:rPr>
          <w:rFonts w:hint="cs"/>
          <w:u w:val="none"/>
          <w:rtl/>
        </w:rPr>
        <w:t xml:space="preserve"> כוללים הן את </w:t>
      </w:r>
      <w:r w:rsidR="00A73CD4">
        <w:rPr>
          <w:rFonts w:hint="cs"/>
          <w:u w:val="none"/>
          <w:rtl/>
        </w:rPr>
        <w:t>קבלת הדגימות מן הישות המתפעלת</w:t>
      </w:r>
      <w:r w:rsidR="00326E2E">
        <w:rPr>
          <w:rFonts w:hint="cs"/>
          <w:u w:val="none"/>
          <w:rtl/>
        </w:rPr>
        <w:t>, הן את ביצוע ההרצפה עצמה, והן את הניתוח ה</w:t>
      </w:r>
      <w:r w:rsidR="00A73CD4">
        <w:rPr>
          <w:rFonts w:hint="cs"/>
          <w:u w:val="none"/>
          <w:rtl/>
        </w:rPr>
        <w:t xml:space="preserve">ביואינפורמטי הבסיסי </w:t>
      </w:r>
      <w:r w:rsidR="00326E2E">
        <w:rPr>
          <w:rFonts w:hint="cs"/>
          <w:u w:val="none"/>
          <w:rtl/>
        </w:rPr>
        <w:t>של התוצאות והעברתן למשרד בפורמטים ה</w:t>
      </w:r>
      <w:r w:rsidR="00A73CD4">
        <w:rPr>
          <w:rFonts w:hint="cs"/>
          <w:u w:val="none"/>
          <w:rtl/>
        </w:rPr>
        <w:t>נדרשים</w:t>
      </w:r>
      <w:r w:rsidR="00326E2E">
        <w:rPr>
          <w:rFonts w:hint="cs"/>
          <w:u w:val="none"/>
          <w:rtl/>
        </w:rPr>
        <w:t xml:space="preserve">. </w:t>
      </w:r>
      <w:r w:rsidR="00A73CD4">
        <w:rPr>
          <w:rFonts w:hint="cs"/>
          <w:u w:val="none"/>
          <w:rtl/>
        </w:rPr>
        <w:t xml:space="preserve">תהליכי </w:t>
      </w:r>
      <w:r w:rsidR="00326E2E">
        <w:rPr>
          <w:rFonts w:hint="cs"/>
          <w:u w:val="none"/>
          <w:rtl/>
        </w:rPr>
        <w:t>גיוס המתנדבים</w:t>
      </w:r>
      <w:r w:rsidR="00A73CD4">
        <w:rPr>
          <w:rFonts w:hint="cs"/>
          <w:u w:val="none"/>
          <w:rtl/>
        </w:rPr>
        <w:t>, תהליכי העבודה עמם</w:t>
      </w:r>
      <w:r w:rsidR="00326E2E">
        <w:rPr>
          <w:rFonts w:hint="cs"/>
          <w:u w:val="none"/>
          <w:rtl/>
        </w:rPr>
        <w:t xml:space="preserve"> ו</w:t>
      </w:r>
      <w:r w:rsidR="00A73CD4">
        <w:rPr>
          <w:rFonts w:hint="cs"/>
          <w:u w:val="none"/>
          <w:rtl/>
        </w:rPr>
        <w:t xml:space="preserve">תהליכי </w:t>
      </w:r>
      <w:r w:rsidR="00326E2E">
        <w:rPr>
          <w:rFonts w:hint="cs"/>
          <w:u w:val="none"/>
          <w:rtl/>
        </w:rPr>
        <w:t xml:space="preserve">ההחצנה של מידע ומסקנות למתנדבים עצמם אינם כלולים בשירותי ההרצפה הנדרשים באשכול זה. </w:t>
      </w:r>
    </w:p>
    <w:p w:rsidR="00326E2E" w:rsidRDefault="00326E2E" w:rsidP="00326E2E">
      <w:pPr>
        <w:pStyle w:val="30"/>
        <w:rPr>
          <w:u w:val="none"/>
          <w:rtl/>
        </w:rPr>
      </w:pPr>
      <w:r>
        <w:rPr>
          <w:rFonts w:hint="cs"/>
          <w:u w:val="none"/>
          <w:rtl/>
        </w:rPr>
        <w:t>שירותי ההרצפה מתחלקים לשלוש קטגוריות: שירותי חובה, אשר כל הצעה צריכה להכילם, שירותי המעגל השני, שהם שירותים שהמשרד רואה בהם ערך אך אינו מחייב כל מציע לכלול אותם בהצעה, ושירותים נוספים, שהם שירותים שהספק רשאי להציעם במידה והוא מעוניין בכך. השוואת העלות בין הספקים תיעשה באמצעות השוואת סל שירותי החובה בלבד.</w:t>
      </w:r>
    </w:p>
    <w:p w:rsidR="00D60492" w:rsidRPr="00D60492" w:rsidRDefault="00D60492" w:rsidP="00D60492">
      <w:pPr>
        <w:pStyle w:val="Normal1"/>
      </w:pPr>
    </w:p>
    <w:p w:rsidR="00326E2E" w:rsidRDefault="00326E2E" w:rsidP="005566A1">
      <w:pPr>
        <w:pStyle w:val="3b"/>
        <w:numPr>
          <w:ilvl w:val="2"/>
          <w:numId w:val="64"/>
        </w:numPr>
      </w:pPr>
      <w:r>
        <w:rPr>
          <w:rFonts w:hint="cs"/>
          <w:rtl/>
        </w:rPr>
        <w:t>להלן טבלה שבה יש למלא את הצעת המחיר באשכול ב':</w:t>
      </w:r>
      <w:r w:rsidR="0016684F">
        <w:rPr>
          <w:rtl/>
        </w:rPr>
        <w:br/>
      </w:r>
    </w:p>
    <w:tbl>
      <w:tblPr>
        <w:tblStyle w:val="116"/>
        <w:bidiVisual/>
        <w:tblW w:w="0" w:type="auto"/>
        <w:tblLayout w:type="fixed"/>
        <w:tblLook w:val="0000" w:firstRow="0" w:lastRow="0" w:firstColumn="0" w:lastColumn="0" w:noHBand="0" w:noVBand="0"/>
      </w:tblPr>
      <w:tblGrid>
        <w:gridCol w:w="1442"/>
        <w:gridCol w:w="1442"/>
        <w:gridCol w:w="1442"/>
        <w:gridCol w:w="1442"/>
        <w:gridCol w:w="1442"/>
        <w:gridCol w:w="1442"/>
      </w:tblGrid>
      <w:tr w:rsidR="0016684F" w:rsidTr="00F612A0">
        <w:trPr>
          <w:trHeight w:val="384"/>
        </w:trPr>
        <w:tc>
          <w:tcPr>
            <w:tcW w:w="1442" w:type="dxa"/>
          </w:tcPr>
          <w:p w:rsidR="0016684F" w:rsidRDefault="00F612A0" w:rsidP="00F612A0">
            <w:pPr>
              <w:pStyle w:val="Default"/>
              <w:bidi/>
              <w:rPr>
                <w:sz w:val="23"/>
                <w:szCs w:val="23"/>
                <w:rtl/>
              </w:rPr>
            </w:pPr>
            <w:r>
              <w:rPr>
                <w:rFonts w:hint="cs"/>
                <w:b/>
                <w:bCs/>
                <w:sz w:val="23"/>
                <w:szCs w:val="23"/>
                <w:rtl/>
              </w:rPr>
              <w:t>מס'</w:t>
            </w:r>
          </w:p>
        </w:tc>
        <w:tc>
          <w:tcPr>
            <w:tcW w:w="1442" w:type="dxa"/>
          </w:tcPr>
          <w:p w:rsidR="0016684F" w:rsidRDefault="00F612A0" w:rsidP="00F612A0">
            <w:pPr>
              <w:pStyle w:val="Default"/>
              <w:rPr>
                <w:sz w:val="23"/>
                <w:szCs w:val="23"/>
              </w:rPr>
            </w:pPr>
            <w:r>
              <w:rPr>
                <w:rFonts w:hint="cs"/>
                <w:b/>
                <w:bCs/>
                <w:sz w:val="23"/>
                <w:szCs w:val="23"/>
                <w:rtl/>
              </w:rPr>
              <w:t>המשימה</w:t>
            </w:r>
          </w:p>
        </w:tc>
        <w:tc>
          <w:tcPr>
            <w:tcW w:w="1442" w:type="dxa"/>
          </w:tcPr>
          <w:p w:rsidR="0016684F" w:rsidRDefault="00F612A0" w:rsidP="00F612A0">
            <w:pPr>
              <w:pStyle w:val="Default"/>
              <w:rPr>
                <w:sz w:val="23"/>
                <w:szCs w:val="23"/>
                <w:rtl/>
              </w:rPr>
            </w:pPr>
            <w:r>
              <w:rPr>
                <w:rFonts w:hint="cs"/>
                <w:b/>
                <w:bCs/>
                <w:sz w:val="23"/>
                <w:szCs w:val="23"/>
                <w:rtl/>
              </w:rPr>
              <w:t>משקולת</w:t>
            </w:r>
          </w:p>
        </w:tc>
        <w:tc>
          <w:tcPr>
            <w:tcW w:w="1442" w:type="dxa"/>
          </w:tcPr>
          <w:p w:rsidR="0016684F" w:rsidRDefault="00F612A0" w:rsidP="00F612A0">
            <w:pPr>
              <w:pStyle w:val="Default"/>
              <w:rPr>
                <w:sz w:val="23"/>
                <w:szCs w:val="23"/>
                <w:rtl/>
              </w:rPr>
            </w:pPr>
            <w:r>
              <w:rPr>
                <w:rFonts w:hint="cs"/>
                <w:b/>
                <w:bCs/>
                <w:sz w:val="23"/>
                <w:szCs w:val="23"/>
                <w:rtl/>
              </w:rPr>
              <w:t>דרך החיוב</w:t>
            </w:r>
          </w:p>
        </w:tc>
        <w:tc>
          <w:tcPr>
            <w:tcW w:w="1442" w:type="dxa"/>
          </w:tcPr>
          <w:p w:rsidR="0016684F" w:rsidRDefault="00F612A0" w:rsidP="00F612A0">
            <w:pPr>
              <w:pStyle w:val="Default"/>
              <w:rPr>
                <w:sz w:val="23"/>
                <w:szCs w:val="23"/>
                <w:rtl/>
              </w:rPr>
            </w:pPr>
            <w:r>
              <w:rPr>
                <w:rFonts w:hint="cs"/>
                <w:b/>
                <w:bCs/>
                <w:sz w:val="23"/>
                <w:szCs w:val="23"/>
                <w:rtl/>
              </w:rPr>
              <w:t>מחיר</w:t>
            </w:r>
          </w:p>
        </w:tc>
        <w:tc>
          <w:tcPr>
            <w:tcW w:w="1442" w:type="dxa"/>
          </w:tcPr>
          <w:p w:rsidR="0016684F" w:rsidRDefault="00F612A0" w:rsidP="00F612A0">
            <w:pPr>
              <w:pStyle w:val="Default"/>
              <w:rPr>
                <w:sz w:val="23"/>
                <w:szCs w:val="23"/>
                <w:rtl/>
              </w:rPr>
            </w:pPr>
            <w:r>
              <w:rPr>
                <w:rFonts w:hint="cs"/>
                <w:b/>
                <w:bCs/>
                <w:sz w:val="23"/>
                <w:szCs w:val="23"/>
                <w:rtl/>
              </w:rPr>
              <w:t>מחיר מורחב</w:t>
            </w:r>
          </w:p>
        </w:tc>
      </w:tr>
      <w:tr w:rsidR="0016684F" w:rsidTr="00F612A0">
        <w:trPr>
          <w:trHeight w:val="932"/>
        </w:trPr>
        <w:tc>
          <w:tcPr>
            <w:tcW w:w="1442" w:type="dxa"/>
          </w:tcPr>
          <w:p w:rsidR="0016684F" w:rsidRDefault="0016684F" w:rsidP="00F612A0">
            <w:pPr>
              <w:pStyle w:val="Default"/>
              <w:rPr>
                <w:sz w:val="23"/>
                <w:szCs w:val="23"/>
              </w:rPr>
            </w:pPr>
            <w:r>
              <w:rPr>
                <w:b/>
                <w:bCs/>
                <w:sz w:val="23"/>
                <w:szCs w:val="23"/>
              </w:rPr>
              <w:t xml:space="preserve">1 </w:t>
            </w:r>
          </w:p>
        </w:tc>
        <w:tc>
          <w:tcPr>
            <w:tcW w:w="1442" w:type="dxa"/>
          </w:tcPr>
          <w:p w:rsidR="0016684F" w:rsidRDefault="0016684F" w:rsidP="00F612A0">
            <w:pPr>
              <w:pStyle w:val="Default"/>
              <w:rPr>
                <w:sz w:val="23"/>
                <w:szCs w:val="23"/>
              </w:rPr>
            </w:pPr>
            <w:r>
              <w:rPr>
                <w:b/>
                <w:bCs/>
                <w:sz w:val="23"/>
                <w:szCs w:val="23"/>
              </w:rPr>
              <w:t xml:space="preserve">Sanger sequencing (regular) </w:t>
            </w:r>
          </w:p>
          <w:p w:rsidR="0016684F" w:rsidRDefault="0016684F" w:rsidP="00F612A0">
            <w:pPr>
              <w:pStyle w:val="Default"/>
              <w:rPr>
                <w:sz w:val="23"/>
                <w:szCs w:val="23"/>
              </w:rPr>
            </w:pPr>
            <w:r>
              <w:rPr>
                <w:sz w:val="23"/>
                <w:szCs w:val="23"/>
              </w:rPr>
              <w:t xml:space="preserve">Regular service with a usual turnaround time of less than 4 working days from time of sample receipt </w:t>
            </w:r>
          </w:p>
        </w:tc>
        <w:tc>
          <w:tcPr>
            <w:tcW w:w="1442" w:type="dxa"/>
          </w:tcPr>
          <w:p w:rsidR="0016684F" w:rsidRDefault="0016684F" w:rsidP="00F612A0">
            <w:pPr>
              <w:pStyle w:val="Default"/>
              <w:rPr>
                <w:sz w:val="23"/>
                <w:szCs w:val="23"/>
              </w:rPr>
            </w:pPr>
            <w:r>
              <w:rPr>
                <w:sz w:val="23"/>
                <w:szCs w:val="23"/>
              </w:rPr>
              <w:t xml:space="preserve">300 </w:t>
            </w:r>
          </w:p>
        </w:tc>
        <w:tc>
          <w:tcPr>
            <w:tcW w:w="1442" w:type="dxa"/>
          </w:tcPr>
          <w:p w:rsidR="0016684F" w:rsidRDefault="0016684F" w:rsidP="00F612A0">
            <w:pPr>
              <w:pStyle w:val="Default"/>
              <w:rPr>
                <w:sz w:val="23"/>
                <w:szCs w:val="23"/>
              </w:rPr>
            </w:pPr>
            <w:r>
              <w:rPr>
                <w:sz w:val="23"/>
                <w:szCs w:val="23"/>
              </w:rPr>
              <w:t xml:space="preserve">Per Sample: </w:t>
            </w:r>
          </w:p>
        </w:tc>
        <w:tc>
          <w:tcPr>
            <w:tcW w:w="1442" w:type="dxa"/>
          </w:tcPr>
          <w:p w:rsidR="0016684F" w:rsidRDefault="0016684F" w:rsidP="00F612A0">
            <w:pPr>
              <w:pStyle w:val="Default"/>
              <w:rPr>
                <w:sz w:val="23"/>
                <w:szCs w:val="23"/>
              </w:rPr>
            </w:pPr>
          </w:p>
        </w:tc>
        <w:tc>
          <w:tcPr>
            <w:tcW w:w="1442" w:type="dxa"/>
          </w:tcPr>
          <w:p w:rsidR="0016684F" w:rsidRDefault="0016684F" w:rsidP="00F612A0">
            <w:pPr>
              <w:pStyle w:val="Default"/>
              <w:rPr>
                <w:sz w:val="23"/>
                <w:szCs w:val="23"/>
              </w:rPr>
            </w:pPr>
          </w:p>
        </w:tc>
      </w:tr>
      <w:tr w:rsidR="0016684F" w:rsidTr="00F612A0">
        <w:trPr>
          <w:trHeight w:val="794"/>
        </w:trPr>
        <w:tc>
          <w:tcPr>
            <w:tcW w:w="1442" w:type="dxa"/>
          </w:tcPr>
          <w:p w:rsidR="0016684F" w:rsidRDefault="0016684F" w:rsidP="00F612A0">
            <w:pPr>
              <w:pStyle w:val="Default"/>
              <w:rPr>
                <w:sz w:val="23"/>
                <w:szCs w:val="23"/>
              </w:rPr>
            </w:pPr>
            <w:r>
              <w:rPr>
                <w:b/>
                <w:bCs/>
                <w:sz w:val="23"/>
                <w:szCs w:val="23"/>
              </w:rPr>
              <w:t xml:space="preserve">2 </w:t>
            </w:r>
          </w:p>
        </w:tc>
        <w:tc>
          <w:tcPr>
            <w:tcW w:w="1442" w:type="dxa"/>
          </w:tcPr>
          <w:p w:rsidR="0016684F" w:rsidRDefault="0016684F" w:rsidP="00F612A0">
            <w:pPr>
              <w:pStyle w:val="Default"/>
              <w:rPr>
                <w:sz w:val="23"/>
                <w:szCs w:val="23"/>
              </w:rPr>
            </w:pPr>
            <w:r>
              <w:rPr>
                <w:b/>
                <w:bCs/>
                <w:sz w:val="23"/>
                <w:szCs w:val="23"/>
              </w:rPr>
              <w:t xml:space="preserve">Sanger sequencing (fast) </w:t>
            </w:r>
          </w:p>
          <w:p w:rsidR="0016684F" w:rsidRDefault="0016684F" w:rsidP="00F612A0">
            <w:pPr>
              <w:pStyle w:val="Default"/>
              <w:rPr>
                <w:sz w:val="23"/>
                <w:szCs w:val="23"/>
              </w:rPr>
            </w:pPr>
            <w:r>
              <w:rPr>
                <w:sz w:val="23"/>
                <w:szCs w:val="23"/>
              </w:rPr>
              <w:t xml:space="preserve">Fast service with a usual turnaround time of 24h from time of sample receipt for urgent needs </w:t>
            </w:r>
          </w:p>
        </w:tc>
        <w:tc>
          <w:tcPr>
            <w:tcW w:w="1442" w:type="dxa"/>
          </w:tcPr>
          <w:p w:rsidR="0016684F" w:rsidRDefault="0016684F" w:rsidP="00F612A0">
            <w:pPr>
              <w:pStyle w:val="Default"/>
              <w:rPr>
                <w:sz w:val="23"/>
                <w:szCs w:val="23"/>
              </w:rPr>
            </w:pPr>
            <w:r>
              <w:rPr>
                <w:sz w:val="23"/>
                <w:szCs w:val="23"/>
              </w:rPr>
              <w:t xml:space="preserve">50 </w:t>
            </w:r>
          </w:p>
        </w:tc>
        <w:tc>
          <w:tcPr>
            <w:tcW w:w="1442" w:type="dxa"/>
          </w:tcPr>
          <w:p w:rsidR="0016684F" w:rsidRDefault="0016684F" w:rsidP="00F612A0">
            <w:pPr>
              <w:pStyle w:val="Default"/>
              <w:rPr>
                <w:sz w:val="23"/>
                <w:szCs w:val="23"/>
              </w:rPr>
            </w:pPr>
            <w:r>
              <w:rPr>
                <w:sz w:val="23"/>
                <w:szCs w:val="23"/>
              </w:rPr>
              <w:t xml:space="preserve">Per Sample: </w:t>
            </w:r>
          </w:p>
        </w:tc>
        <w:tc>
          <w:tcPr>
            <w:tcW w:w="1442" w:type="dxa"/>
          </w:tcPr>
          <w:p w:rsidR="0016684F" w:rsidRDefault="0016684F" w:rsidP="00F612A0">
            <w:pPr>
              <w:pStyle w:val="Default"/>
              <w:rPr>
                <w:sz w:val="23"/>
                <w:szCs w:val="23"/>
              </w:rPr>
            </w:pPr>
          </w:p>
        </w:tc>
        <w:tc>
          <w:tcPr>
            <w:tcW w:w="1442" w:type="dxa"/>
          </w:tcPr>
          <w:p w:rsidR="0016684F" w:rsidRDefault="0016684F" w:rsidP="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3 </w:t>
            </w:r>
          </w:p>
        </w:tc>
        <w:tc>
          <w:tcPr>
            <w:tcW w:w="1442" w:type="dxa"/>
          </w:tcPr>
          <w:p w:rsidR="00F612A0" w:rsidRDefault="00F612A0">
            <w:pPr>
              <w:pStyle w:val="Default"/>
              <w:rPr>
                <w:sz w:val="23"/>
                <w:szCs w:val="23"/>
              </w:rPr>
            </w:pPr>
            <w:r>
              <w:rPr>
                <w:b/>
                <w:bCs/>
                <w:sz w:val="23"/>
                <w:szCs w:val="23"/>
              </w:rPr>
              <w:t xml:space="preserve">RNA sample - QC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sample: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4 </w:t>
            </w:r>
          </w:p>
        </w:tc>
        <w:tc>
          <w:tcPr>
            <w:tcW w:w="1442" w:type="dxa"/>
          </w:tcPr>
          <w:p w:rsidR="00F612A0" w:rsidRDefault="00F612A0">
            <w:pPr>
              <w:pStyle w:val="Default"/>
              <w:rPr>
                <w:sz w:val="23"/>
                <w:szCs w:val="23"/>
              </w:rPr>
            </w:pPr>
            <w:r>
              <w:rPr>
                <w:b/>
                <w:bCs/>
                <w:sz w:val="23"/>
                <w:szCs w:val="23"/>
              </w:rPr>
              <w:t xml:space="preserve">DNA sample - QC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sample: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5 </w:t>
            </w:r>
          </w:p>
        </w:tc>
        <w:tc>
          <w:tcPr>
            <w:tcW w:w="1442" w:type="dxa"/>
          </w:tcPr>
          <w:p w:rsidR="00F612A0" w:rsidRDefault="00F612A0">
            <w:pPr>
              <w:pStyle w:val="Default"/>
              <w:rPr>
                <w:sz w:val="23"/>
                <w:szCs w:val="23"/>
              </w:rPr>
            </w:pPr>
            <w:r>
              <w:rPr>
                <w:b/>
                <w:bCs/>
                <w:sz w:val="23"/>
                <w:szCs w:val="23"/>
              </w:rPr>
              <w:t xml:space="preserve">RNA-Seq – TruSeq Stranded mRNA Library Prep </w:t>
            </w:r>
          </w:p>
          <w:p w:rsidR="00F612A0" w:rsidRDefault="00F612A0">
            <w:pPr>
              <w:pStyle w:val="Default"/>
              <w:rPr>
                <w:sz w:val="23"/>
                <w:szCs w:val="23"/>
              </w:rPr>
            </w:pPr>
            <w:r>
              <w:rPr>
                <w:sz w:val="23"/>
                <w:szCs w:val="23"/>
              </w:rPr>
              <w:t xml:space="preserve">Where sample is an individually barcoded library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sample: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6 </w:t>
            </w:r>
          </w:p>
        </w:tc>
        <w:tc>
          <w:tcPr>
            <w:tcW w:w="1442" w:type="dxa"/>
          </w:tcPr>
          <w:p w:rsidR="00F612A0" w:rsidRDefault="00F612A0">
            <w:pPr>
              <w:pStyle w:val="Default"/>
              <w:rPr>
                <w:sz w:val="23"/>
                <w:szCs w:val="23"/>
              </w:rPr>
            </w:pPr>
            <w:r>
              <w:rPr>
                <w:b/>
                <w:bCs/>
                <w:sz w:val="23"/>
                <w:szCs w:val="23"/>
              </w:rPr>
              <w:t xml:space="preserve">RNA-Seq – TruSeq Stranded Total RNA Library Prep </w:t>
            </w:r>
          </w:p>
          <w:p w:rsidR="00F612A0" w:rsidRDefault="00F612A0">
            <w:pPr>
              <w:pStyle w:val="Default"/>
              <w:rPr>
                <w:sz w:val="23"/>
                <w:szCs w:val="23"/>
              </w:rPr>
            </w:pPr>
            <w:r>
              <w:rPr>
                <w:sz w:val="23"/>
                <w:szCs w:val="23"/>
              </w:rPr>
              <w:t xml:space="preserve">Where sample is an individually barcoded library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sample: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7 </w:t>
            </w:r>
          </w:p>
        </w:tc>
        <w:tc>
          <w:tcPr>
            <w:tcW w:w="1442" w:type="dxa"/>
          </w:tcPr>
          <w:p w:rsidR="00F612A0" w:rsidRDefault="00F612A0">
            <w:pPr>
              <w:pStyle w:val="Default"/>
              <w:rPr>
                <w:sz w:val="23"/>
                <w:szCs w:val="23"/>
              </w:rPr>
            </w:pPr>
            <w:r>
              <w:rPr>
                <w:b/>
                <w:bCs/>
                <w:sz w:val="23"/>
                <w:szCs w:val="23"/>
              </w:rPr>
              <w:t xml:space="preserve">DNA-Seq – TruSeq PCR-Free Library Prep </w:t>
            </w:r>
          </w:p>
          <w:p w:rsidR="00F612A0" w:rsidRDefault="00F612A0">
            <w:pPr>
              <w:pStyle w:val="Default"/>
              <w:rPr>
                <w:sz w:val="23"/>
                <w:szCs w:val="23"/>
              </w:rPr>
            </w:pPr>
            <w:r>
              <w:rPr>
                <w:sz w:val="23"/>
                <w:szCs w:val="23"/>
              </w:rPr>
              <w:t xml:space="preserve">Where sample is an individually barcoded library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sample: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8 </w:t>
            </w:r>
          </w:p>
        </w:tc>
        <w:tc>
          <w:tcPr>
            <w:tcW w:w="1442" w:type="dxa"/>
          </w:tcPr>
          <w:p w:rsidR="00F612A0" w:rsidRDefault="00F612A0">
            <w:pPr>
              <w:pStyle w:val="Default"/>
              <w:rPr>
                <w:sz w:val="23"/>
                <w:szCs w:val="23"/>
              </w:rPr>
            </w:pPr>
            <w:r>
              <w:rPr>
                <w:b/>
                <w:bCs/>
                <w:sz w:val="23"/>
                <w:szCs w:val="23"/>
              </w:rPr>
              <w:t xml:space="preserve">DNA-Seq – Nextera Mate Pair Library Prep </w:t>
            </w:r>
          </w:p>
          <w:p w:rsidR="00F612A0" w:rsidRDefault="00F612A0">
            <w:pPr>
              <w:pStyle w:val="Default"/>
              <w:rPr>
                <w:sz w:val="23"/>
                <w:szCs w:val="23"/>
              </w:rPr>
            </w:pPr>
            <w:r>
              <w:rPr>
                <w:sz w:val="23"/>
                <w:szCs w:val="23"/>
              </w:rPr>
              <w:t xml:space="preserve">Where sample is an individually barcoded library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sample: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9 </w:t>
            </w:r>
          </w:p>
        </w:tc>
        <w:tc>
          <w:tcPr>
            <w:tcW w:w="1442" w:type="dxa"/>
          </w:tcPr>
          <w:p w:rsidR="00F612A0" w:rsidRDefault="00F612A0">
            <w:pPr>
              <w:pStyle w:val="Default"/>
              <w:rPr>
                <w:sz w:val="23"/>
                <w:szCs w:val="23"/>
              </w:rPr>
            </w:pPr>
            <w:r>
              <w:rPr>
                <w:b/>
                <w:bCs/>
                <w:sz w:val="23"/>
                <w:szCs w:val="23"/>
              </w:rPr>
              <w:t xml:space="preserve">DNA-Seq – PacBio SMRTbell Library Prep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sample: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10 </w:t>
            </w:r>
          </w:p>
        </w:tc>
        <w:tc>
          <w:tcPr>
            <w:tcW w:w="1442" w:type="dxa"/>
          </w:tcPr>
          <w:p w:rsidR="00F612A0" w:rsidRDefault="00F612A0">
            <w:pPr>
              <w:pStyle w:val="Default"/>
              <w:rPr>
                <w:sz w:val="23"/>
                <w:szCs w:val="23"/>
              </w:rPr>
            </w:pPr>
            <w:r>
              <w:rPr>
                <w:b/>
                <w:bCs/>
                <w:sz w:val="23"/>
                <w:szCs w:val="23"/>
              </w:rPr>
              <w:t xml:space="preserve">Sequencing ready library - QC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Sample: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11 </w:t>
            </w:r>
          </w:p>
        </w:tc>
        <w:tc>
          <w:tcPr>
            <w:tcW w:w="1442" w:type="dxa"/>
          </w:tcPr>
          <w:p w:rsidR="00F612A0" w:rsidRDefault="00F612A0">
            <w:pPr>
              <w:pStyle w:val="Default"/>
              <w:rPr>
                <w:sz w:val="23"/>
                <w:szCs w:val="23"/>
              </w:rPr>
            </w:pPr>
            <w:r>
              <w:rPr>
                <w:b/>
                <w:bCs/>
                <w:sz w:val="23"/>
                <w:szCs w:val="23"/>
              </w:rPr>
              <w:t xml:space="preserve">Illumina MiSeq single-end 75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Unit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12 </w:t>
            </w:r>
          </w:p>
        </w:tc>
        <w:tc>
          <w:tcPr>
            <w:tcW w:w="1442" w:type="dxa"/>
          </w:tcPr>
          <w:p w:rsidR="00F612A0" w:rsidRDefault="00F612A0">
            <w:pPr>
              <w:pStyle w:val="Default"/>
              <w:rPr>
                <w:sz w:val="23"/>
                <w:szCs w:val="23"/>
              </w:rPr>
            </w:pPr>
            <w:r>
              <w:rPr>
                <w:b/>
                <w:bCs/>
                <w:sz w:val="23"/>
                <w:szCs w:val="23"/>
              </w:rPr>
              <w:t xml:space="preserve">Illumina MiSeq single-end 150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Unit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13 </w:t>
            </w:r>
          </w:p>
        </w:tc>
        <w:tc>
          <w:tcPr>
            <w:tcW w:w="1442" w:type="dxa"/>
          </w:tcPr>
          <w:p w:rsidR="00F612A0" w:rsidRDefault="00F612A0">
            <w:pPr>
              <w:pStyle w:val="Default"/>
              <w:rPr>
                <w:sz w:val="23"/>
                <w:szCs w:val="23"/>
              </w:rPr>
            </w:pPr>
            <w:r>
              <w:rPr>
                <w:b/>
                <w:bCs/>
                <w:sz w:val="23"/>
                <w:szCs w:val="23"/>
              </w:rPr>
              <w:t xml:space="preserve">Illumina Miseq single-end 250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Unit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14 </w:t>
            </w:r>
          </w:p>
        </w:tc>
        <w:tc>
          <w:tcPr>
            <w:tcW w:w="1442" w:type="dxa"/>
          </w:tcPr>
          <w:p w:rsidR="00F612A0" w:rsidRDefault="00F612A0">
            <w:pPr>
              <w:pStyle w:val="Default"/>
              <w:rPr>
                <w:sz w:val="23"/>
                <w:szCs w:val="23"/>
              </w:rPr>
            </w:pPr>
            <w:r>
              <w:rPr>
                <w:b/>
                <w:bCs/>
                <w:sz w:val="23"/>
                <w:szCs w:val="23"/>
              </w:rPr>
              <w:t xml:space="preserve">Illumina MiSeq single-end 300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Unit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15 </w:t>
            </w:r>
          </w:p>
        </w:tc>
        <w:tc>
          <w:tcPr>
            <w:tcW w:w="1442" w:type="dxa"/>
          </w:tcPr>
          <w:p w:rsidR="00F612A0" w:rsidRDefault="00F612A0">
            <w:pPr>
              <w:pStyle w:val="Default"/>
              <w:rPr>
                <w:sz w:val="23"/>
                <w:szCs w:val="23"/>
              </w:rPr>
            </w:pPr>
            <w:r>
              <w:rPr>
                <w:b/>
                <w:bCs/>
                <w:sz w:val="23"/>
                <w:szCs w:val="23"/>
              </w:rPr>
              <w:t xml:space="preserve">Illumina MiSeq paired-end 75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Unit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16 </w:t>
            </w:r>
          </w:p>
        </w:tc>
        <w:tc>
          <w:tcPr>
            <w:tcW w:w="1442" w:type="dxa"/>
          </w:tcPr>
          <w:p w:rsidR="00F612A0" w:rsidRDefault="00F612A0">
            <w:pPr>
              <w:pStyle w:val="Default"/>
              <w:rPr>
                <w:sz w:val="23"/>
                <w:szCs w:val="23"/>
              </w:rPr>
            </w:pPr>
            <w:r>
              <w:rPr>
                <w:b/>
                <w:bCs/>
                <w:sz w:val="23"/>
                <w:szCs w:val="23"/>
              </w:rPr>
              <w:t xml:space="preserve">Illumina MiSeq paired-end 150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Unit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17 </w:t>
            </w:r>
          </w:p>
        </w:tc>
        <w:tc>
          <w:tcPr>
            <w:tcW w:w="1442" w:type="dxa"/>
          </w:tcPr>
          <w:p w:rsidR="00F612A0" w:rsidRDefault="00F612A0">
            <w:pPr>
              <w:pStyle w:val="Default"/>
              <w:rPr>
                <w:sz w:val="23"/>
                <w:szCs w:val="23"/>
              </w:rPr>
            </w:pPr>
            <w:r>
              <w:rPr>
                <w:b/>
                <w:bCs/>
                <w:sz w:val="23"/>
                <w:szCs w:val="23"/>
              </w:rPr>
              <w:t xml:space="preserve">Illumina MiSeq paired-end 250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Unit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18 </w:t>
            </w:r>
          </w:p>
        </w:tc>
        <w:tc>
          <w:tcPr>
            <w:tcW w:w="1442" w:type="dxa"/>
          </w:tcPr>
          <w:p w:rsidR="00F612A0" w:rsidRDefault="00F612A0">
            <w:pPr>
              <w:pStyle w:val="Default"/>
              <w:rPr>
                <w:sz w:val="23"/>
                <w:szCs w:val="23"/>
              </w:rPr>
            </w:pPr>
            <w:r>
              <w:rPr>
                <w:b/>
                <w:bCs/>
                <w:sz w:val="23"/>
                <w:szCs w:val="23"/>
              </w:rPr>
              <w:t xml:space="preserve">Illumina MiSeq paired-end 300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Unit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19 </w:t>
            </w:r>
          </w:p>
        </w:tc>
        <w:tc>
          <w:tcPr>
            <w:tcW w:w="1442" w:type="dxa"/>
          </w:tcPr>
          <w:p w:rsidR="00F612A0" w:rsidRDefault="00F612A0">
            <w:pPr>
              <w:pStyle w:val="Default"/>
              <w:rPr>
                <w:sz w:val="23"/>
                <w:szCs w:val="23"/>
              </w:rPr>
            </w:pPr>
            <w:r>
              <w:rPr>
                <w:b/>
                <w:bCs/>
                <w:sz w:val="23"/>
                <w:szCs w:val="23"/>
              </w:rPr>
              <w:t xml:space="preserve">Illumina HiSeq 2000 single-end 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20 </w:t>
            </w:r>
          </w:p>
        </w:tc>
        <w:tc>
          <w:tcPr>
            <w:tcW w:w="1442" w:type="dxa"/>
          </w:tcPr>
          <w:p w:rsidR="00F612A0" w:rsidRDefault="00F612A0">
            <w:pPr>
              <w:pStyle w:val="Default"/>
              <w:rPr>
                <w:sz w:val="23"/>
                <w:szCs w:val="23"/>
              </w:rPr>
            </w:pPr>
            <w:r>
              <w:rPr>
                <w:b/>
                <w:bCs/>
                <w:sz w:val="23"/>
                <w:szCs w:val="23"/>
              </w:rPr>
              <w:t xml:space="preserve">Illumina HiSeq 2000 single-end 100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21 </w:t>
            </w:r>
          </w:p>
        </w:tc>
        <w:tc>
          <w:tcPr>
            <w:tcW w:w="1442" w:type="dxa"/>
          </w:tcPr>
          <w:p w:rsidR="00F612A0" w:rsidRDefault="00F612A0">
            <w:pPr>
              <w:pStyle w:val="Default"/>
              <w:rPr>
                <w:sz w:val="23"/>
                <w:szCs w:val="23"/>
              </w:rPr>
            </w:pPr>
            <w:r>
              <w:rPr>
                <w:b/>
                <w:bCs/>
                <w:sz w:val="23"/>
                <w:szCs w:val="23"/>
              </w:rPr>
              <w:t xml:space="preserve">Illumina HiSeq 2000 single-end 150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22 </w:t>
            </w:r>
          </w:p>
        </w:tc>
        <w:tc>
          <w:tcPr>
            <w:tcW w:w="1442" w:type="dxa"/>
          </w:tcPr>
          <w:p w:rsidR="00F612A0" w:rsidRDefault="00F612A0">
            <w:pPr>
              <w:pStyle w:val="Default"/>
              <w:rPr>
                <w:sz w:val="23"/>
                <w:szCs w:val="23"/>
              </w:rPr>
            </w:pPr>
            <w:r>
              <w:rPr>
                <w:b/>
                <w:bCs/>
                <w:sz w:val="23"/>
                <w:szCs w:val="23"/>
              </w:rPr>
              <w:t xml:space="preserve">Illumina HiSeq 2000 single-end 250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23 </w:t>
            </w:r>
          </w:p>
        </w:tc>
        <w:tc>
          <w:tcPr>
            <w:tcW w:w="1442" w:type="dxa"/>
          </w:tcPr>
          <w:p w:rsidR="00F612A0" w:rsidRDefault="00F612A0">
            <w:pPr>
              <w:pStyle w:val="Default"/>
              <w:rPr>
                <w:sz w:val="23"/>
                <w:szCs w:val="23"/>
              </w:rPr>
            </w:pPr>
            <w:r>
              <w:rPr>
                <w:b/>
                <w:bCs/>
                <w:sz w:val="23"/>
                <w:szCs w:val="23"/>
              </w:rPr>
              <w:t xml:space="preserve">Illumina HiSeq 2000 paired-end 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24 </w:t>
            </w:r>
          </w:p>
        </w:tc>
        <w:tc>
          <w:tcPr>
            <w:tcW w:w="1442" w:type="dxa"/>
          </w:tcPr>
          <w:p w:rsidR="00F612A0" w:rsidRDefault="00F612A0">
            <w:pPr>
              <w:pStyle w:val="Default"/>
              <w:rPr>
                <w:sz w:val="23"/>
                <w:szCs w:val="23"/>
              </w:rPr>
            </w:pPr>
            <w:r>
              <w:rPr>
                <w:b/>
                <w:bCs/>
                <w:sz w:val="23"/>
                <w:szCs w:val="23"/>
              </w:rPr>
              <w:t xml:space="preserve">Illumina HiSeq 2000 paired-end 100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25 </w:t>
            </w:r>
          </w:p>
        </w:tc>
        <w:tc>
          <w:tcPr>
            <w:tcW w:w="1442" w:type="dxa"/>
          </w:tcPr>
          <w:p w:rsidR="00F612A0" w:rsidRDefault="00F612A0">
            <w:pPr>
              <w:pStyle w:val="Default"/>
              <w:rPr>
                <w:sz w:val="23"/>
                <w:szCs w:val="23"/>
              </w:rPr>
            </w:pPr>
            <w:r>
              <w:rPr>
                <w:b/>
                <w:bCs/>
                <w:sz w:val="23"/>
                <w:szCs w:val="23"/>
              </w:rPr>
              <w:t xml:space="preserve">Illumina HiSeq 2000 paired-end 150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26 </w:t>
            </w:r>
          </w:p>
        </w:tc>
        <w:tc>
          <w:tcPr>
            <w:tcW w:w="1442" w:type="dxa"/>
          </w:tcPr>
          <w:p w:rsidR="00F612A0" w:rsidRDefault="00F612A0">
            <w:pPr>
              <w:pStyle w:val="Default"/>
              <w:rPr>
                <w:sz w:val="23"/>
                <w:szCs w:val="23"/>
              </w:rPr>
            </w:pPr>
            <w:r>
              <w:rPr>
                <w:b/>
                <w:bCs/>
                <w:sz w:val="23"/>
                <w:szCs w:val="23"/>
              </w:rPr>
              <w:t xml:space="preserve">Illumina HiSeq 2000 paired-end 250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27 </w:t>
            </w:r>
          </w:p>
        </w:tc>
        <w:tc>
          <w:tcPr>
            <w:tcW w:w="1442" w:type="dxa"/>
          </w:tcPr>
          <w:p w:rsidR="00F612A0" w:rsidRDefault="00F612A0">
            <w:pPr>
              <w:pStyle w:val="Default"/>
              <w:rPr>
                <w:sz w:val="23"/>
                <w:szCs w:val="23"/>
              </w:rPr>
            </w:pPr>
            <w:r>
              <w:rPr>
                <w:b/>
                <w:bCs/>
                <w:sz w:val="23"/>
                <w:szCs w:val="23"/>
              </w:rPr>
              <w:t xml:space="preserve">Illumina HiSeq 2500 single-end 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28 </w:t>
            </w:r>
          </w:p>
        </w:tc>
        <w:tc>
          <w:tcPr>
            <w:tcW w:w="1442" w:type="dxa"/>
          </w:tcPr>
          <w:p w:rsidR="00F612A0" w:rsidRDefault="00F612A0">
            <w:pPr>
              <w:pStyle w:val="Default"/>
              <w:rPr>
                <w:sz w:val="23"/>
                <w:szCs w:val="23"/>
              </w:rPr>
            </w:pPr>
            <w:r>
              <w:rPr>
                <w:b/>
                <w:bCs/>
                <w:sz w:val="23"/>
                <w:szCs w:val="23"/>
              </w:rPr>
              <w:t xml:space="preserve">Illumina HiSeq 2500 single-end 100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29 </w:t>
            </w:r>
          </w:p>
        </w:tc>
        <w:tc>
          <w:tcPr>
            <w:tcW w:w="1442" w:type="dxa"/>
          </w:tcPr>
          <w:p w:rsidR="00F612A0" w:rsidRDefault="00F612A0">
            <w:pPr>
              <w:pStyle w:val="Default"/>
              <w:rPr>
                <w:sz w:val="23"/>
                <w:szCs w:val="23"/>
              </w:rPr>
            </w:pPr>
            <w:r>
              <w:rPr>
                <w:b/>
                <w:bCs/>
                <w:sz w:val="23"/>
                <w:szCs w:val="23"/>
              </w:rPr>
              <w:t xml:space="preserve">Illumina HiSeq 2500 single-end 150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30 </w:t>
            </w:r>
          </w:p>
        </w:tc>
        <w:tc>
          <w:tcPr>
            <w:tcW w:w="1442" w:type="dxa"/>
          </w:tcPr>
          <w:p w:rsidR="00F612A0" w:rsidRDefault="00F612A0">
            <w:pPr>
              <w:pStyle w:val="Default"/>
              <w:rPr>
                <w:sz w:val="23"/>
                <w:szCs w:val="23"/>
              </w:rPr>
            </w:pPr>
            <w:r>
              <w:rPr>
                <w:b/>
                <w:bCs/>
                <w:sz w:val="23"/>
                <w:szCs w:val="23"/>
              </w:rPr>
              <w:t xml:space="preserve">Illumina HiSeq 2500 single-end 250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31 </w:t>
            </w:r>
          </w:p>
        </w:tc>
        <w:tc>
          <w:tcPr>
            <w:tcW w:w="1442" w:type="dxa"/>
          </w:tcPr>
          <w:p w:rsidR="00F612A0" w:rsidRDefault="00F612A0">
            <w:pPr>
              <w:pStyle w:val="Default"/>
              <w:rPr>
                <w:sz w:val="23"/>
                <w:szCs w:val="23"/>
              </w:rPr>
            </w:pPr>
            <w:r>
              <w:rPr>
                <w:b/>
                <w:bCs/>
                <w:sz w:val="23"/>
                <w:szCs w:val="23"/>
              </w:rPr>
              <w:t xml:space="preserve">Illumina HiSeq 2500 paired-end 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32 </w:t>
            </w:r>
          </w:p>
        </w:tc>
        <w:tc>
          <w:tcPr>
            <w:tcW w:w="1442" w:type="dxa"/>
          </w:tcPr>
          <w:p w:rsidR="00F612A0" w:rsidRDefault="00F612A0">
            <w:pPr>
              <w:pStyle w:val="Default"/>
              <w:rPr>
                <w:sz w:val="23"/>
                <w:szCs w:val="23"/>
              </w:rPr>
            </w:pPr>
            <w:r>
              <w:rPr>
                <w:b/>
                <w:bCs/>
                <w:sz w:val="23"/>
                <w:szCs w:val="23"/>
              </w:rPr>
              <w:t xml:space="preserve">Illumina HiSeq 2500 paired-end 100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33 </w:t>
            </w:r>
          </w:p>
        </w:tc>
        <w:tc>
          <w:tcPr>
            <w:tcW w:w="1442" w:type="dxa"/>
          </w:tcPr>
          <w:p w:rsidR="00F612A0" w:rsidRDefault="00F612A0">
            <w:pPr>
              <w:pStyle w:val="Default"/>
              <w:rPr>
                <w:sz w:val="23"/>
                <w:szCs w:val="23"/>
              </w:rPr>
            </w:pPr>
            <w:r>
              <w:rPr>
                <w:b/>
                <w:bCs/>
                <w:sz w:val="23"/>
                <w:szCs w:val="23"/>
              </w:rPr>
              <w:t xml:space="preserve">Illumina HiSeq 2500 paired-end 150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34 </w:t>
            </w:r>
          </w:p>
        </w:tc>
        <w:tc>
          <w:tcPr>
            <w:tcW w:w="1442" w:type="dxa"/>
          </w:tcPr>
          <w:p w:rsidR="00F612A0" w:rsidRDefault="00F612A0">
            <w:pPr>
              <w:pStyle w:val="Default"/>
              <w:rPr>
                <w:sz w:val="23"/>
                <w:szCs w:val="23"/>
              </w:rPr>
            </w:pPr>
            <w:r>
              <w:rPr>
                <w:b/>
                <w:bCs/>
                <w:sz w:val="23"/>
                <w:szCs w:val="23"/>
              </w:rPr>
              <w:t xml:space="preserve">Illumina HiSeq 2500 paired-end 250 bp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Lane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r w:rsidR="00F612A0" w:rsidTr="00F612A0">
        <w:trPr>
          <w:trHeight w:val="794"/>
        </w:trPr>
        <w:tc>
          <w:tcPr>
            <w:tcW w:w="1442" w:type="dxa"/>
          </w:tcPr>
          <w:p w:rsidR="00F612A0" w:rsidRDefault="00F612A0">
            <w:pPr>
              <w:pStyle w:val="Default"/>
              <w:rPr>
                <w:sz w:val="23"/>
                <w:szCs w:val="23"/>
              </w:rPr>
            </w:pPr>
            <w:r>
              <w:rPr>
                <w:b/>
                <w:bCs/>
                <w:sz w:val="23"/>
                <w:szCs w:val="23"/>
              </w:rPr>
              <w:t xml:space="preserve">35 </w:t>
            </w:r>
          </w:p>
        </w:tc>
        <w:tc>
          <w:tcPr>
            <w:tcW w:w="1442" w:type="dxa"/>
          </w:tcPr>
          <w:p w:rsidR="00F612A0" w:rsidRDefault="00F612A0">
            <w:pPr>
              <w:pStyle w:val="Default"/>
              <w:rPr>
                <w:sz w:val="23"/>
                <w:szCs w:val="23"/>
              </w:rPr>
            </w:pPr>
            <w:r>
              <w:rPr>
                <w:b/>
                <w:bCs/>
                <w:sz w:val="23"/>
                <w:szCs w:val="23"/>
              </w:rPr>
              <w:t xml:space="preserve">Pacific Biosciences SMRT cells </w:t>
            </w:r>
          </w:p>
        </w:tc>
        <w:tc>
          <w:tcPr>
            <w:tcW w:w="1442" w:type="dxa"/>
          </w:tcPr>
          <w:p w:rsidR="00F612A0" w:rsidRDefault="00F612A0">
            <w:pPr>
              <w:pStyle w:val="Default"/>
              <w:rPr>
                <w:sz w:val="23"/>
                <w:szCs w:val="23"/>
              </w:rPr>
            </w:pPr>
            <w:r>
              <w:rPr>
                <w:sz w:val="23"/>
                <w:szCs w:val="23"/>
              </w:rPr>
              <w:t xml:space="preserve">50 </w:t>
            </w:r>
          </w:p>
        </w:tc>
        <w:tc>
          <w:tcPr>
            <w:tcW w:w="1442" w:type="dxa"/>
          </w:tcPr>
          <w:p w:rsidR="00F612A0" w:rsidRDefault="00F612A0">
            <w:pPr>
              <w:pStyle w:val="Default"/>
              <w:rPr>
                <w:sz w:val="23"/>
                <w:szCs w:val="23"/>
              </w:rPr>
            </w:pPr>
            <w:r>
              <w:rPr>
                <w:sz w:val="23"/>
                <w:szCs w:val="23"/>
              </w:rPr>
              <w:t xml:space="preserve">Per Unit </w:t>
            </w:r>
          </w:p>
        </w:tc>
        <w:tc>
          <w:tcPr>
            <w:tcW w:w="1442" w:type="dxa"/>
          </w:tcPr>
          <w:p w:rsidR="00F612A0" w:rsidRDefault="00F612A0">
            <w:pPr>
              <w:pStyle w:val="Default"/>
              <w:rPr>
                <w:sz w:val="23"/>
                <w:szCs w:val="23"/>
              </w:rPr>
            </w:pPr>
          </w:p>
        </w:tc>
        <w:tc>
          <w:tcPr>
            <w:tcW w:w="1442" w:type="dxa"/>
          </w:tcPr>
          <w:p w:rsidR="00F612A0" w:rsidRDefault="00F612A0">
            <w:pPr>
              <w:pStyle w:val="Default"/>
              <w:rPr>
                <w:sz w:val="23"/>
                <w:szCs w:val="23"/>
              </w:rPr>
            </w:pPr>
          </w:p>
        </w:tc>
      </w:tr>
    </w:tbl>
    <w:p w:rsidR="0016684F" w:rsidRDefault="0016684F" w:rsidP="0016684F">
      <w:pPr>
        <w:pStyle w:val="3b"/>
        <w:numPr>
          <w:ilvl w:val="0"/>
          <w:numId w:val="0"/>
        </w:numPr>
        <w:ind w:left="1146"/>
      </w:pPr>
    </w:p>
    <w:p w:rsidR="00326E2E" w:rsidRDefault="00326E2E" w:rsidP="00326E2E">
      <w:pPr>
        <w:pStyle w:val="3b"/>
        <w:numPr>
          <w:ilvl w:val="0"/>
          <w:numId w:val="0"/>
        </w:numPr>
        <w:ind w:left="1146"/>
      </w:pPr>
    </w:p>
    <w:p w:rsidR="00F612A0" w:rsidRDefault="00F612A0" w:rsidP="005566A1">
      <w:pPr>
        <w:pStyle w:val="3b"/>
        <w:numPr>
          <w:ilvl w:val="2"/>
          <w:numId w:val="64"/>
        </w:numPr>
      </w:pPr>
      <w:r>
        <w:rPr>
          <w:rFonts w:hint="cs"/>
          <w:rtl/>
        </w:rPr>
        <w:t xml:space="preserve">המשרד מעודד את הספקים להשתמש במנגנון שאלות ההבהרה כדי להציף בפני המשרד סוגי בדיקות אשר לדעתם אינם צריכים להופיע בטבלה, וכן סוגי בדיקות שאינם מופיעים בטבלה וראוי שיופיעו בה. </w:t>
      </w:r>
    </w:p>
    <w:p w:rsidR="003735E8" w:rsidRPr="009A57AF" w:rsidRDefault="009A57AF" w:rsidP="005566A1">
      <w:pPr>
        <w:pStyle w:val="3b"/>
        <w:numPr>
          <w:ilvl w:val="2"/>
          <w:numId w:val="64"/>
        </w:numPr>
        <w:rPr>
          <w:b/>
          <w:bCs/>
        </w:rPr>
      </w:pPr>
      <w:r w:rsidRPr="009A57AF">
        <w:rPr>
          <w:rFonts w:hint="cs"/>
          <w:b/>
          <w:bCs/>
          <w:rtl/>
        </w:rPr>
        <w:t>תעריפי שעות נוספות באשכול ב':</w:t>
      </w:r>
    </w:p>
    <w:p w:rsidR="009A57AF" w:rsidRDefault="009A57AF" w:rsidP="009A57AF">
      <w:pPr>
        <w:pStyle w:val="30"/>
        <w:numPr>
          <w:ilvl w:val="0"/>
          <w:numId w:val="0"/>
        </w:numPr>
        <w:ind w:left="1146"/>
        <w:rPr>
          <w:u w:val="none"/>
          <w:rtl/>
        </w:rPr>
      </w:pPr>
      <w:r>
        <w:rPr>
          <w:rFonts w:hint="cs"/>
          <w:u w:val="none"/>
          <w:rtl/>
        </w:rPr>
        <w:t xml:space="preserve">בנוסף לטבלאות העלויות שהופיעו בסעיפים הקודמים, על כל מציע לפרט עלויות שיפורים ושינויים בפרויקט (היינו </w:t>
      </w:r>
      <w:r>
        <w:rPr>
          <w:u w:val="none"/>
          <w:rtl/>
        </w:rPr>
        <w:t>–</w:t>
      </w:r>
      <w:r>
        <w:rPr>
          <w:rFonts w:hint="cs"/>
          <w:u w:val="none"/>
          <w:rtl/>
        </w:rPr>
        <w:t xml:space="preserve"> יישום ופיתוחים חדשים), ושירותים נוספים, לפי בעל תפקיד. המציע רשאי לתת הנחה של עד 50% מהתעריפים המקסימליים לכל בעל תפקיד:</w:t>
      </w:r>
    </w:p>
    <w:tbl>
      <w:tblPr>
        <w:bidiVisual/>
        <w:tblW w:w="7284" w:type="dxa"/>
        <w:tblInd w:w="1886" w:type="dxa"/>
        <w:tblCellMar>
          <w:top w:w="28" w:type="dxa"/>
          <w:left w:w="57" w:type="dxa"/>
          <w:bottom w:w="28" w:type="dxa"/>
          <w:right w:w="57" w:type="dxa"/>
        </w:tblCellMar>
        <w:tblLook w:val="04A0" w:firstRow="1" w:lastRow="0" w:firstColumn="1" w:lastColumn="0" w:noHBand="0" w:noVBand="1"/>
      </w:tblPr>
      <w:tblGrid>
        <w:gridCol w:w="435"/>
        <w:gridCol w:w="2236"/>
        <w:gridCol w:w="1742"/>
        <w:gridCol w:w="1358"/>
        <w:gridCol w:w="1513"/>
      </w:tblGrid>
      <w:tr w:rsidR="009A57AF" w:rsidRPr="000F2555" w:rsidTr="00085E74">
        <w:trPr>
          <w:trHeight w:val="440"/>
          <w:tblHeader/>
        </w:trPr>
        <w:tc>
          <w:tcPr>
            <w:tcW w:w="435"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A57AF" w:rsidRPr="001F0D83" w:rsidRDefault="009A57AF" w:rsidP="00085E74">
            <w:pPr>
              <w:spacing w:before="40" w:after="40" w:line="240" w:lineRule="auto"/>
              <w:ind w:left="0"/>
              <w:rPr>
                <w:bCs/>
              </w:rPr>
            </w:pPr>
            <w:r w:rsidRPr="001F0D83">
              <w:rPr>
                <w:bCs/>
                <w:rtl/>
              </w:rPr>
              <w:t>#</w:t>
            </w:r>
          </w:p>
        </w:tc>
        <w:tc>
          <w:tcPr>
            <w:tcW w:w="2236"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9A57AF" w:rsidRPr="001F0D83" w:rsidRDefault="009A57AF" w:rsidP="00085E74">
            <w:pPr>
              <w:spacing w:before="40" w:after="40" w:line="240" w:lineRule="auto"/>
              <w:ind w:left="0"/>
              <w:rPr>
                <w:bCs/>
              </w:rPr>
            </w:pPr>
            <w:r w:rsidRPr="001F0D83">
              <w:rPr>
                <w:rFonts w:hint="eastAsia"/>
                <w:bCs/>
                <w:rtl/>
              </w:rPr>
              <w:t>בעל</w:t>
            </w:r>
            <w:r w:rsidRPr="001F0D83">
              <w:rPr>
                <w:bCs/>
                <w:rtl/>
              </w:rPr>
              <w:t xml:space="preserve"> </w:t>
            </w:r>
            <w:r w:rsidRPr="001F0D83">
              <w:rPr>
                <w:rFonts w:hint="eastAsia"/>
                <w:bCs/>
                <w:rtl/>
              </w:rPr>
              <w:t>תפקיד</w:t>
            </w:r>
          </w:p>
        </w:tc>
        <w:tc>
          <w:tcPr>
            <w:tcW w:w="1742" w:type="dxa"/>
            <w:tcBorders>
              <w:top w:val="single" w:sz="8" w:space="0" w:color="auto"/>
              <w:left w:val="single" w:sz="8" w:space="0" w:color="auto"/>
              <w:bottom w:val="single" w:sz="8" w:space="0" w:color="auto"/>
              <w:right w:val="single" w:sz="8" w:space="0" w:color="auto"/>
            </w:tcBorders>
            <w:shd w:val="clear" w:color="auto" w:fill="DFDFDF"/>
            <w:hideMark/>
          </w:tcPr>
          <w:p w:rsidR="009A57AF" w:rsidRPr="001F0D83" w:rsidRDefault="009A57AF" w:rsidP="00085E74">
            <w:pPr>
              <w:spacing w:before="40" w:after="40" w:line="240" w:lineRule="auto"/>
              <w:ind w:left="0"/>
              <w:rPr>
                <w:bCs/>
              </w:rPr>
            </w:pPr>
            <w:r w:rsidRPr="001F0D83">
              <w:rPr>
                <w:rFonts w:hint="eastAsia"/>
                <w:bCs/>
                <w:rtl/>
              </w:rPr>
              <w:t>תעריף</w:t>
            </w:r>
            <w:r w:rsidRPr="001F0D83">
              <w:rPr>
                <w:bCs/>
                <w:rtl/>
              </w:rPr>
              <w:t xml:space="preserve"> </w:t>
            </w:r>
            <w:r w:rsidRPr="001F0D83">
              <w:rPr>
                <w:rFonts w:hint="eastAsia"/>
                <w:bCs/>
                <w:rtl/>
              </w:rPr>
              <w:t>מרבי</w:t>
            </w:r>
            <w:r w:rsidRPr="001F0D83">
              <w:rPr>
                <w:bCs/>
                <w:rtl/>
              </w:rPr>
              <w:t xml:space="preserve"> </w:t>
            </w:r>
            <w:r w:rsidRPr="001F0D83">
              <w:rPr>
                <w:rFonts w:hint="eastAsia"/>
                <w:bCs/>
                <w:rtl/>
              </w:rPr>
              <w:t>לשעה</w:t>
            </w:r>
          </w:p>
        </w:tc>
        <w:tc>
          <w:tcPr>
            <w:tcW w:w="1358" w:type="dxa"/>
            <w:tcBorders>
              <w:top w:val="single" w:sz="8" w:space="0" w:color="auto"/>
              <w:left w:val="single" w:sz="8" w:space="0" w:color="auto"/>
              <w:bottom w:val="single" w:sz="8" w:space="0" w:color="auto"/>
              <w:right w:val="single" w:sz="8" w:space="0" w:color="auto"/>
            </w:tcBorders>
            <w:shd w:val="clear" w:color="auto" w:fill="DFDFDF"/>
          </w:tcPr>
          <w:p w:rsidR="009A57AF" w:rsidRPr="001F0D83" w:rsidRDefault="009A57AF" w:rsidP="00085E74">
            <w:pPr>
              <w:spacing w:before="40" w:after="40" w:line="240" w:lineRule="auto"/>
              <w:ind w:left="0"/>
              <w:rPr>
                <w:bCs/>
                <w:rtl/>
              </w:rPr>
            </w:pPr>
            <w:r>
              <w:rPr>
                <w:rFonts w:hint="cs"/>
                <w:bCs/>
                <w:rtl/>
              </w:rPr>
              <w:t>משקולת</w:t>
            </w:r>
          </w:p>
        </w:tc>
        <w:tc>
          <w:tcPr>
            <w:tcW w:w="151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A57AF" w:rsidRPr="001F0D83" w:rsidRDefault="009A57AF" w:rsidP="00085E74">
            <w:pPr>
              <w:spacing w:before="40" w:after="40" w:line="240" w:lineRule="auto"/>
              <w:ind w:left="0"/>
              <w:rPr>
                <w:bCs/>
              </w:rPr>
            </w:pPr>
            <w:r w:rsidRPr="001F0D83">
              <w:rPr>
                <w:rFonts w:hint="eastAsia"/>
                <w:bCs/>
                <w:rtl/>
              </w:rPr>
              <w:t>תעריף</w:t>
            </w:r>
            <w:r w:rsidRPr="001F0D83">
              <w:rPr>
                <w:bCs/>
                <w:rtl/>
              </w:rPr>
              <w:t xml:space="preserve"> </w:t>
            </w:r>
            <w:r w:rsidRPr="001F0D83">
              <w:rPr>
                <w:rFonts w:hint="eastAsia"/>
                <w:bCs/>
                <w:rtl/>
              </w:rPr>
              <w:t>לאחר</w:t>
            </w:r>
            <w:r w:rsidRPr="001F0D83">
              <w:rPr>
                <w:bCs/>
                <w:rtl/>
              </w:rPr>
              <w:t xml:space="preserve"> </w:t>
            </w:r>
            <w:r w:rsidRPr="001F0D83">
              <w:rPr>
                <w:rFonts w:hint="eastAsia"/>
                <w:bCs/>
                <w:rtl/>
              </w:rPr>
              <w:t>הנחה</w:t>
            </w:r>
          </w:p>
        </w:tc>
      </w:tr>
      <w:tr w:rsidR="009A57AF" w:rsidRPr="000F2555" w:rsidTr="00085E74">
        <w:trPr>
          <w:trHeight w:val="355"/>
        </w:trPr>
        <w:tc>
          <w:tcPr>
            <w:tcW w:w="4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A57AF" w:rsidRPr="001F0D83" w:rsidRDefault="009A57AF" w:rsidP="00085E74">
            <w:pPr>
              <w:spacing w:before="40" w:after="40"/>
              <w:ind w:left="0"/>
            </w:pPr>
            <w:r w:rsidRPr="001F0D83">
              <w:rPr>
                <w:rtl/>
              </w:rPr>
              <w:t>1</w:t>
            </w:r>
          </w:p>
        </w:tc>
        <w:tc>
          <w:tcPr>
            <w:tcW w:w="2236" w:type="dxa"/>
            <w:tcBorders>
              <w:top w:val="nil"/>
              <w:left w:val="nil"/>
              <w:bottom w:val="single" w:sz="8" w:space="0" w:color="auto"/>
              <w:right w:val="single" w:sz="8" w:space="0" w:color="auto"/>
            </w:tcBorders>
            <w:tcMar>
              <w:top w:w="0" w:type="dxa"/>
              <w:left w:w="108" w:type="dxa"/>
              <w:bottom w:w="0" w:type="dxa"/>
              <w:right w:w="108" w:type="dxa"/>
            </w:tcMar>
            <w:hideMark/>
          </w:tcPr>
          <w:p w:rsidR="009A57AF" w:rsidRPr="000F2555" w:rsidRDefault="009A57AF" w:rsidP="00085E74">
            <w:pPr>
              <w:spacing w:before="40" w:after="40"/>
              <w:ind w:left="0"/>
            </w:pPr>
            <w:r w:rsidRPr="000F2555">
              <w:rPr>
                <w:rFonts w:hint="eastAsia"/>
                <w:rtl/>
              </w:rPr>
              <w:t>מנתח</w:t>
            </w:r>
            <w:r w:rsidRPr="000F2555">
              <w:rPr>
                <w:rtl/>
              </w:rPr>
              <w:t xml:space="preserve"> </w:t>
            </w:r>
            <w:r w:rsidRPr="000F2555">
              <w:rPr>
                <w:rFonts w:hint="eastAsia"/>
                <w:rtl/>
              </w:rPr>
              <w:t>מערכת</w:t>
            </w:r>
            <w:r w:rsidRPr="000F2555">
              <w:rPr>
                <w:rtl/>
              </w:rPr>
              <w:t xml:space="preserve"> / מיישם מוצר</w:t>
            </w:r>
          </w:p>
        </w:tc>
        <w:tc>
          <w:tcPr>
            <w:tcW w:w="1742" w:type="dxa"/>
            <w:tcBorders>
              <w:top w:val="single" w:sz="8" w:space="0" w:color="auto"/>
              <w:left w:val="single" w:sz="8" w:space="0" w:color="auto"/>
              <w:bottom w:val="single" w:sz="8" w:space="0" w:color="auto"/>
              <w:right w:val="single" w:sz="8" w:space="0" w:color="auto"/>
            </w:tcBorders>
            <w:hideMark/>
          </w:tcPr>
          <w:p w:rsidR="009A57AF" w:rsidRPr="001F0D83" w:rsidRDefault="00430086" w:rsidP="00085E74">
            <w:pPr>
              <w:spacing w:before="0" w:after="200" w:line="276" w:lineRule="auto"/>
              <w:ind w:left="0"/>
            </w:pPr>
            <w:r>
              <w:rPr>
                <w:rFonts w:hint="cs"/>
                <w:rtl/>
              </w:rPr>
              <w:t>250</w:t>
            </w:r>
          </w:p>
        </w:tc>
        <w:tc>
          <w:tcPr>
            <w:tcW w:w="1358" w:type="dxa"/>
            <w:tcBorders>
              <w:top w:val="nil"/>
              <w:left w:val="single" w:sz="8" w:space="0" w:color="auto"/>
              <w:bottom w:val="single" w:sz="8" w:space="0" w:color="auto"/>
              <w:right w:val="single" w:sz="8" w:space="0" w:color="auto"/>
            </w:tcBorders>
          </w:tcPr>
          <w:p w:rsidR="009A57AF" w:rsidRPr="001F0D83" w:rsidRDefault="00D26AB1" w:rsidP="00085E74">
            <w:pPr>
              <w:spacing w:before="0" w:after="200" w:line="276" w:lineRule="auto"/>
              <w:ind w:left="0"/>
            </w:pPr>
            <w:r>
              <w:rPr>
                <w:rFonts w:hint="cs"/>
                <w:rtl/>
              </w:rPr>
              <w:t>300</w:t>
            </w:r>
          </w:p>
        </w:tc>
        <w:tc>
          <w:tcPr>
            <w:tcW w:w="151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A57AF" w:rsidRPr="001F0D83" w:rsidRDefault="009A57AF" w:rsidP="00085E74">
            <w:pPr>
              <w:spacing w:before="0" w:after="200" w:line="276" w:lineRule="auto"/>
              <w:ind w:left="0"/>
            </w:pPr>
          </w:p>
        </w:tc>
      </w:tr>
      <w:tr w:rsidR="009A57AF" w:rsidRPr="000F2555" w:rsidTr="00085E74">
        <w:trPr>
          <w:trHeight w:val="355"/>
        </w:trPr>
        <w:tc>
          <w:tcPr>
            <w:tcW w:w="4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A57AF" w:rsidRPr="001F0D83" w:rsidRDefault="009A57AF" w:rsidP="00085E74">
            <w:pPr>
              <w:spacing w:before="40" w:after="40"/>
              <w:ind w:left="0"/>
            </w:pPr>
            <w:r w:rsidRPr="001F0D83">
              <w:rPr>
                <w:rtl/>
              </w:rPr>
              <w:t>3</w:t>
            </w:r>
          </w:p>
        </w:tc>
        <w:tc>
          <w:tcPr>
            <w:tcW w:w="2236" w:type="dxa"/>
            <w:tcBorders>
              <w:top w:val="nil"/>
              <w:left w:val="nil"/>
              <w:bottom w:val="single" w:sz="8" w:space="0" w:color="auto"/>
              <w:right w:val="single" w:sz="8" w:space="0" w:color="auto"/>
            </w:tcBorders>
            <w:tcMar>
              <w:top w:w="0" w:type="dxa"/>
              <w:left w:w="108" w:type="dxa"/>
              <w:bottom w:w="0" w:type="dxa"/>
              <w:right w:w="108" w:type="dxa"/>
            </w:tcMar>
            <w:hideMark/>
          </w:tcPr>
          <w:p w:rsidR="009A57AF" w:rsidRPr="000F2555" w:rsidRDefault="009A57AF" w:rsidP="00085E74">
            <w:pPr>
              <w:spacing w:before="40" w:after="40"/>
              <w:ind w:left="0"/>
            </w:pPr>
            <w:r w:rsidRPr="000F2555">
              <w:rPr>
                <w:rFonts w:hint="eastAsia"/>
                <w:rtl/>
              </w:rPr>
              <w:t>מיישם</w:t>
            </w:r>
            <w:r w:rsidRPr="000F2555">
              <w:rPr>
                <w:rtl/>
              </w:rPr>
              <w:t xml:space="preserve">  / </w:t>
            </w:r>
            <w:r w:rsidRPr="000F2555">
              <w:rPr>
                <w:rFonts w:hint="eastAsia"/>
                <w:rtl/>
              </w:rPr>
              <w:t>מפתח</w:t>
            </w:r>
          </w:p>
        </w:tc>
        <w:tc>
          <w:tcPr>
            <w:tcW w:w="1742" w:type="dxa"/>
            <w:tcBorders>
              <w:top w:val="single" w:sz="8" w:space="0" w:color="auto"/>
              <w:left w:val="single" w:sz="8" w:space="0" w:color="auto"/>
              <w:bottom w:val="single" w:sz="8" w:space="0" w:color="auto"/>
              <w:right w:val="single" w:sz="8" w:space="0" w:color="auto"/>
            </w:tcBorders>
            <w:hideMark/>
          </w:tcPr>
          <w:p w:rsidR="009A57AF" w:rsidRPr="001F0D83" w:rsidRDefault="00430086" w:rsidP="00085E74">
            <w:pPr>
              <w:spacing w:before="0" w:after="200" w:line="276" w:lineRule="auto"/>
              <w:ind w:left="0"/>
            </w:pPr>
            <w:r>
              <w:rPr>
                <w:rFonts w:hint="cs"/>
                <w:rtl/>
              </w:rPr>
              <w:t>250</w:t>
            </w:r>
          </w:p>
        </w:tc>
        <w:tc>
          <w:tcPr>
            <w:tcW w:w="1358" w:type="dxa"/>
            <w:tcBorders>
              <w:top w:val="nil"/>
              <w:left w:val="single" w:sz="8" w:space="0" w:color="auto"/>
              <w:bottom w:val="single" w:sz="8" w:space="0" w:color="auto"/>
              <w:right w:val="single" w:sz="8" w:space="0" w:color="auto"/>
            </w:tcBorders>
          </w:tcPr>
          <w:p w:rsidR="009A57AF" w:rsidRPr="001F0D83" w:rsidRDefault="00D26AB1" w:rsidP="00085E74">
            <w:pPr>
              <w:spacing w:before="0" w:after="200" w:line="276" w:lineRule="auto"/>
              <w:ind w:left="0"/>
            </w:pPr>
            <w:r>
              <w:rPr>
                <w:rFonts w:hint="cs"/>
                <w:rtl/>
              </w:rPr>
              <w:t>300</w:t>
            </w:r>
          </w:p>
        </w:tc>
        <w:tc>
          <w:tcPr>
            <w:tcW w:w="151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A57AF" w:rsidRPr="001F0D83" w:rsidRDefault="009A57AF" w:rsidP="00085E74">
            <w:pPr>
              <w:spacing w:before="0" w:after="200" w:line="276" w:lineRule="auto"/>
              <w:ind w:left="0"/>
            </w:pPr>
          </w:p>
        </w:tc>
      </w:tr>
      <w:tr w:rsidR="009A57AF" w:rsidRPr="000F2555" w:rsidTr="009A57AF">
        <w:trPr>
          <w:trHeight w:val="355"/>
        </w:trPr>
        <w:tc>
          <w:tcPr>
            <w:tcW w:w="435"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9A57AF" w:rsidRPr="001F0D83" w:rsidRDefault="009A57AF" w:rsidP="00085E74">
            <w:pPr>
              <w:spacing w:before="40" w:after="40"/>
              <w:ind w:left="0"/>
            </w:pPr>
            <w:r>
              <w:rPr>
                <w:rFonts w:hint="cs"/>
                <w:rtl/>
              </w:rPr>
              <w:t>5</w:t>
            </w:r>
          </w:p>
        </w:tc>
        <w:tc>
          <w:tcPr>
            <w:tcW w:w="2236" w:type="dxa"/>
            <w:tcBorders>
              <w:top w:val="nil"/>
              <w:left w:val="nil"/>
              <w:bottom w:val="single" w:sz="4" w:space="0" w:color="auto"/>
              <w:right w:val="single" w:sz="8" w:space="0" w:color="auto"/>
            </w:tcBorders>
            <w:tcMar>
              <w:top w:w="0" w:type="dxa"/>
              <w:left w:w="108" w:type="dxa"/>
              <w:bottom w:w="0" w:type="dxa"/>
              <w:right w:w="108" w:type="dxa"/>
            </w:tcMar>
          </w:tcPr>
          <w:p w:rsidR="009A57AF" w:rsidRPr="000F2555" w:rsidRDefault="009A57AF" w:rsidP="00085E74">
            <w:pPr>
              <w:spacing w:before="40" w:after="40"/>
              <w:ind w:left="0"/>
            </w:pPr>
            <w:r>
              <w:rPr>
                <w:rFonts w:hint="cs"/>
                <w:rtl/>
              </w:rPr>
              <w:t>ביואינפורמטיקאי</w:t>
            </w:r>
          </w:p>
        </w:tc>
        <w:tc>
          <w:tcPr>
            <w:tcW w:w="1742" w:type="dxa"/>
            <w:tcBorders>
              <w:top w:val="single" w:sz="8" w:space="0" w:color="auto"/>
              <w:left w:val="single" w:sz="8" w:space="0" w:color="auto"/>
              <w:bottom w:val="single" w:sz="4" w:space="0" w:color="auto"/>
              <w:right w:val="single" w:sz="8" w:space="0" w:color="auto"/>
            </w:tcBorders>
          </w:tcPr>
          <w:p w:rsidR="009A57AF" w:rsidRPr="001F0D83" w:rsidRDefault="00430086" w:rsidP="00085E74">
            <w:pPr>
              <w:spacing w:before="0" w:after="200" w:line="276" w:lineRule="auto"/>
              <w:ind w:left="0"/>
            </w:pPr>
            <w:r>
              <w:rPr>
                <w:rFonts w:hint="cs"/>
                <w:rtl/>
              </w:rPr>
              <w:t>300</w:t>
            </w:r>
          </w:p>
        </w:tc>
        <w:tc>
          <w:tcPr>
            <w:tcW w:w="1358" w:type="dxa"/>
            <w:tcBorders>
              <w:top w:val="nil"/>
              <w:left w:val="single" w:sz="8" w:space="0" w:color="auto"/>
              <w:bottom w:val="single" w:sz="4" w:space="0" w:color="auto"/>
              <w:right w:val="single" w:sz="8" w:space="0" w:color="auto"/>
            </w:tcBorders>
          </w:tcPr>
          <w:p w:rsidR="009A57AF" w:rsidRPr="001F0D83" w:rsidRDefault="00D26AB1" w:rsidP="00085E74">
            <w:pPr>
              <w:spacing w:before="0" w:after="200" w:line="276" w:lineRule="auto"/>
              <w:ind w:left="0"/>
            </w:pPr>
            <w:r>
              <w:rPr>
                <w:rFonts w:hint="cs"/>
                <w:rtl/>
              </w:rPr>
              <w:t>600</w:t>
            </w:r>
          </w:p>
        </w:tc>
        <w:tc>
          <w:tcPr>
            <w:tcW w:w="1513"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9A57AF" w:rsidRPr="001F0D83" w:rsidRDefault="009A57AF" w:rsidP="00085E74">
            <w:pPr>
              <w:spacing w:before="0" w:after="200" w:line="276" w:lineRule="auto"/>
              <w:ind w:left="0"/>
            </w:pPr>
          </w:p>
        </w:tc>
      </w:tr>
      <w:tr w:rsidR="009A57AF" w:rsidRPr="000F2555" w:rsidTr="009A57AF">
        <w:trPr>
          <w:trHeight w:val="353"/>
        </w:trPr>
        <w:tc>
          <w:tcPr>
            <w:tcW w:w="4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A57AF" w:rsidRPr="001F0D83" w:rsidRDefault="00D26AB1" w:rsidP="00085E74">
            <w:pPr>
              <w:spacing w:before="40" w:after="40"/>
              <w:ind w:left="0"/>
            </w:pPr>
            <w:r>
              <w:rPr>
                <w:rFonts w:hint="cs"/>
                <w:rtl/>
              </w:rPr>
              <w:t>6</w:t>
            </w:r>
          </w:p>
        </w:tc>
        <w:tc>
          <w:tcPr>
            <w:tcW w:w="223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A57AF" w:rsidRPr="000F2555" w:rsidRDefault="00D26AB1" w:rsidP="00085E74">
            <w:pPr>
              <w:spacing w:before="40" w:after="40"/>
              <w:ind w:left="0"/>
              <w:rPr>
                <w:rtl/>
              </w:rPr>
            </w:pPr>
            <w:r>
              <w:rPr>
                <w:rFonts w:hint="cs"/>
                <w:rtl/>
              </w:rPr>
              <w:t>ביולוג בוגר תואר שלישי</w:t>
            </w:r>
          </w:p>
        </w:tc>
        <w:tc>
          <w:tcPr>
            <w:tcW w:w="1742" w:type="dxa"/>
            <w:tcBorders>
              <w:top w:val="single" w:sz="4" w:space="0" w:color="auto"/>
              <w:left w:val="single" w:sz="4" w:space="0" w:color="auto"/>
              <w:bottom w:val="single" w:sz="4" w:space="0" w:color="auto"/>
              <w:right w:val="single" w:sz="4" w:space="0" w:color="auto"/>
            </w:tcBorders>
          </w:tcPr>
          <w:p w:rsidR="009A57AF" w:rsidRPr="001F0D83" w:rsidRDefault="00430086" w:rsidP="00085E74">
            <w:pPr>
              <w:spacing w:before="0" w:after="200" w:line="276" w:lineRule="auto"/>
              <w:ind w:left="0"/>
            </w:pPr>
            <w:r>
              <w:rPr>
                <w:rFonts w:hint="cs"/>
                <w:rtl/>
              </w:rPr>
              <w:t>300</w:t>
            </w:r>
          </w:p>
        </w:tc>
        <w:tc>
          <w:tcPr>
            <w:tcW w:w="1358" w:type="dxa"/>
            <w:tcBorders>
              <w:top w:val="single" w:sz="4" w:space="0" w:color="auto"/>
              <w:left w:val="single" w:sz="4" w:space="0" w:color="auto"/>
              <w:bottom w:val="single" w:sz="4" w:space="0" w:color="auto"/>
              <w:right w:val="single" w:sz="4" w:space="0" w:color="auto"/>
            </w:tcBorders>
          </w:tcPr>
          <w:p w:rsidR="009A57AF" w:rsidRPr="001F0D83" w:rsidRDefault="00D26AB1" w:rsidP="00085E74">
            <w:pPr>
              <w:spacing w:before="0" w:after="200" w:line="276" w:lineRule="auto"/>
              <w:ind w:left="0"/>
            </w:pPr>
            <w:r>
              <w:rPr>
                <w:rFonts w:hint="cs"/>
                <w:rtl/>
              </w:rPr>
              <w:t>600</w:t>
            </w:r>
          </w:p>
        </w:tc>
        <w:tc>
          <w:tcPr>
            <w:tcW w:w="15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A57AF" w:rsidRPr="001F0D83" w:rsidRDefault="009A57AF" w:rsidP="00085E74">
            <w:pPr>
              <w:spacing w:before="0" w:after="200" w:line="276" w:lineRule="auto"/>
              <w:ind w:left="0"/>
            </w:pPr>
          </w:p>
        </w:tc>
      </w:tr>
      <w:tr w:rsidR="009A57AF" w:rsidRPr="000F2555" w:rsidTr="00085E74">
        <w:trPr>
          <w:trHeight w:val="355"/>
        </w:trPr>
        <w:tc>
          <w:tcPr>
            <w:tcW w:w="435"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9A57AF" w:rsidRPr="001F0D83" w:rsidRDefault="009A57AF" w:rsidP="00085E74">
            <w:pPr>
              <w:spacing w:before="40" w:after="40"/>
              <w:ind w:left="0"/>
              <w:rPr>
                <w:rtl/>
              </w:rPr>
            </w:pPr>
            <w:r w:rsidRPr="001F0D83">
              <w:t>7</w:t>
            </w:r>
          </w:p>
        </w:tc>
        <w:tc>
          <w:tcPr>
            <w:tcW w:w="2236" w:type="dxa"/>
            <w:tcBorders>
              <w:top w:val="single" w:sz="4" w:space="0" w:color="auto"/>
              <w:left w:val="nil"/>
              <w:bottom w:val="single" w:sz="4" w:space="0" w:color="auto"/>
              <w:right w:val="single" w:sz="8" w:space="0" w:color="auto"/>
            </w:tcBorders>
            <w:tcMar>
              <w:top w:w="0" w:type="dxa"/>
              <w:left w:w="108" w:type="dxa"/>
              <w:bottom w:w="0" w:type="dxa"/>
              <w:right w:w="108" w:type="dxa"/>
            </w:tcMar>
          </w:tcPr>
          <w:p w:rsidR="009A57AF" w:rsidRPr="000F2555" w:rsidRDefault="009A57AF" w:rsidP="00085E74">
            <w:pPr>
              <w:spacing w:before="40" w:after="40"/>
              <w:ind w:left="0"/>
              <w:rPr>
                <w:rtl/>
              </w:rPr>
            </w:pPr>
            <w:r>
              <w:rPr>
                <w:rFonts w:hint="cs"/>
                <w:rtl/>
              </w:rPr>
              <w:t>מדען מידע (</w:t>
            </w:r>
            <w:r>
              <w:t>Data Scientist</w:t>
            </w:r>
            <w:r>
              <w:rPr>
                <w:rFonts w:hint="cs"/>
                <w:rtl/>
              </w:rPr>
              <w:t>)</w:t>
            </w:r>
          </w:p>
        </w:tc>
        <w:tc>
          <w:tcPr>
            <w:tcW w:w="1742" w:type="dxa"/>
            <w:tcBorders>
              <w:top w:val="single" w:sz="4" w:space="0" w:color="auto"/>
              <w:left w:val="single" w:sz="8" w:space="0" w:color="auto"/>
              <w:bottom w:val="single" w:sz="4" w:space="0" w:color="auto"/>
              <w:right w:val="single" w:sz="8" w:space="0" w:color="auto"/>
            </w:tcBorders>
          </w:tcPr>
          <w:p w:rsidR="009A57AF" w:rsidRPr="001F0D83" w:rsidRDefault="009A57AF" w:rsidP="00085E74">
            <w:pPr>
              <w:spacing w:before="0" w:after="200" w:line="276" w:lineRule="auto"/>
              <w:ind w:left="0"/>
              <w:rPr>
                <w:rtl/>
              </w:rPr>
            </w:pPr>
            <w:r w:rsidRPr="001F0D83">
              <w:rPr>
                <w:rtl/>
              </w:rPr>
              <w:t>300</w:t>
            </w:r>
          </w:p>
        </w:tc>
        <w:tc>
          <w:tcPr>
            <w:tcW w:w="1358" w:type="dxa"/>
            <w:tcBorders>
              <w:top w:val="single" w:sz="4" w:space="0" w:color="auto"/>
              <w:left w:val="single" w:sz="8" w:space="0" w:color="auto"/>
              <w:bottom w:val="single" w:sz="4" w:space="0" w:color="auto"/>
              <w:right w:val="single" w:sz="8" w:space="0" w:color="auto"/>
            </w:tcBorders>
          </w:tcPr>
          <w:p w:rsidR="009A57AF" w:rsidRPr="001F0D83" w:rsidRDefault="009A57AF" w:rsidP="00085E74">
            <w:pPr>
              <w:spacing w:before="0" w:after="200" w:line="276" w:lineRule="auto"/>
              <w:ind w:left="0"/>
            </w:pPr>
            <w:r>
              <w:rPr>
                <w:rFonts w:hint="cs"/>
                <w:rtl/>
              </w:rPr>
              <w:t>300</w:t>
            </w:r>
          </w:p>
        </w:tc>
        <w:tc>
          <w:tcPr>
            <w:tcW w:w="1513"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9A57AF" w:rsidRPr="001F0D83" w:rsidRDefault="009A57AF" w:rsidP="00085E74">
            <w:pPr>
              <w:spacing w:before="0" w:after="200" w:line="276" w:lineRule="auto"/>
              <w:ind w:left="0"/>
            </w:pPr>
          </w:p>
        </w:tc>
      </w:tr>
      <w:tr w:rsidR="009A57AF" w:rsidRPr="000F2555" w:rsidTr="00085E74">
        <w:trPr>
          <w:trHeight w:val="355"/>
        </w:trPr>
        <w:tc>
          <w:tcPr>
            <w:tcW w:w="435"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9A57AF" w:rsidRPr="001F0D83" w:rsidRDefault="00D26AB1" w:rsidP="00085E74">
            <w:pPr>
              <w:spacing w:before="40" w:after="40"/>
              <w:ind w:left="0"/>
            </w:pPr>
            <w:r>
              <w:rPr>
                <w:rFonts w:hint="cs"/>
                <w:rtl/>
              </w:rPr>
              <w:t>8</w:t>
            </w:r>
          </w:p>
        </w:tc>
        <w:tc>
          <w:tcPr>
            <w:tcW w:w="2236"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9A57AF" w:rsidRDefault="00D26AB1" w:rsidP="00085E74">
            <w:pPr>
              <w:spacing w:before="40" w:after="40"/>
              <w:ind w:left="0"/>
              <w:rPr>
                <w:rtl/>
              </w:rPr>
            </w:pPr>
            <w:r>
              <w:rPr>
                <w:rFonts w:hint="cs"/>
                <w:rtl/>
              </w:rPr>
              <w:t xml:space="preserve">רופא </w:t>
            </w:r>
            <w:r>
              <w:t>MD</w:t>
            </w:r>
          </w:p>
        </w:tc>
        <w:tc>
          <w:tcPr>
            <w:tcW w:w="1742" w:type="dxa"/>
            <w:tcBorders>
              <w:top w:val="single" w:sz="4" w:space="0" w:color="auto"/>
              <w:left w:val="single" w:sz="8" w:space="0" w:color="auto"/>
              <w:bottom w:val="single" w:sz="8" w:space="0" w:color="auto"/>
              <w:right w:val="single" w:sz="8" w:space="0" w:color="auto"/>
            </w:tcBorders>
          </w:tcPr>
          <w:p w:rsidR="009A57AF" w:rsidRPr="001F0D83" w:rsidRDefault="00430086" w:rsidP="00085E74">
            <w:pPr>
              <w:spacing w:before="0" w:after="200" w:line="276" w:lineRule="auto"/>
              <w:ind w:left="0"/>
              <w:rPr>
                <w:rtl/>
              </w:rPr>
            </w:pPr>
            <w:r>
              <w:rPr>
                <w:rFonts w:hint="cs"/>
                <w:rtl/>
              </w:rPr>
              <w:t>300</w:t>
            </w:r>
          </w:p>
        </w:tc>
        <w:tc>
          <w:tcPr>
            <w:tcW w:w="1358" w:type="dxa"/>
            <w:tcBorders>
              <w:top w:val="single" w:sz="4" w:space="0" w:color="auto"/>
              <w:left w:val="single" w:sz="8" w:space="0" w:color="auto"/>
              <w:bottom w:val="single" w:sz="8" w:space="0" w:color="auto"/>
              <w:right w:val="single" w:sz="8" w:space="0" w:color="auto"/>
            </w:tcBorders>
          </w:tcPr>
          <w:p w:rsidR="009A57AF" w:rsidRPr="001F0D83" w:rsidRDefault="00D26AB1" w:rsidP="00085E74">
            <w:pPr>
              <w:spacing w:before="0" w:after="200" w:line="276" w:lineRule="auto"/>
              <w:ind w:left="0"/>
            </w:pPr>
            <w:r>
              <w:rPr>
                <w:rFonts w:hint="cs"/>
                <w:rtl/>
              </w:rPr>
              <w:t>600</w:t>
            </w:r>
          </w:p>
        </w:tc>
        <w:tc>
          <w:tcPr>
            <w:tcW w:w="1513"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9A57AF" w:rsidRPr="001F0D83" w:rsidRDefault="009A57AF" w:rsidP="00085E74">
            <w:pPr>
              <w:spacing w:before="0" w:after="200" w:line="276" w:lineRule="auto"/>
              <w:ind w:left="0"/>
            </w:pPr>
          </w:p>
        </w:tc>
      </w:tr>
    </w:tbl>
    <w:p w:rsidR="009A57AF" w:rsidRDefault="009A57AF" w:rsidP="009A57AF">
      <w:pPr>
        <w:pStyle w:val="3b"/>
        <w:numPr>
          <w:ilvl w:val="0"/>
          <w:numId w:val="0"/>
        </w:numPr>
        <w:ind w:left="1146"/>
      </w:pPr>
    </w:p>
    <w:p w:rsidR="00085E74" w:rsidRDefault="00085E74" w:rsidP="00085E74">
      <w:pPr>
        <w:pStyle w:val="22"/>
        <w:rPr>
          <w:rtl/>
        </w:rPr>
      </w:pPr>
      <w:r>
        <w:rPr>
          <w:rFonts w:hint="cs"/>
          <w:rtl/>
        </w:rPr>
        <w:t>הצעת עלות באשכול ד': יישומים לרפואה מותאמת אישית</w:t>
      </w:r>
    </w:p>
    <w:p w:rsidR="00085E74" w:rsidRDefault="00085E74" w:rsidP="00085E74">
      <w:pPr>
        <w:pStyle w:val="30"/>
        <w:numPr>
          <w:ilvl w:val="0"/>
          <w:numId w:val="0"/>
        </w:numPr>
        <w:ind w:left="1146"/>
        <w:rPr>
          <w:rtl/>
        </w:rPr>
      </w:pPr>
    </w:p>
    <w:p w:rsidR="00085E74" w:rsidRPr="006056F1" w:rsidRDefault="00085E74" w:rsidP="00085E74">
      <w:pPr>
        <w:pStyle w:val="30"/>
        <w:rPr>
          <w:rtl/>
        </w:rPr>
      </w:pPr>
      <w:r w:rsidRPr="006056F1">
        <w:rPr>
          <w:rtl/>
        </w:rPr>
        <w:t>שקלול העלויות לפי שלבי הפרויקט</w:t>
      </w:r>
    </w:p>
    <w:p w:rsidR="00085E74" w:rsidRPr="00085E74" w:rsidRDefault="00085E74" w:rsidP="00085E74">
      <w:pPr>
        <w:pStyle w:val="40"/>
        <w:rPr>
          <w:rtl/>
        </w:rPr>
      </w:pPr>
      <w:r w:rsidRPr="00085E74">
        <w:rPr>
          <w:rFonts w:hint="cs"/>
          <w:rtl/>
        </w:rPr>
        <w:t>יישום אלגוריתמים ומערכות לרפואה מותאמת אישית</w:t>
      </w:r>
      <w:r w:rsidRPr="00085E74">
        <w:rPr>
          <w:rtl/>
        </w:rPr>
        <w:t xml:space="preserve"> הינו פרויקט רב שלבי, ועל העלות להיות מופרדת לשלבים השונים של הפרויקט. בנוסף, בכל אחד מן השלבים, על המציע לפרט עלויות רישוי, הקמה, עלות כוללת בשנת אחריות, ועלות תחזוקה, שהיא העלות השנתית הכוללת להמשך ההפעלה לאחר שנת האחריות. </w:t>
      </w:r>
    </w:p>
    <w:p w:rsidR="00085E74" w:rsidRPr="00085E74" w:rsidRDefault="00085E74" w:rsidP="00085E74">
      <w:pPr>
        <w:pStyle w:val="40"/>
        <w:rPr>
          <w:rtl/>
        </w:rPr>
      </w:pPr>
      <w:r w:rsidRPr="00085E74">
        <w:rPr>
          <w:rtl/>
        </w:rPr>
        <w:t>להלן טבלה המתארת את השלבים השונים של הפרויקט, ושל העלויות שעל המציע לכלול בהצעתו:</w:t>
      </w:r>
    </w:p>
    <w:tbl>
      <w:tblPr>
        <w:bidiVisual/>
        <w:tblW w:w="9228" w:type="dxa"/>
        <w:tblInd w:w="-592" w:type="dxa"/>
        <w:tblLook w:val="04A0" w:firstRow="1" w:lastRow="0" w:firstColumn="1" w:lastColumn="0" w:noHBand="0" w:noVBand="1"/>
      </w:tblPr>
      <w:tblGrid>
        <w:gridCol w:w="2070"/>
        <w:gridCol w:w="2101"/>
        <w:gridCol w:w="805"/>
        <w:gridCol w:w="1134"/>
        <w:gridCol w:w="1276"/>
        <w:gridCol w:w="1842"/>
      </w:tblGrid>
      <w:tr w:rsidR="00085E74" w:rsidRPr="006056F1" w:rsidTr="005C1842">
        <w:trPr>
          <w:trHeight w:val="285"/>
        </w:trPr>
        <w:tc>
          <w:tcPr>
            <w:tcW w:w="207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rsidR="00085E74" w:rsidRPr="009C5C0A" w:rsidRDefault="00085E74" w:rsidP="00085E74">
            <w:pPr>
              <w:spacing w:after="0" w:line="240" w:lineRule="auto"/>
              <w:ind w:left="721" w:right="283"/>
              <w:rPr>
                <w:rFonts w:asciiTheme="majorBidi" w:hAnsiTheme="majorBidi"/>
                <w:b/>
                <w:bCs/>
                <w:color w:val="000000"/>
              </w:rPr>
            </w:pPr>
            <w:r w:rsidRPr="009C5C0A">
              <w:rPr>
                <w:rFonts w:asciiTheme="majorBidi" w:hAnsiTheme="majorBidi"/>
                <w:b/>
                <w:bCs/>
                <w:color w:val="000000"/>
                <w:rtl/>
              </w:rPr>
              <w:t>שלב/סוג עלות</w:t>
            </w:r>
          </w:p>
        </w:tc>
        <w:tc>
          <w:tcPr>
            <w:tcW w:w="210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rsidR="00085E74" w:rsidRPr="009C5C0A" w:rsidRDefault="00085E74" w:rsidP="00085E74">
            <w:pPr>
              <w:spacing w:after="0" w:line="240" w:lineRule="auto"/>
              <w:ind w:left="210" w:right="283"/>
              <w:rPr>
                <w:rFonts w:asciiTheme="majorBidi" w:hAnsiTheme="majorBidi"/>
                <w:b/>
                <w:bCs/>
                <w:color w:val="000000"/>
              </w:rPr>
            </w:pPr>
            <w:r w:rsidRPr="009C5C0A">
              <w:rPr>
                <w:rFonts w:asciiTheme="majorBidi" w:hAnsiTheme="majorBidi"/>
                <w:b/>
                <w:bCs/>
                <w:color w:val="000000"/>
                <w:rtl/>
              </w:rPr>
              <w:t>תכולת השלב</w:t>
            </w:r>
          </w:p>
        </w:tc>
        <w:tc>
          <w:tcPr>
            <w:tcW w:w="80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85E74" w:rsidRPr="00C87731" w:rsidRDefault="00085E74" w:rsidP="00085E74">
            <w:pPr>
              <w:spacing w:after="0" w:line="240" w:lineRule="auto"/>
              <w:ind w:left="93" w:right="-56"/>
              <w:rPr>
                <w:rFonts w:asciiTheme="majorBidi" w:hAnsiTheme="majorBidi"/>
                <w:b/>
                <w:bCs/>
                <w:color w:val="000000"/>
              </w:rPr>
            </w:pPr>
            <w:r w:rsidRPr="00C87731">
              <w:rPr>
                <w:rFonts w:asciiTheme="majorBidi" w:hAnsiTheme="majorBidi"/>
                <w:b/>
                <w:bCs/>
                <w:color w:val="000000"/>
                <w:rtl/>
              </w:rPr>
              <w:t>רישוי</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85E74" w:rsidRPr="00C87731" w:rsidRDefault="00085E74" w:rsidP="00085E74">
            <w:pPr>
              <w:spacing w:after="0" w:line="240" w:lineRule="auto"/>
              <w:ind w:left="93" w:right="283"/>
              <w:rPr>
                <w:rFonts w:asciiTheme="majorBidi" w:hAnsiTheme="majorBidi"/>
                <w:b/>
                <w:bCs/>
                <w:color w:val="000000"/>
              </w:rPr>
            </w:pPr>
            <w:r w:rsidRPr="00C87731">
              <w:rPr>
                <w:rFonts w:asciiTheme="majorBidi" w:hAnsiTheme="majorBidi"/>
                <w:b/>
                <w:bCs/>
                <w:color w:val="000000"/>
                <w:rtl/>
              </w:rPr>
              <w:t>הקמה</w:t>
            </w: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85E74" w:rsidRPr="00C87731" w:rsidRDefault="00085E74" w:rsidP="00085E74">
            <w:pPr>
              <w:spacing w:after="0" w:line="240" w:lineRule="auto"/>
              <w:ind w:left="93" w:right="283"/>
              <w:rPr>
                <w:rFonts w:asciiTheme="majorBidi" w:hAnsiTheme="majorBidi"/>
                <w:b/>
                <w:bCs/>
                <w:color w:val="000000"/>
                <w:rtl/>
              </w:rPr>
            </w:pPr>
            <w:r w:rsidRPr="00C87731">
              <w:rPr>
                <w:rFonts w:asciiTheme="majorBidi" w:hAnsiTheme="majorBidi" w:hint="cs"/>
                <w:b/>
                <w:bCs/>
                <w:color w:val="000000"/>
                <w:rtl/>
              </w:rPr>
              <w:t>עלות כוללת בשנת אחריות</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85E74" w:rsidRPr="00C87731" w:rsidRDefault="00085E74" w:rsidP="00204283">
            <w:pPr>
              <w:spacing w:after="0" w:line="240" w:lineRule="auto"/>
              <w:ind w:left="94" w:right="283"/>
              <w:rPr>
                <w:rFonts w:asciiTheme="majorBidi" w:hAnsiTheme="majorBidi"/>
                <w:b/>
                <w:bCs/>
                <w:color w:val="000000"/>
              </w:rPr>
            </w:pPr>
            <w:r>
              <w:rPr>
                <w:rFonts w:asciiTheme="majorBidi" w:hAnsiTheme="majorBidi"/>
                <w:b/>
                <w:bCs/>
                <w:color w:val="000000"/>
                <w:rtl/>
              </w:rPr>
              <w:t xml:space="preserve">עלות שנתית </w:t>
            </w:r>
            <w:r>
              <w:rPr>
                <w:rFonts w:asciiTheme="majorBidi" w:hAnsiTheme="majorBidi" w:hint="cs"/>
                <w:b/>
                <w:bCs/>
                <w:color w:val="000000"/>
                <w:rtl/>
              </w:rPr>
              <w:t>ל</w:t>
            </w:r>
            <w:r w:rsidRPr="00C87731">
              <w:rPr>
                <w:rFonts w:asciiTheme="majorBidi" w:hAnsiTheme="majorBidi"/>
                <w:b/>
                <w:bCs/>
                <w:color w:val="000000"/>
                <w:rtl/>
              </w:rPr>
              <w:t>הפעלה לאחר שנת אחריות</w:t>
            </w:r>
          </w:p>
        </w:tc>
      </w:tr>
      <w:tr w:rsidR="00085E74" w:rsidRPr="006056F1" w:rsidTr="005C1842">
        <w:trPr>
          <w:trHeight w:val="767"/>
        </w:trPr>
        <w:tc>
          <w:tcPr>
            <w:tcW w:w="2070" w:type="dxa"/>
            <w:tcBorders>
              <w:top w:val="nil"/>
              <w:left w:val="single" w:sz="4" w:space="0" w:color="auto"/>
              <w:bottom w:val="single" w:sz="4" w:space="0" w:color="auto"/>
              <w:right w:val="single" w:sz="4" w:space="0" w:color="auto"/>
            </w:tcBorders>
            <w:shd w:val="clear" w:color="auto" w:fill="auto"/>
            <w:noWrap/>
            <w:hideMark/>
          </w:tcPr>
          <w:p w:rsidR="00085E74" w:rsidRPr="006056F1" w:rsidRDefault="00085E74" w:rsidP="00085E74">
            <w:pPr>
              <w:spacing w:after="80" w:line="360" w:lineRule="auto"/>
              <w:ind w:left="721" w:right="283"/>
              <w:rPr>
                <w:rFonts w:asciiTheme="majorBidi" w:hAnsiTheme="majorBidi"/>
                <w:color w:val="000000"/>
                <w:rtl/>
              </w:rPr>
            </w:pPr>
            <w:r w:rsidRPr="009C5C0A">
              <w:rPr>
                <w:color w:val="000000"/>
                <w:sz w:val="20"/>
              </w:rPr>
              <w:t>POC</w:t>
            </w:r>
          </w:p>
        </w:tc>
        <w:tc>
          <w:tcPr>
            <w:tcW w:w="2101" w:type="dxa"/>
            <w:tcBorders>
              <w:top w:val="nil"/>
              <w:left w:val="single" w:sz="4" w:space="0" w:color="auto"/>
              <w:bottom w:val="single" w:sz="4" w:space="0" w:color="auto"/>
              <w:right w:val="single" w:sz="4" w:space="0" w:color="auto"/>
            </w:tcBorders>
            <w:shd w:val="clear" w:color="auto" w:fill="auto"/>
            <w:hideMark/>
          </w:tcPr>
          <w:p w:rsidR="00085E74" w:rsidRPr="006056F1" w:rsidRDefault="00085E74" w:rsidP="00085E74">
            <w:pPr>
              <w:spacing w:after="80" w:line="360" w:lineRule="auto"/>
              <w:ind w:left="210" w:right="283"/>
              <w:rPr>
                <w:rFonts w:asciiTheme="majorBidi" w:hAnsiTheme="majorBidi"/>
                <w:color w:val="000000"/>
              </w:rPr>
            </w:pPr>
            <w:r w:rsidRPr="006056F1">
              <w:rPr>
                <w:rFonts w:asciiTheme="majorBidi" w:hAnsiTheme="majorBidi"/>
                <w:color w:val="000000"/>
                <w:rtl/>
              </w:rPr>
              <w:t xml:space="preserve">הקמת מערכת </w:t>
            </w:r>
            <w:r w:rsidRPr="009C5C0A">
              <w:rPr>
                <w:color w:val="000000"/>
                <w:sz w:val="20"/>
              </w:rPr>
              <w:t>POC</w:t>
            </w:r>
            <w:r w:rsidRPr="006056F1">
              <w:rPr>
                <w:rFonts w:asciiTheme="majorBidi" w:hAnsiTheme="majorBidi"/>
                <w:color w:val="000000"/>
                <w:rtl/>
              </w:rPr>
              <w:t>, הצבתה, הטמעתה, והפעלתה לתקופה של 1-12 חודשים ב 1-3 אתרים, לצורך הוכחת היתכנות הפתרון</w:t>
            </w:r>
          </w:p>
        </w:tc>
        <w:tc>
          <w:tcPr>
            <w:tcW w:w="805" w:type="dxa"/>
            <w:tcBorders>
              <w:top w:val="nil"/>
              <w:left w:val="single" w:sz="4" w:space="0" w:color="auto"/>
              <w:bottom w:val="single" w:sz="4" w:space="0" w:color="auto"/>
              <w:right w:val="single" w:sz="4" w:space="0" w:color="auto"/>
            </w:tcBorders>
          </w:tcPr>
          <w:p w:rsidR="00085E74" w:rsidRPr="006056F1" w:rsidRDefault="00085E74" w:rsidP="00085E74">
            <w:pPr>
              <w:spacing w:after="80" w:line="360" w:lineRule="auto"/>
              <w:ind w:left="93" w:right="-56"/>
              <w:rPr>
                <w:rFonts w:asciiTheme="majorBidi" w:hAnsiTheme="majorBidi"/>
                <w:color w:val="000000"/>
                <w:rtl/>
              </w:rPr>
            </w:pPr>
          </w:p>
        </w:tc>
        <w:tc>
          <w:tcPr>
            <w:tcW w:w="1134" w:type="dxa"/>
            <w:tcBorders>
              <w:top w:val="nil"/>
              <w:left w:val="single" w:sz="4" w:space="0" w:color="auto"/>
              <w:bottom w:val="single" w:sz="4" w:space="0" w:color="auto"/>
              <w:right w:val="single" w:sz="4" w:space="0" w:color="auto"/>
            </w:tcBorders>
          </w:tcPr>
          <w:p w:rsidR="00085E74" w:rsidRPr="006056F1" w:rsidRDefault="00085E74" w:rsidP="00085E74">
            <w:pPr>
              <w:spacing w:after="80" w:line="360" w:lineRule="auto"/>
              <w:ind w:left="721" w:right="283"/>
              <w:rPr>
                <w:rFonts w:asciiTheme="majorBidi" w:hAnsiTheme="majorBidi"/>
                <w:color w:val="000000"/>
                <w:rtl/>
              </w:rPr>
            </w:pPr>
          </w:p>
        </w:tc>
        <w:tc>
          <w:tcPr>
            <w:tcW w:w="1276" w:type="dxa"/>
            <w:tcBorders>
              <w:top w:val="nil"/>
              <w:left w:val="single" w:sz="4" w:space="0" w:color="auto"/>
              <w:bottom w:val="single" w:sz="4" w:space="0" w:color="auto"/>
              <w:right w:val="single" w:sz="4" w:space="0" w:color="auto"/>
            </w:tcBorders>
          </w:tcPr>
          <w:p w:rsidR="00085E74" w:rsidRPr="006056F1" w:rsidRDefault="00085E74" w:rsidP="00085E74">
            <w:pPr>
              <w:spacing w:after="80" w:line="360" w:lineRule="auto"/>
              <w:ind w:left="721" w:right="283"/>
              <w:rPr>
                <w:rFonts w:asciiTheme="majorBidi" w:hAnsiTheme="majorBidi"/>
                <w:color w:val="000000"/>
                <w:rtl/>
              </w:rPr>
            </w:pPr>
          </w:p>
        </w:tc>
        <w:tc>
          <w:tcPr>
            <w:tcW w:w="1842" w:type="dxa"/>
            <w:tcBorders>
              <w:top w:val="nil"/>
              <w:left w:val="single" w:sz="4" w:space="0" w:color="auto"/>
              <w:bottom w:val="single" w:sz="4" w:space="0" w:color="auto"/>
              <w:right w:val="single" w:sz="4" w:space="0" w:color="auto"/>
            </w:tcBorders>
            <w:vAlign w:val="center"/>
          </w:tcPr>
          <w:p w:rsidR="00085E74" w:rsidRPr="006056F1" w:rsidRDefault="00085E74" w:rsidP="00204283">
            <w:pPr>
              <w:spacing w:after="80" w:line="360" w:lineRule="auto"/>
              <w:ind w:left="94" w:right="283"/>
              <w:jc w:val="center"/>
              <w:rPr>
                <w:rFonts w:asciiTheme="majorBidi" w:hAnsiTheme="majorBidi"/>
                <w:color w:val="000000"/>
                <w:rtl/>
              </w:rPr>
            </w:pPr>
            <w:r>
              <w:rPr>
                <w:rFonts w:asciiTheme="majorBidi" w:hAnsiTheme="majorBidi"/>
                <w:color w:val="000000"/>
              </w:rPr>
              <w:t>NA</w:t>
            </w:r>
          </w:p>
        </w:tc>
      </w:tr>
      <w:tr w:rsidR="00085E74" w:rsidRPr="006056F1" w:rsidTr="005C1842">
        <w:trPr>
          <w:trHeight w:val="1118"/>
        </w:trPr>
        <w:tc>
          <w:tcPr>
            <w:tcW w:w="2070" w:type="dxa"/>
            <w:tcBorders>
              <w:top w:val="nil"/>
              <w:left w:val="single" w:sz="4" w:space="0" w:color="auto"/>
              <w:bottom w:val="single" w:sz="4" w:space="0" w:color="auto"/>
              <w:right w:val="single" w:sz="4" w:space="0" w:color="auto"/>
            </w:tcBorders>
            <w:shd w:val="clear" w:color="auto" w:fill="auto"/>
            <w:noWrap/>
            <w:hideMark/>
          </w:tcPr>
          <w:p w:rsidR="00085E74" w:rsidRPr="006056F1" w:rsidRDefault="000F2F90" w:rsidP="00085E74">
            <w:pPr>
              <w:spacing w:after="80" w:line="360" w:lineRule="auto"/>
              <w:ind w:left="721" w:right="283"/>
              <w:rPr>
                <w:rFonts w:asciiTheme="majorBidi" w:hAnsiTheme="majorBidi"/>
                <w:color w:val="000000"/>
              </w:rPr>
            </w:pPr>
            <w:r>
              <w:rPr>
                <w:rFonts w:asciiTheme="majorBidi" w:hAnsiTheme="majorBidi" w:hint="cs"/>
                <w:color w:val="000000"/>
                <w:rtl/>
              </w:rPr>
              <w:t>פריסה חלקית</w:t>
            </w:r>
          </w:p>
        </w:tc>
        <w:tc>
          <w:tcPr>
            <w:tcW w:w="2101" w:type="dxa"/>
            <w:tcBorders>
              <w:top w:val="nil"/>
              <w:left w:val="single" w:sz="4" w:space="0" w:color="auto"/>
              <w:bottom w:val="single" w:sz="4" w:space="0" w:color="auto"/>
              <w:right w:val="single" w:sz="4" w:space="0" w:color="auto"/>
            </w:tcBorders>
            <w:shd w:val="clear" w:color="auto" w:fill="auto"/>
            <w:hideMark/>
          </w:tcPr>
          <w:p w:rsidR="00085E74" w:rsidRPr="006056F1" w:rsidRDefault="00085E74" w:rsidP="000F2F90">
            <w:pPr>
              <w:spacing w:after="80" w:line="360" w:lineRule="auto"/>
              <w:ind w:left="210" w:right="283"/>
              <w:rPr>
                <w:rFonts w:asciiTheme="majorBidi" w:hAnsiTheme="majorBidi"/>
                <w:color w:val="000000"/>
              </w:rPr>
            </w:pPr>
            <w:r w:rsidRPr="006056F1">
              <w:rPr>
                <w:rFonts w:asciiTheme="majorBidi" w:hAnsiTheme="majorBidi"/>
                <w:color w:val="000000"/>
                <w:rtl/>
              </w:rPr>
              <w:t xml:space="preserve">פיתוח מערכת ה </w:t>
            </w:r>
            <w:r w:rsidRPr="009C5C0A">
              <w:rPr>
                <w:color w:val="000000"/>
                <w:sz w:val="20"/>
              </w:rPr>
              <w:t>POC</w:t>
            </w:r>
            <w:r w:rsidRPr="006056F1">
              <w:rPr>
                <w:rFonts w:asciiTheme="majorBidi" w:hAnsiTheme="majorBidi"/>
                <w:color w:val="000000"/>
                <w:rtl/>
              </w:rPr>
              <w:t xml:space="preserve"> לכדי מערכת מלאה יותר, התאמתה לצרכיהם של לקוחות שונים, והטמעתה ב </w:t>
            </w:r>
            <w:r w:rsidR="000F2F90">
              <w:rPr>
                <w:rFonts w:asciiTheme="majorBidi" w:hAnsiTheme="majorBidi" w:hint="cs"/>
                <w:color w:val="000000"/>
                <w:rtl/>
              </w:rPr>
              <w:t>10</w:t>
            </w:r>
            <w:r w:rsidR="000F2F90" w:rsidRPr="006056F1">
              <w:rPr>
                <w:rFonts w:asciiTheme="majorBidi" w:hAnsiTheme="majorBidi"/>
                <w:color w:val="000000"/>
                <w:rtl/>
              </w:rPr>
              <w:t xml:space="preserve"> </w:t>
            </w:r>
            <w:r w:rsidRPr="006056F1">
              <w:rPr>
                <w:rFonts w:asciiTheme="majorBidi" w:hAnsiTheme="majorBidi"/>
                <w:color w:val="000000"/>
                <w:rtl/>
              </w:rPr>
              <w:t xml:space="preserve">בתי חולים שונים או באופן שבו תשרת </w:t>
            </w:r>
            <w:r w:rsidR="000F2F90">
              <w:rPr>
                <w:rFonts w:asciiTheme="majorBidi" w:hAnsiTheme="majorBidi" w:hint="cs"/>
                <w:color w:val="000000"/>
                <w:rtl/>
              </w:rPr>
              <w:t>חמישית מכלל ה</w:t>
            </w:r>
            <w:r w:rsidRPr="006056F1">
              <w:rPr>
                <w:rFonts w:asciiTheme="majorBidi" w:hAnsiTheme="majorBidi"/>
                <w:color w:val="000000"/>
                <w:rtl/>
              </w:rPr>
              <w:t>מטופלים</w:t>
            </w:r>
            <w:r w:rsidR="000F2F90">
              <w:rPr>
                <w:rFonts w:asciiTheme="majorBidi" w:hAnsiTheme="majorBidi" w:hint="cs"/>
                <w:color w:val="000000"/>
                <w:rtl/>
              </w:rPr>
              <w:t xml:space="preserve"> בישראל שהמערכת רלוונטית עבורם</w:t>
            </w:r>
          </w:p>
        </w:tc>
        <w:tc>
          <w:tcPr>
            <w:tcW w:w="805" w:type="dxa"/>
            <w:tcBorders>
              <w:top w:val="nil"/>
              <w:left w:val="single" w:sz="4" w:space="0" w:color="auto"/>
              <w:bottom w:val="single" w:sz="4" w:space="0" w:color="auto"/>
              <w:right w:val="single" w:sz="4" w:space="0" w:color="auto"/>
            </w:tcBorders>
          </w:tcPr>
          <w:p w:rsidR="00085E74" w:rsidRPr="006056F1" w:rsidRDefault="00085E74" w:rsidP="00085E74">
            <w:pPr>
              <w:spacing w:after="80" w:line="360" w:lineRule="auto"/>
              <w:ind w:left="93" w:right="-56"/>
              <w:rPr>
                <w:rFonts w:asciiTheme="majorBidi" w:hAnsiTheme="majorBidi"/>
                <w:color w:val="000000"/>
              </w:rPr>
            </w:pPr>
          </w:p>
        </w:tc>
        <w:tc>
          <w:tcPr>
            <w:tcW w:w="1134" w:type="dxa"/>
            <w:tcBorders>
              <w:top w:val="nil"/>
              <w:left w:val="single" w:sz="4" w:space="0" w:color="auto"/>
              <w:bottom w:val="single" w:sz="4" w:space="0" w:color="auto"/>
              <w:right w:val="single" w:sz="4" w:space="0" w:color="auto"/>
            </w:tcBorders>
          </w:tcPr>
          <w:p w:rsidR="00085E74" w:rsidRPr="006056F1" w:rsidRDefault="00085E74" w:rsidP="00085E74">
            <w:pPr>
              <w:spacing w:after="80" w:line="360" w:lineRule="auto"/>
              <w:ind w:left="721" w:right="283"/>
              <w:rPr>
                <w:rFonts w:asciiTheme="majorBidi" w:hAnsiTheme="majorBidi"/>
                <w:color w:val="000000"/>
              </w:rPr>
            </w:pPr>
          </w:p>
        </w:tc>
        <w:tc>
          <w:tcPr>
            <w:tcW w:w="1276" w:type="dxa"/>
            <w:tcBorders>
              <w:top w:val="nil"/>
              <w:left w:val="single" w:sz="4" w:space="0" w:color="auto"/>
              <w:bottom w:val="single" w:sz="4" w:space="0" w:color="auto"/>
              <w:right w:val="single" w:sz="4" w:space="0" w:color="auto"/>
            </w:tcBorders>
          </w:tcPr>
          <w:p w:rsidR="00085E74" w:rsidRPr="006056F1" w:rsidRDefault="00085E74" w:rsidP="00085E74">
            <w:pPr>
              <w:spacing w:after="80" w:line="360" w:lineRule="auto"/>
              <w:ind w:left="721" w:right="283"/>
              <w:rPr>
                <w:rFonts w:asciiTheme="majorBidi" w:hAnsiTheme="majorBidi"/>
                <w:color w:val="000000"/>
              </w:rPr>
            </w:pPr>
          </w:p>
        </w:tc>
        <w:tc>
          <w:tcPr>
            <w:tcW w:w="1842" w:type="dxa"/>
            <w:tcBorders>
              <w:top w:val="nil"/>
              <w:left w:val="single" w:sz="4" w:space="0" w:color="auto"/>
              <w:bottom w:val="single" w:sz="4" w:space="0" w:color="auto"/>
              <w:right w:val="single" w:sz="4" w:space="0" w:color="auto"/>
            </w:tcBorders>
          </w:tcPr>
          <w:p w:rsidR="00085E74" w:rsidRPr="006056F1" w:rsidRDefault="00085E74" w:rsidP="00204283">
            <w:pPr>
              <w:spacing w:after="80" w:line="360" w:lineRule="auto"/>
              <w:ind w:left="94" w:right="283"/>
              <w:rPr>
                <w:rFonts w:asciiTheme="majorBidi" w:hAnsiTheme="majorBidi"/>
                <w:color w:val="000000"/>
              </w:rPr>
            </w:pPr>
          </w:p>
        </w:tc>
      </w:tr>
      <w:tr w:rsidR="00085E74" w:rsidRPr="006056F1" w:rsidTr="005C1842">
        <w:trPr>
          <w:trHeight w:val="709"/>
        </w:trPr>
        <w:tc>
          <w:tcPr>
            <w:tcW w:w="2070" w:type="dxa"/>
            <w:tcBorders>
              <w:top w:val="nil"/>
              <w:left w:val="single" w:sz="4" w:space="0" w:color="auto"/>
              <w:bottom w:val="single" w:sz="4" w:space="0" w:color="auto"/>
              <w:right w:val="single" w:sz="4" w:space="0" w:color="auto"/>
            </w:tcBorders>
            <w:shd w:val="clear" w:color="auto" w:fill="auto"/>
            <w:noWrap/>
            <w:hideMark/>
          </w:tcPr>
          <w:p w:rsidR="00085E74" w:rsidRPr="006056F1" w:rsidRDefault="000F2F90" w:rsidP="00085E74">
            <w:pPr>
              <w:spacing w:after="80" w:line="360" w:lineRule="auto"/>
              <w:ind w:left="721" w:right="283"/>
              <w:rPr>
                <w:rFonts w:asciiTheme="majorBidi" w:hAnsiTheme="majorBidi"/>
                <w:color w:val="000000"/>
              </w:rPr>
            </w:pPr>
            <w:r>
              <w:rPr>
                <w:rFonts w:asciiTheme="majorBidi" w:hAnsiTheme="majorBidi" w:hint="cs"/>
                <w:color w:val="000000"/>
                <w:rtl/>
              </w:rPr>
              <w:t>פריסה לאומית</w:t>
            </w:r>
          </w:p>
        </w:tc>
        <w:tc>
          <w:tcPr>
            <w:tcW w:w="2101" w:type="dxa"/>
            <w:tcBorders>
              <w:top w:val="nil"/>
              <w:left w:val="single" w:sz="4" w:space="0" w:color="auto"/>
              <w:bottom w:val="single" w:sz="4" w:space="0" w:color="auto"/>
              <w:right w:val="single" w:sz="4" w:space="0" w:color="auto"/>
            </w:tcBorders>
            <w:shd w:val="clear" w:color="auto" w:fill="auto"/>
            <w:hideMark/>
          </w:tcPr>
          <w:p w:rsidR="00085E74" w:rsidRPr="006056F1" w:rsidRDefault="00085E74" w:rsidP="00085E74">
            <w:pPr>
              <w:spacing w:after="80" w:line="360" w:lineRule="auto"/>
              <w:ind w:left="210" w:right="283"/>
              <w:rPr>
                <w:rFonts w:asciiTheme="majorBidi" w:hAnsiTheme="majorBidi"/>
                <w:color w:val="000000"/>
              </w:rPr>
            </w:pPr>
            <w:r w:rsidRPr="006056F1">
              <w:rPr>
                <w:rFonts w:asciiTheme="majorBidi" w:hAnsiTheme="majorBidi"/>
                <w:color w:val="000000"/>
                <w:rtl/>
              </w:rPr>
              <w:t>הרחבה משמעותית יותר של המערכת, והטמעתה בכלל ארגוני הבריאות בישראל, עבור כלל האוכלוס</w:t>
            </w:r>
            <w:r>
              <w:rPr>
                <w:rFonts w:asciiTheme="majorBidi" w:hAnsiTheme="majorBidi" w:hint="cs"/>
                <w:color w:val="000000"/>
                <w:rtl/>
              </w:rPr>
              <w:t>י</w:t>
            </w:r>
            <w:r w:rsidRPr="006056F1">
              <w:rPr>
                <w:rFonts w:asciiTheme="majorBidi" w:hAnsiTheme="majorBidi"/>
                <w:color w:val="000000"/>
                <w:rtl/>
              </w:rPr>
              <w:t>יה</w:t>
            </w:r>
          </w:p>
        </w:tc>
        <w:tc>
          <w:tcPr>
            <w:tcW w:w="805" w:type="dxa"/>
            <w:tcBorders>
              <w:top w:val="nil"/>
              <w:left w:val="single" w:sz="4" w:space="0" w:color="auto"/>
              <w:bottom w:val="single" w:sz="4" w:space="0" w:color="auto"/>
              <w:right w:val="single" w:sz="4" w:space="0" w:color="auto"/>
            </w:tcBorders>
          </w:tcPr>
          <w:p w:rsidR="00085E74" w:rsidRPr="006056F1" w:rsidRDefault="00085E74" w:rsidP="00085E74">
            <w:pPr>
              <w:spacing w:after="80" w:line="360" w:lineRule="auto"/>
              <w:ind w:left="93" w:right="-56"/>
              <w:rPr>
                <w:rFonts w:asciiTheme="majorBidi" w:hAnsiTheme="majorBidi"/>
                <w:color w:val="000000"/>
              </w:rPr>
            </w:pPr>
          </w:p>
        </w:tc>
        <w:tc>
          <w:tcPr>
            <w:tcW w:w="1134" w:type="dxa"/>
            <w:tcBorders>
              <w:top w:val="nil"/>
              <w:left w:val="single" w:sz="4" w:space="0" w:color="auto"/>
              <w:bottom w:val="single" w:sz="4" w:space="0" w:color="auto"/>
              <w:right w:val="single" w:sz="4" w:space="0" w:color="auto"/>
            </w:tcBorders>
          </w:tcPr>
          <w:p w:rsidR="00085E74" w:rsidRPr="006056F1" w:rsidRDefault="00085E74" w:rsidP="00085E74">
            <w:pPr>
              <w:spacing w:after="80" w:line="360" w:lineRule="auto"/>
              <w:ind w:left="721" w:right="283"/>
              <w:rPr>
                <w:rFonts w:asciiTheme="majorBidi" w:hAnsiTheme="majorBidi"/>
                <w:color w:val="000000"/>
              </w:rPr>
            </w:pPr>
          </w:p>
        </w:tc>
        <w:tc>
          <w:tcPr>
            <w:tcW w:w="1276" w:type="dxa"/>
            <w:tcBorders>
              <w:top w:val="nil"/>
              <w:left w:val="single" w:sz="4" w:space="0" w:color="auto"/>
              <w:bottom w:val="single" w:sz="4" w:space="0" w:color="auto"/>
              <w:right w:val="single" w:sz="4" w:space="0" w:color="auto"/>
            </w:tcBorders>
          </w:tcPr>
          <w:p w:rsidR="00085E74" w:rsidRPr="006056F1" w:rsidRDefault="00085E74" w:rsidP="00085E74">
            <w:pPr>
              <w:spacing w:after="80" w:line="360" w:lineRule="auto"/>
              <w:ind w:left="721" w:right="283"/>
              <w:rPr>
                <w:rFonts w:asciiTheme="majorBidi" w:hAnsiTheme="majorBidi"/>
                <w:color w:val="000000"/>
              </w:rPr>
            </w:pPr>
          </w:p>
        </w:tc>
        <w:tc>
          <w:tcPr>
            <w:tcW w:w="1842" w:type="dxa"/>
            <w:tcBorders>
              <w:top w:val="nil"/>
              <w:left w:val="single" w:sz="4" w:space="0" w:color="auto"/>
              <w:bottom w:val="single" w:sz="4" w:space="0" w:color="auto"/>
              <w:right w:val="single" w:sz="4" w:space="0" w:color="auto"/>
            </w:tcBorders>
          </w:tcPr>
          <w:p w:rsidR="00085E74" w:rsidRPr="006056F1" w:rsidRDefault="00085E74" w:rsidP="00204283">
            <w:pPr>
              <w:spacing w:after="80" w:line="360" w:lineRule="auto"/>
              <w:ind w:left="94" w:right="283"/>
              <w:rPr>
                <w:rFonts w:asciiTheme="majorBidi" w:hAnsiTheme="majorBidi"/>
                <w:color w:val="000000"/>
              </w:rPr>
            </w:pPr>
          </w:p>
        </w:tc>
      </w:tr>
    </w:tbl>
    <w:p w:rsidR="00085E74" w:rsidRPr="006056F1" w:rsidRDefault="00085E74" w:rsidP="00085E74">
      <w:pPr>
        <w:pStyle w:val="Normal1"/>
        <w:spacing w:before="0" w:after="80" w:line="360" w:lineRule="auto"/>
        <w:rPr>
          <w:rFonts w:asciiTheme="majorBidi" w:hAnsiTheme="majorBidi"/>
          <w:szCs w:val="22"/>
          <w:rtl/>
        </w:rPr>
      </w:pPr>
    </w:p>
    <w:p w:rsidR="00085E74" w:rsidRPr="006056F1" w:rsidRDefault="00085E74" w:rsidP="00085E74">
      <w:pPr>
        <w:pStyle w:val="30"/>
        <w:rPr>
          <w:rtl/>
        </w:rPr>
      </w:pPr>
      <w:r w:rsidRPr="006056F1">
        <w:rPr>
          <w:rtl/>
        </w:rPr>
        <w:t>עלות שימוש / רישוי (</w:t>
      </w:r>
      <w:r w:rsidRPr="006056F1">
        <w:t>S</w:t>
      </w:r>
      <w:r w:rsidRPr="006056F1">
        <w:rPr>
          <w:rtl/>
        </w:rPr>
        <w:t>)</w:t>
      </w:r>
    </w:p>
    <w:p w:rsidR="00085E74" w:rsidRPr="00085E74" w:rsidRDefault="00085E74" w:rsidP="00085E74">
      <w:pPr>
        <w:pStyle w:val="40"/>
        <w:rPr>
          <w:rtl/>
        </w:rPr>
      </w:pPr>
      <w:r w:rsidRPr="00085E74">
        <w:rPr>
          <w:rStyle w:val="3fa"/>
          <w:rFonts w:asciiTheme="majorBidi" w:hAnsiTheme="majorBidi"/>
          <w:sz w:val="22"/>
          <w:szCs w:val="22"/>
          <w:rtl/>
        </w:rPr>
        <w:t>המציע יפרט בסעיף זה את עלויות השימוש / הרישוי עבור המוצר שבהצעתו. מובאות 2 חלופות לתמחור. על הספק</w:t>
      </w:r>
      <w:r w:rsidRPr="00085E74">
        <w:rPr>
          <w:rtl/>
        </w:rPr>
        <w:t xml:space="preserve"> לתת הצעת מחיר בלפחות שיטת תמחור אחת. במידה והספק יתמחר את המוצר ביותר משיטה אחת , תיחשב כל שיטה כהצעה כלכלית נפרדת. אפשרות </w:t>
      </w:r>
      <w:r w:rsidRPr="00085E74">
        <w:rPr>
          <w:rFonts w:hint="cs"/>
          <w:rtl/>
        </w:rPr>
        <w:t>אחת</w:t>
      </w:r>
      <w:r w:rsidRPr="00085E74">
        <w:rPr>
          <w:rtl/>
        </w:rPr>
        <w:t xml:space="preserve"> </w:t>
      </w:r>
      <w:r w:rsidRPr="00085E74">
        <w:rPr>
          <w:rFonts w:hint="cs"/>
          <w:rtl/>
        </w:rPr>
        <w:t xml:space="preserve">היא </w:t>
      </w:r>
      <w:r w:rsidRPr="00085E74">
        <w:rPr>
          <w:rtl/>
        </w:rPr>
        <w:t xml:space="preserve">עלות רישוי חד פעמית ותחזוקה שנתית ואפשרות שניה </w:t>
      </w:r>
      <w:r w:rsidRPr="00085E74">
        <w:rPr>
          <w:rFonts w:hint="cs"/>
          <w:rtl/>
        </w:rPr>
        <w:t xml:space="preserve">היא </w:t>
      </w:r>
      <w:r w:rsidRPr="00085E74">
        <w:rPr>
          <w:rtl/>
        </w:rPr>
        <w:t>עלות רישוי שנתית</w:t>
      </w:r>
      <w:r w:rsidRPr="00085E74">
        <w:rPr>
          <w:rFonts w:hint="cs"/>
          <w:rtl/>
        </w:rPr>
        <w:t xml:space="preserve">. </w:t>
      </w:r>
    </w:p>
    <w:p w:rsidR="00085E74" w:rsidRDefault="00085E74" w:rsidP="00085E74">
      <w:pPr>
        <w:spacing w:after="80" w:line="360" w:lineRule="auto"/>
        <w:ind w:left="1394"/>
        <w:rPr>
          <w:rFonts w:asciiTheme="majorBidi" w:hAnsiTheme="majorBidi"/>
          <w:rtl/>
        </w:rPr>
      </w:pPr>
      <w:r w:rsidRPr="006056F1">
        <w:rPr>
          <w:rFonts w:asciiTheme="majorBidi" w:hAnsiTheme="majorBidi"/>
          <w:rtl/>
        </w:rPr>
        <w:t>אם קיימת מדרגיות לפי משתמשים, מערכות, שרתים או כל מדד אחר – נא לציין בהערות בטבלה את המדרג.</w:t>
      </w:r>
    </w:p>
    <w:p w:rsidR="00085E74" w:rsidRPr="006056F1" w:rsidRDefault="00085E74" w:rsidP="00085E74">
      <w:pPr>
        <w:spacing w:after="80" w:line="360" w:lineRule="auto"/>
        <w:ind w:left="1394"/>
        <w:rPr>
          <w:rFonts w:asciiTheme="majorBidi" w:hAnsiTheme="majorBidi"/>
        </w:rPr>
      </w:pPr>
      <w:r w:rsidRPr="006056F1">
        <w:rPr>
          <w:rFonts w:asciiTheme="majorBidi" w:hAnsiTheme="majorBidi"/>
          <w:rtl/>
        </w:rPr>
        <w:br/>
        <w:t>המשרד מעדיף תמחור יחיד לכלל הפתרון.</w:t>
      </w:r>
    </w:p>
    <w:p w:rsidR="00085E74" w:rsidRPr="002954AB" w:rsidRDefault="00085E74" w:rsidP="00085E74">
      <w:pPr>
        <w:pStyle w:val="Normal1"/>
      </w:pPr>
    </w:p>
    <w:tbl>
      <w:tblPr>
        <w:bidiVisual/>
        <w:tblW w:w="0" w:type="auto"/>
        <w:tblInd w:w="1502" w:type="dxa"/>
        <w:tblLayout w:type="fixed"/>
        <w:tblCellMar>
          <w:top w:w="28" w:type="dxa"/>
          <w:left w:w="57" w:type="dxa"/>
          <w:bottom w:w="28" w:type="dxa"/>
          <w:right w:w="57" w:type="dxa"/>
        </w:tblCellMar>
        <w:tblLook w:val="04A0" w:firstRow="1" w:lastRow="0" w:firstColumn="1" w:lastColumn="0" w:noHBand="0" w:noVBand="1"/>
      </w:tblPr>
      <w:tblGrid>
        <w:gridCol w:w="3712"/>
        <w:gridCol w:w="1108"/>
        <w:gridCol w:w="1108"/>
        <w:gridCol w:w="2719"/>
      </w:tblGrid>
      <w:tr w:rsidR="00085E74" w:rsidRPr="006056F1" w:rsidTr="00085E74">
        <w:trPr>
          <w:cantSplit/>
          <w:trHeight w:val="440"/>
        </w:trPr>
        <w:tc>
          <w:tcPr>
            <w:tcW w:w="8647" w:type="dxa"/>
            <w:gridSpan w:val="4"/>
            <w:tcBorders>
              <w:top w:val="single" w:sz="4" w:space="0" w:color="auto"/>
              <w:left w:val="single" w:sz="4" w:space="0" w:color="auto"/>
              <w:bottom w:val="single" w:sz="4" w:space="0" w:color="auto"/>
              <w:right w:val="single" w:sz="8" w:space="0" w:color="auto"/>
            </w:tcBorders>
            <w:shd w:val="clear" w:color="auto" w:fill="DFDFDF"/>
            <w:tcMar>
              <w:top w:w="0" w:type="dxa"/>
              <w:left w:w="108" w:type="dxa"/>
              <w:bottom w:w="0" w:type="dxa"/>
              <w:right w:w="108" w:type="dxa"/>
            </w:tcMar>
          </w:tcPr>
          <w:p w:rsidR="00085E74" w:rsidRPr="006056F1" w:rsidRDefault="00085E74" w:rsidP="00085E74">
            <w:pPr>
              <w:pStyle w:val="TableHead"/>
              <w:spacing w:before="0" w:after="80" w:line="360" w:lineRule="auto"/>
              <w:jc w:val="both"/>
              <w:rPr>
                <w:rFonts w:asciiTheme="majorBidi" w:hAnsiTheme="majorBidi"/>
                <w:szCs w:val="22"/>
                <w:rtl/>
              </w:rPr>
            </w:pPr>
            <w:r w:rsidRPr="006056F1">
              <w:rPr>
                <w:rFonts w:asciiTheme="majorBidi" w:hAnsiTheme="majorBidi"/>
                <w:rtl/>
              </w:rPr>
              <w:t xml:space="preserve">עלות רישוי </w:t>
            </w:r>
            <w:r w:rsidRPr="00A715C9">
              <w:rPr>
                <w:rFonts w:asciiTheme="majorBidi" w:hAnsiTheme="majorBidi"/>
                <w:u w:val="single"/>
                <w:rtl/>
              </w:rPr>
              <w:t>חד פעמית ותחזוקה שנתית</w:t>
            </w:r>
          </w:p>
        </w:tc>
      </w:tr>
      <w:tr w:rsidR="00085E74" w:rsidRPr="006056F1" w:rsidTr="00085E74">
        <w:trPr>
          <w:cantSplit/>
          <w:trHeight w:val="440"/>
        </w:trPr>
        <w:tc>
          <w:tcPr>
            <w:tcW w:w="3712"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085E74" w:rsidRPr="002954AB" w:rsidRDefault="00085E74" w:rsidP="00085E74">
            <w:pPr>
              <w:pStyle w:val="TableHead"/>
              <w:spacing w:before="0" w:after="80" w:line="360" w:lineRule="auto"/>
              <w:jc w:val="both"/>
              <w:rPr>
                <w:rFonts w:asciiTheme="majorBidi" w:hAnsiTheme="majorBidi"/>
                <w:szCs w:val="22"/>
              </w:rPr>
            </w:pPr>
            <w:r>
              <w:rPr>
                <w:rFonts w:asciiTheme="majorBidi" w:hAnsiTheme="majorBidi" w:hint="cs"/>
                <w:szCs w:val="22"/>
                <w:rtl/>
              </w:rPr>
              <w:t>רכיב עלות</w:t>
            </w:r>
          </w:p>
        </w:tc>
        <w:tc>
          <w:tcPr>
            <w:tcW w:w="1108" w:type="dxa"/>
            <w:tcBorders>
              <w:top w:val="single" w:sz="8" w:space="0" w:color="auto"/>
              <w:left w:val="single" w:sz="4" w:space="0" w:color="auto"/>
              <w:bottom w:val="single" w:sz="4" w:space="0" w:color="auto"/>
              <w:right w:val="single" w:sz="4" w:space="0" w:color="auto"/>
            </w:tcBorders>
            <w:shd w:val="clear" w:color="auto" w:fill="DFDFDF"/>
          </w:tcPr>
          <w:p w:rsidR="00085E74" w:rsidRDefault="00085E74" w:rsidP="00085E74">
            <w:pPr>
              <w:pStyle w:val="TableHead"/>
              <w:spacing w:before="0" w:after="0" w:line="240" w:lineRule="auto"/>
              <w:rPr>
                <w:rFonts w:asciiTheme="majorBidi" w:hAnsiTheme="majorBidi"/>
                <w:szCs w:val="22"/>
                <w:rtl/>
              </w:rPr>
            </w:pPr>
            <w:r>
              <w:rPr>
                <w:rFonts w:asciiTheme="majorBidi" w:hAnsiTheme="majorBidi"/>
                <w:szCs w:val="22"/>
                <w:rtl/>
              </w:rPr>
              <w:t>מכפיל</w:t>
            </w:r>
          </w:p>
          <w:p w:rsidR="00085E74" w:rsidRPr="006056F1" w:rsidRDefault="00085E74" w:rsidP="00085E74">
            <w:pPr>
              <w:pStyle w:val="TableHead"/>
              <w:spacing w:before="0" w:after="0" w:line="240" w:lineRule="auto"/>
              <w:rPr>
                <w:rFonts w:asciiTheme="majorBidi" w:hAnsiTheme="majorBidi"/>
                <w:szCs w:val="22"/>
              </w:rPr>
            </w:pPr>
            <w:r w:rsidRPr="006056F1">
              <w:rPr>
                <w:rFonts w:asciiTheme="majorBidi" w:hAnsiTheme="majorBidi"/>
                <w:szCs w:val="22"/>
                <w:rtl/>
              </w:rPr>
              <w:t>לציון עלות</w:t>
            </w:r>
          </w:p>
        </w:tc>
        <w:tc>
          <w:tcPr>
            <w:tcW w:w="1108" w:type="dxa"/>
            <w:tcBorders>
              <w:top w:val="single" w:sz="8" w:space="0" w:color="auto"/>
              <w:left w:val="single" w:sz="4" w:space="0" w:color="auto"/>
              <w:bottom w:val="single" w:sz="4" w:space="0" w:color="auto"/>
              <w:right w:val="single" w:sz="8" w:space="0" w:color="auto"/>
            </w:tcBorders>
            <w:shd w:val="clear" w:color="auto" w:fill="DFDFDF"/>
            <w:hideMark/>
          </w:tcPr>
          <w:p w:rsidR="00085E74" w:rsidRPr="006056F1" w:rsidRDefault="00085E74" w:rsidP="00085E74">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718"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085E74" w:rsidRPr="006056F1" w:rsidRDefault="00085E74" w:rsidP="00085E74">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085E74" w:rsidRPr="006056F1" w:rsidTr="00085E74">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כוללת עבור שלב ה</w:t>
            </w:r>
            <w:r w:rsidRPr="009C5C0A">
              <w:rPr>
                <w:sz w:val="20"/>
                <w:szCs w:val="22"/>
              </w:rPr>
              <w:t>POC</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5C1842">
            <w:pPr>
              <w:spacing w:after="80" w:line="360" w:lineRule="auto"/>
              <w:ind w:left="69" w:right="-560"/>
              <w:jc w:val="center"/>
              <w:rPr>
                <w:rFonts w:asciiTheme="majorBidi" w:hAnsiTheme="majorBidi"/>
                <w:rtl/>
              </w:rPr>
            </w:pPr>
            <w:r w:rsidRPr="006056F1">
              <w:rPr>
                <w:rFonts w:asciiTheme="majorBidi" w:hAnsiTheme="majorBidi"/>
                <w:rtl/>
              </w:rPr>
              <w:t>1</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085E74">
            <w:pPr>
              <w:spacing w:after="80" w:line="360" w:lineRule="auto"/>
              <w:jc w:val="center"/>
              <w:rPr>
                <w:rFonts w:asciiTheme="majorBidi" w:hAnsiTheme="majorBidi"/>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spacing w:after="80" w:line="360" w:lineRule="auto"/>
              <w:rPr>
                <w:rFonts w:asciiTheme="majorBidi" w:hAnsiTheme="majorBidi"/>
                <w:rtl/>
              </w:rPr>
            </w:pPr>
            <w:r w:rsidRPr="006056F1">
              <w:rPr>
                <w:rFonts w:asciiTheme="majorBidi" w:hAnsiTheme="majorBidi"/>
                <w:kern w:val="40"/>
                <w:rtl/>
              </w:rPr>
              <w:t>הרישוי יכלול שנת אחריות ראשונה ללא חיוב נוסף</w:t>
            </w:r>
          </w:p>
        </w:tc>
      </w:tr>
      <w:tr w:rsidR="00085E74" w:rsidRPr="006056F1" w:rsidTr="00085E74">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כוללת עבור שלב א' של הפרויקט</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5C1842">
            <w:pPr>
              <w:spacing w:after="80" w:line="360" w:lineRule="auto"/>
              <w:ind w:left="69" w:right="-560"/>
              <w:jc w:val="center"/>
              <w:rPr>
                <w:rFonts w:asciiTheme="majorBidi" w:hAnsiTheme="majorBidi"/>
                <w:rtl/>
              </w:rPr>
            </w:pPr>
            <w:r w:rsidRPr="006056F1">
              <w:rPr>
                <w:rFonts w:asciiTheme="majorBidi" w:hAnsiTheme="majorBidi"/>
                <w:rtl/>
              </w:rPr>
              <w:t>0.5</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085E74">
            <w:pPr>
              <w:spacing w:after="80" w:line="360" w:lineRule="auto"/>
              <w:jc w:val="center"/>
              <w:rPr>
                <w:rFonts w:asciiTheme="majorBidi" w:hAnsiTheme="majorBidi"/>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spacing w:after="80" w:line="360" w:lineRule="auto"/>
              <w:rPr>
                <w:rFonts w:asciiTheme="majorBidi" w:hAnsiTheme="majorBidi"/>
                <w:rtl/>
              </w:rPr>
            </w:pPr>
            <w:r w:rsidRPr="006056F1">
              <w:rPr>
                <w:rFonts w:asciiTheme="majorBidi" w:hAnsiTheme="majorBidi"/>
                <w:kern w:val="40"/>
                <w:rtl/>
              </w:rPr>
              <w:t>עלות התחזוקה השנתית לא תעלה על % 18 ממחיר הרישוי</w:t>
            </w:r>
          </w:p>
        </w:tc>
      </w:tr>
      <w:tr w:rsidR="00085E74" w:rsidRPr="006056F1" w:rsidTr="00085E74">
        <w:trPr>
          <w:cantSplit/>
          <w:trHeight w:val="736"/>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כוללת עבור שלב ב' של הפרויקט</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5C1842">
            <w:pPr>
              <w:spacing w:after="80" w:line="360" w:lineRule="auto"/>
              <w:ind w:left="69" w:right="-560"/>
              <w:jc w:val="center"/>
              <w:rPr>
                <w:rFonts w:asciiTheme="majorBidi" w:hAnsiTheme="majorBidi"/>
                <w:rtl/>
              </w:rPr>
            </w:pPr>
            <w:r w:rsidRPr="006056F1">
              <w:rPr>
                <w:rFonts w:asciiTheme="majorBidi" w:hAnsiTheme="majorBidi"/>
                <w:rtl/>
              </w:rPr>
              <w:t>0.2</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085E74">
            <w:pPr>
              <w:spacing w:after="80" w:line="360" w:lineRule="auto"/>
              <w:jc w:val="center"/>
              <w:rPr>
                <w:rFonts w:asciiTheme="majorBidi" w:hAnsiTheme="majorBidi"/>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spacing w:after="80" w:line="360" w:lineRule="auto"/>
              <w:rPr>
                <w:rFonts w:asciiTheme="majorBidi" w:hAnsiTheme="majorBidi"/>
                <w:kern w:val="40"/>
                <w:rtl/>
              </w:rPr>
            </w:pPr>
          </w:p>
        </w:tc>
      </w:tr>
    </w:tbl>
    <w:p w:rsidR="00085E74" w:rsidRDefault="00085E74" w:rsidP="00085E74">
      <w:pPr>
        <w:pStyle w:val="a0"/>
        <w:numPr>
          <w:ilvl w:val="0"/>
          <w:numId w:val="0"/>
        </w:numPr>
        <w:spacing w:before="0" w:after="80" w:line="360" w:lineRule="auto"/>
        <w:ind w:left="2279"/>
        <w:rPr>
          <w:rFonts w:asciiTheme="majorBidi" w:hAnsiTheme="majorBidi" w:cs="David"/>
          <w:rtl/>
          <w:lang w:eastAsia="he-IL"/>
        </w:rPr>
      </w:pPr>
    </w:p>
    <w:tbl>
      <w:tblPr>
        <w:bidiVisual/>
        <w:tblW w:w="0" w:type="auto"/>
        <w:tblInd w:w="1502" w:type="dxa"/>
        <w:tblLayout w:type="fixed"/>
        <w:tblCellMar>
          <w:top w:w="28" w:type="dxa"/>
          <w:left w:w="57" w:type="dxa"/>
          <w:bottom w:w="28" w:type="dxa"/>
          <w:right w:w="57" w:type="dxa"/>
        </w:tblCellMar>
        <w:tblLook w:val="04A0" w:firstRow="1" w:lastRow="0" w:firstColumn="1" w:lastColumn="0" w:noHBand="0" w:noVBand="1"/>
      </w:tblPr>
      <w:tblGrid>
        <w:gridCol w:w="3712"/>
        <w:gridCol w:w="1108"/>
        <w:gridCol w:w="1108"/>
        <w:gridCol w:w="2719"/>
      </w:tblGrid>
      <w:tr w:rsidR="00085E74" w:rsidRPr="006056F1" w:rsidTr="00085E74">
        <w:trPr>
          <w:cantSplit/>
          <w:trHeight w:val="440"/>
        </w:trPr>
        <w:tc>
          <w:tcPr>
            <w:tcW w:w="8647" w:type="dxa"/>
            <w:gridSpan w:val="4"/>
            <w:tcBorders>
              <w:top w:val="single" w:sz="4" w:space="0" w:color="auto"/>
              <w:left w:val="single" w:sz="4" w:space="0" w:color="auto"/>
              <w:bottom w:val="single" w:sz="4" w:space="0" w:color="auto"/>
              <w:right w:val="single" w:sz="8" w:space="0" w:color="auto"/>
            </w:tcBorders>
            <w:shd w:val="clear" w:color="auto" w:fill="DFDFDF"/>
            <w:tcMar>
              <w:top w:w="0" w:type="dxa"/>
              <w:left w:w="108" w:type="dxa"/>
              <w:bottom w:w="0" w:type="dxa"/>
              <w:right w:w="108" w:type="dxa"/>
            </w:tcMar>
          </w:tcPr>
          <w:p w:rsidR="00085E74" w:rsidRPr="006056F1" w:rsidRDefault="00085E74" w:rsidP="00085E74">
            <w:pPr>
              <w:pStyle w:val="TableHead"/>
              <w:spacing w:before="0" w:after="80" w:line="360" w:lineRule="auto"/>
              <w:jc w:val="both"/>
              <w:rPr>
                <w:rFonts w:asciiTheme="majorBidi" w:hAnsiTheme="majorBidi"/>
                <w:szCs w:val="22"/>
                <w:rtl/>
              </w:rPr>
            </w:pPr>
            <w:r w:rsidRPr="006056F1">
              <w:rPr>
                <w:rFonts w:asciiTheme="majorBidi" w:hAnsiTheme="majorBidi"/>
                <w:rtl/>
              </w:rPr>
              <w:t xml:space="preserve">עלות </w:t>
            </w:r>
            <w:r w:rsidRPr="00A715C9">
              <w:rPr>
                <w:rFonts w:asciiTheme="majorBidi" w:hAnsiTheme="majorBidi"/>
                <w:u w:val="single"/>
                <w:rtl/>
              </w:rPr>
              <w:t>רישוי שנתית</w:t>
            </w:r>
          </w:p>
        </w:tc>
      </w:tr>
      <w:tr w:rsidR="00085E74" w:rsidRPr="006056F1" w:rsidTr="00085E74">
        <w:trPr>
          <w:cantSplit/>
          <w:trHeight w:val="440"/>
        </w:trPr>
        <w:tc>
          <w:tcPr>
            <w:tcW w:w="3712"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085E74" w:rsidRPr="002954AB" w:rsidRDefault="00085E74" w:rsidP="00085E74">
            <w:pPr>
              <w:pStyle w:val="TableHead"/>
              <w:spacing w:before="0" w:after="80" w:line="360" w:lineRule="auto"/>
              <w:jc w:val="both"/>
              <w:rPr>
                <w:rFonts w:asciiTheme="majorBidi" w:hAnsiTheme="majorBidi"/>
                <w:szCs w:val="22"/>
              </w:rPr>
            </w:pPr>
            <w:r>
              <w:rPr>
                <w:rFonts w:asciiTheme="majorBidi" w:hAnsiTheme="majorBidi" w:hint="cs"/>
                <w:szCs w:val="22"/>
                <w:rtl/>
              </w:rPr>
              <w:t>רכיב עלות</w:t>
            </w:r>
          </w:p>
        </w:tc>
        <w:tc>
          <w:tcPr>
            <w:tcW w:w="1108" w:type="dxa"/>
            <w:tcBorders>
              <w:top w:val="single" w:sz="8" w:space="0" w:color="auto"/>
              <w:left w:val="single" w:sz="4" w:space="0" w:color="auto"/>
              <w:bottom w:val="single" w:sz="4" w:space="0" w:color="auto"/>
              <w:right w:val="single" w:sz="4" w:space="0" w:color="auto"/>
            </w:tcBorders>
            <w:shd w:val="clear" w:color="auto" w:fill="DFDFDF"/>
          </w:tcPr>
          <w:p w:rsidR="00085E74" w:rsidRDefault="00085E74" w:rsidP="00085E74">
            <w:pPr>
              <w:pStyle w:val="TableHead"/>
              <w:spacing w:before="0" w:after="0" w:line="240" w:lineRule="auto"/>
              <w:rPr>
                <w:rFonts w:asciiTheme="majorBidi" w:hAnsiTheme="majorBidi"/>
                <w:szCs w:val="22"/>
                <w:rtl/>
              </w:rPr>
            </w:pPr>
            <w:r>
              <w:rPr>
                <w:rFonts w:asciiTheme="majorBidi" w:hAnsiTheme="majorBidi"/>
                <w:szCs w:val="22"/>
                <w:rtl/>
              </w:rPr>
              <w:t>מכפיל</w:t>
            </w:r>
          </w:p>
          <w:p w:rsidR="00085E74" w:rsidRPr="006056F1" w:rsidRDefault="00085E74" w:rsidP="00085E74">
            <w:pPr>
              <w:pStyle w:val="TableHead"/>
              <w:spacing w:before="0" w:after="0" w:line="240" w:lineRule="auto"/>
              <w:rPr>
                <w:rFonts w:asciiTheme="majorBidi" w:hAnsiTheme="majorBidi"/>
                <w:szCs w:val="22"/>
              </w:rPr>
            </w:pPr>
            <w:r w:rsidRPr="006056F1">
              <w:rPr>
                <w:rFonts w:asciiTheme="majorBidi" w:hAnsiTheme="majorBidi"/>
                <w:szCs w:val="22"/>
                <w:rtl/>
              </w:rPr>
              <w:t>לציון עלות</w:t>
            </w:r>
          </w:p>
        </w:tc>
        <w:tc>
          <w:tcPr>
            <w:tcW w:w="1108" w:type="dxa"/>
            <w:tcBorders>
              <w:top w:val="single" w:sz="8" w:space="0" w:color="auto"/>
              <w:left w:val="single" w:sz="4" w:space="0" w:color="auto"/>
              <w:bottom w:val="single" w:sz="4" w:space="0" w:color="auto"/>
              <w:right w:val="single" w:sz="8" w:space="0" w:color="auto"/>
            </w:tcBorders>
            <w:shd w:val="clear" w:color="auto" w:fill="DFDFDF"/>
            <w:hideMark/>
          </w:tcPr>
          <w:p w:rsidR="00085E74" w:rsidRPr="006056F1" w:rsidRDefault="00085E74" w:rsidP="00085E74">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718"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085E74" w:rsidRPr="006056F1" w:rsidRDefault="00085E74" w:rsidP="00085E74">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085E74" w:rsidRPr="006056F1" w:rsidTr="00085E74">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שנתית עבור שלב ה</w:t>
            </w:r>
            <w:r w:rsidRPr="009C5C0A">
              <w:rPr>
                <w:sz w:val="20"/>
                <w:szCs w:val="22"/>
              </w:rPr>
              <w:t>POC</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5C1842">
            <w:pPr>
              <w:spacing w:after="80" w:line="360" w:lineRule="auto"/>
              <w:ind w:left="69"/>
              <w:jc w:val="center"/>
              <w:rPr>
                <w:rFonts w:asciiTheme="majorBidi" w:hAnsiTheme="majorBidi"/>
              </w:rPr>
            </w:pPr>
            <w:r w:rsidRPr="006056F1">
              <w:rPr>
                <w:rFonts w:asciiTheme="majorBidi" w:hAnsiTheme="majorBidi"/>
                <w:rtl/>
              </w:rPr>
              <w:t>1</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085E74">
            <w:pPr>
              <w:spacing w:after="80" w:line="360" w:lineRule="auto"/>
              <w:jc w:val="center"/>
              <w:rPr>
                <w:rFonts w:asciiTheme="majorBidi" w:hAnsiTheme="majorBidi"/>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spacing w:after="80" w:line="360" w:lineRule="auto"/>
              <w:rPr>
                <w:rFonts w:asciiTheme="majorBidi" w:hAnsiTheme="majorBidi"/>
                <w:rtl/>
              </w:rPr>
            </w:pPr>
          </w:p>
        </w:tc>
      </w:tr>
      <w:tr w:rsidR="00085E74" w:rsidRPr="006056F1" w:rsidTr="00085E74">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שנתית עבור שלב א' של הפרויקט</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5C1842">
            <w:pPr>
              <w:spacing w:after="80" w:line="360" w:lineRule="auto"/>
              <w:ind w:left="69"/>
              <w:jc w:val="center"/>
              <w:rPr>
                <w:rFonts w:asciiTheme="majorBidi" w:hAnsiTheme="majorBidi"/>
                <w:rtl/>
              </w:rPr>
            </w:pPr>
            <w:r w:rsidRPr="006056F1">
              <w:rPr>
                <w:rFonts w:asciiTheme="majorBidi" w:hAnsiTheme="majorBidi"/>
                <w:rtl/>
              </w:rPr>
              <w:t>0.5</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085E74">
            <w:pPr>
              <w:spacing w:after="80" w:line="360" w:lineRule="auto"/>
              <w:jc w:val="center"/>
              <w:rPr>
                <w:rFonts w:asciiTheme="majorBidi" w:hAnsiTheme="majorBidi"/>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spacing w:after="80" w:line="360" w:lineRule="auto"/>
              <w:rPr>
                <w:rFonts w:asciiTheme="majorBidi" w:hAnsiTheme="majorBidi"/>
                <w:rtl/>
              </w:rPr>
            </w:pPr>
          </w:p>
        </w:tc>
      </w:tr>
      <w:tr w:rsidR="00085E74" w:rsidRPr="006056F1" w:rsidTr="00085E74">
        <w:trPr>
          <w:cantSplit/>
          <w:trHeight w:val="736"/>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שנתית עבור שלב ב' של הפרויקט</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5C1842">
            <w:pPr>
              <w:spacing w:after="80" w:line="360" w:lineRule="auto"/>
              <w:ind w:left="69"/>
              <w:jc w:val="center"/>
              <w:rPr>
                <w:rFonts w:asciiTheme="majorBidi" w:hAnsiTheme="majorBidi"/>
                <w:rtl/>
              </w:rPr>
            </w:pPr>
            <w:r w:rsidRPr="006056F1">
              <w:rPr>
                <w:rFonts w:asciiTheme="majorBidi" w:hAnsiTheme="majorBidi"/>
                <w:rtl/>
              </w:rPr>
              <w:t>0.2</w:t>
            </w:r>
          </w:p>
        </w:tc>
        <w:tc>
          <w:tcPr>
            <w:tcW w:w="1108" w:type="dxa"/>
            <w:tcBorders>
              <w:top w:val="single" w:sz="4" w:space="0" w:color="auto"/>
              <w:left w:val="single" w:sz="4" w:space="0" w:color="auto"/>
              <w:bottom w:val="single" w:sz="4" w:space="0" w:color="auto"/>
              <w:right w:val="single" w:sz="4" w:space="0" w:color="auto"/>
            </w:tcBorders>
          </w:tcPr>
          <w:p w:rsidR="00085E74" w:rsidRPr="006056F1" w:rsidRDefault="00085E74" w:rsidP="00085E74">
            <w:pPr>
              <w:spacing w:after="80" w:line="360" w:lineRule="auto"/>
              <w:jc w:val="center"/>
              <w:rPr>
                <w:rFonts w:asciiTheme="majorBidi" w:hAnsiTheme="majorBidi"/>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85E74" w:rsidRPr="006056F1" w:rsidRDefault="00085E74" w:rsidP="00085E74">
            <w:pPr>
              <w:spacing w:after="80" w:line="360" w:lineRule="auto"/>
              <w:rPr>
                <w:rFonts w:asciiTheme="majorBidi" w:hAnsiTheme="majorBidi"/>
                <w:kern w:val="40"/>
                <w:rtl/>
              </w:rPr>
            </w:pPr>
          </w:p>
        </w:tc>
      </w:tr>
    </w:tbl>
    <w:p w:rsidR="00085E74" w:rsidRDefault="00085E74" w:rsidP="00085E74">
      <w:pPr>
        <w:spacing w:after="80" w:line="360" w:lineRule="auto"/>
        <w:rPr>
          <w:rFonts w:asciiTheme="majorBidi" w:hAnsiTheme="majorBidi"/>
          <w:rtl/>
        </w:rPr>
      </w:pPr>
    </w:p>
    <w:p w:rsidR="00085E74" w:rsidRPr="00085E74" w:rsidRDefault="00085E74" w:rsidP="00085E74">
      <w:pPr>
        <w:pStyle w:val="40"/>
      </w:pPr>
      <w:r w:rsidRPr="00085E74">
        <w:rPr>
          <w:rtl/>
        </w:rPr>
        <w:t>הרישוי יכלול כל תיעוד שיבקש המשרד – טכני ולמשתמשי הקצה.</w:t>
      </w:r>
    </w:p>
    <w:p w:rsidR="00085E74" w:rsidRPr="00085E74" w:rsidRDefault="00085E74" w:rsidP="00085E74">
      <w:pPr>
        <w:pStyle w:val="40"/>
      </w:pPr>
      <w:r w:rsidRPr="00085E74">
        <w:rPr>
          <w:rtl/>
        </w:rPr>
        <w:t>עוד יודגש כי על הרישיונות מכל הסוגים להירשם על שם המשרד.</w:t>
      </w:r>
    </w:p>
    <w:p w:rsidR="00085E74" w:rsidRPr="00085E74" w:rsidRDefault="00085E74" w:rsidP="00085E74">
      <w:pPr>
        <w:pStyle w:val="40"/>
      </w:pPr>
      <w:r w:rsidRPr="00085E74">
        <w:rPr>
          <w:rtl/>
        </w:rPr>
        <w:t>יודגש כי שירותי תחזוקה יינתנו כמפורט בסעיף 4.9. השירות יחל עם תום תקופת האחריות, והינו בכפוף לחתימה על הסכם ההתקשרות המצורף בנספח ב'</w:t>
      </w:r>
    </w:p>
    <w:p w:rsidR="00085E74" w:rsidRPr="00085E74" w:rsidRDefault="00085E74" w:rsidP="00085E74">
      <w:pPr>
        <w:pStyle w:val="40"/>
        <w:rPr>
          <w:rtl/>
        </w:rPr>
      </w:pPr>
      <w:r w:rsidRPr="00085E74">
        <w:rPr>
          <w:rtl/>
        </w:rPr>
        <w:t>במקרה של פקיעת רישיון, המשבש או משנה את התפקוד המלא של המוצר או מי מרכיביו, המציע מתחייב להתריע מראש לפחות 90 יום  לפני יום פקיעת הרישיון ושנית 30 יום לפני פקיעת הר</w:t>
      </w:r>
      <w:r w:rsidRPr="00085E74">
        <w:rPr>
          <w:rFonts w:hint="cs"/>
          <w:rtl/>
        </w:rPr>
        <w:t>י</w:t>
      </w:r>
      <w:r w:rsidRPr="00085E74">
        <w:rPr>
          <w:rtl/>
        </w:rPr>
        <w:t>שיון. במידה ולא עשה כן, המציע יהיה מחויב להאריך מידית את תקופת הרישיון ב-180 יום ולהחזיר באופן מידי את הפתרון לתפקוד מלא.</w:t>
      </w:r>
    </w:p>
    <w:p w:rsidR="00085E74" w:rsidRDefault="00085E74" w:rsidP="00085E74">
      <w:pPr>
        <w:pStyle w:val="Normal1"/>
        <w:rPr>
          <w:rtl/>
        </w:rPr>
      </w:pPr>
    </w:p>
    <w:p w:rsidR="00085E74" w:rsidRPr="006056F1" w:rsidRDefault="00085E74" w:rsidP="005566A1">
      <w:pPr>
        <w:pStyle w:val="af4"/>
        <w:keepNext/>
        <w:numPr>
          <w:ilvl w:val="0"/>
          <w:numId w:val="78"/>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78"/>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78"/>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78"/>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78"/>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78"/>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1"/>
          <w:numId w:val="78"/>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79"/>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79"/>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79"/>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79"/>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79"/>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79"/>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1"/>
          <w:numId w:val="79"/>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1"/>
          <w:numId w:val="79"/>
        </w:numPr>
        <w:tabs>
          <w:tab w:val="left" w:pos="990"/>
          <w:tab w:val="left" w:pos="1841"/>
        </w:tabs>
        <w:spacing w:before="0" w:after="80"/>
        <w:rPr>
          <w:rFonts w:asciiTheme="majorBidi" w:hAnsiTheme="majorBidi"/>
          <w:vanish/>
          <w:sz w:val="22"/>
          <w:szCs w:val="22"/>
          <w:rtl/>
        </w:rPr>
      </w:pPr>
    </w:p>
    <w:tbl>
      <w:tblPr>
        <w:tblpPr w:leftFromText="180" w:rightFromText="180" w:vertAnchor="text" w:horzAnchor="margin" w:tblpXSpec="right" w:tblpY="214"/>
        <w:bidiVisual/>
        <w:tblW w:w="0" w:type="auto"/>
        <w:tblLayout w:type="fixed"/>
        <w:tblCellMar>
          <w:top w:w="28" w:type="dxa"/>
          <w:left w:w="57" w:type="dxa"/>
          <w:bottom w:w="28" w:type="dxa"/>
          <w:right w:w="57" w:type="dxa"/>
        </w:tblCellMar>
        <w:tblLook w:val="04A0" w:firstRow="1" w:lastRow="0" w:firstColumn="1" w:lastColumn="0" w:noHBand="0" w:noVBand="1"/>
      </w:tblPr>
      <w:tblGrid>
        <w:gridCol w:w="3570"/>
        <w:gridCol w:w="1249"/>
        <w:gridCol w:w="1249"/>
        <w:gridCol w:w="2552"/>
      </w:tblGrid>
      <w:tr w:rsidR="005C1842" w:rsidRPr="006056F1" w:rsidTr="005C1842">
        <w:trPr>
          <w:trHeight w:val="440"/>
          <w:tblHeader/>
        </w:trPr>
        <w:tc>
          <w:tcPr>
            <w:tcW w:w="3570" w:type="dxa"/>
            <w:tcBorders>
              <w:top w:val="single" w:sz="8" w:space="0" w:color="auto"/>
              <w:left w:val="single" w:sz="4" w:space="0" w:color="auto"/>
              <w:bottom w:val="single" w:sz="8" w:space="0" w:color="auto"/>
              <w:right w:val="single" w:sz="8" w:space="0" w:color="auto"/>
            </w:tcBorders>
            <w:shd w:val="clear" w:color="auto" w:fill="DFDFDF"/>
            <w:tcMar>
              <w:top w:w="0" w:type="dxa"/>
              <w:left w:w="108" w:type="dxa"/>
              <w:bottom w:w="0" w:type="dxa"/>
              <w:right w:w="108" w:type="dxa"/>
            </w:tcMar>
            <w:hideMark/>
          </w:tcPr>
          <w:p w:rsidR="005C1842" w:rsidRPr="006056F1" w:rsidRDefault="005C1842" w:rsidP="005C1842">
            <w:pPr>
              <w:pStyle w:val="TableHead"/>
              <w:spacing w:before="0" w:after="80" w:line="360" w:lineRule="auto"/>
              <w:jc w:val="both"/>
              <w:rPr>
                <w:rFonts w:asciiTheme="majorBidi" w:hAnsiTheme="majorBidi"/>
                <w:szCs w:val="22"/>
              </w:rPr>
            </w:pPr>
            <w:r>
              <w:rPr>
                <w:rFonts w:asciiTheme="majorBidi" w:hAnsiTheme="majorBidi" w:hint="cs"/>
                <w:szCs w:val="22"/>
                <w:rtl/>
              </w:rPr>
              <w:t>רכיב עלות</w:t>
            </w:r>
          </w:p>
        </w:tc>
        <w:tc>
          <w:tcPr>
            <w:tcW w:w="1249" w:type="dxa"/>
            <w:tcBorders>
              <w:top w:val="single" w:sz="8" w:space="0" w:color="auto"/>
              <w:left w:val="nil"/>
              <w:bottom w:val="single" w:sz="8" w:space="0" w:color="auto"/>
              <w:right w:val="single" w:sz="4" w:space="0" w:color="auto"/>
            </w:tcBorders>
            <w:shd w:val="clear" w:color="auto" w:fill="DFDFDF"/>
          </w:tcPr>
          <w:p w:rsidR="005C1842" w:rsidRDefault="005C1842" w:rsidP="005C1842">
            <w:pPr>
              <w:pStyle w:val="TableHead"/>
              <w:tabs>
                <w:tab w:val="left" w:pos="173"/>
              </w:tabs>
              <w:spacing w:before="0" w:after="0" w:line="240" w:lineRule="auto"/>
              <w:ind w:firstLine="315"/>
              <w:rPr>
                <w:rFonts w:asciiTheme="majorBidi" w:hAnsiTheme="majorBidi"/>
                <w:szCs w:val="22"/>
                <w:rtl/>
              </w:rPr>
            </w:pPr>
            <w:r>
              <w:rPr>
                <w:rFonts w:asciiTheme="majorBidi" w:hAnsiTheme="majorBidi"/>
                <w:szCs w:val="22"/>
                <w:rtl/>
              </w:rPr>
              <w:t>מכפיל</w:t>
            </w:r>
          </w:p>
          <w:p w:rsidR="005C1842" w:rsidRPr="006056F1" w:rsidRDefault="005C1842" w:rsidP="005C1842">
            <w:pPr>
              <w:pStyle w:val="TableHead"/>
              <w:tabs>
                <w:tab w:val="left" w:pos="173"/>
              </w:tabs>
              <w:spacing w:before="0" w:after="0" w:line="240" w:lineRule="auto"/>
              <w:ind w:firstLine="315"/>
              <w:rPr>
                <w:rFonts w:asciiTheme="majorBidi" w:hAnsiTheme="majorBidi"/>
                <w:szCs w:val="22"/>
              </w:rPr>
            </w:pPr>
            <w:r w:rsidRPr="006056F1">
              <w:rPr>
                <w:rFonts w:asciiTheme="majorBidi" w:hAnsiTheme="majorBidi"/>
                <w:szCs w:val="22"/>
                <w:rtl/>
              </w:rPr>
              <w:t>לציון עלות</w:t>
            </w:r>
          </w:p>
        </w:tc>
        <w:tc>
          <w:tcPr>
            <w:tcW w:w="1249" w:type="dxa"/>
            <w:tcBorders>
              <w:top w:val="single" w:sz="4" w:space="0" w:color="auto"/>
              <w:left w:val="single" w:sz="4" w:space="0" w:color="auto"/>
              <w:bottom w:val="single" w:sz="4" w:space="0" w:color="auto"/>
              <w:right w:val="single" w:sz="4" w:space="0" w:color="auto"/>
            </w:tcBorders>
            <w:shd w:val="clear" w:color="auto" w:fill="DFDFDF"/>
            <w:hideMark/>
          </w:tcPr>
          <w:p w:rsidR="005C1842" w:rsidRPr="006056F1" w:rsidRDefault="005C1842" w:rsidP="005C1842">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552" w:type="dxa"/>
            <w:tcBorders>
              <w:top w:val="single" w:sz="8" w:space="0" w:color="auto"/>
              <w:left w:val="single" w:sz="4" w:space="0" w:color="auto"/>
              <w:bottom w:val="single" w:sz="8" w:space="0" w:color="auto"/>
              <w:right w:val="single" w:sz="8" w:space="0" w:color="auto"/>
            </w:tcBorders>
            <w:shd w:val="clear" w:color="auto" w:fill="DFDFDF"/>
            <w:tcMar>
              <w:top w:w="0" w:type="dxa"/>
              <w:left w:w="108" w:type="dxa"/>
              <w:bottom w:w="0" w:type="dxa"/>
              <w:right w:w="108" w:type="dxa"/>
            </w:tcMar>
            <w:hideMark/>
          </w:tcPr>
          <w:p w:rsidR="005C1842" w:rsidRPr="006056F1" w:rsidRDefault="005C1842" w:rsidP="005C1842">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5C1842" w:rsidRPr="006056F1" w:rsidTr="005C1842">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C1842" w:rsidRPr="006056F1" w:rsidRDefault="005C1842" w:rsidP="005C1842">
            <w:pPr>
              <w:pStyle w:val="TableText"/>
              <w:spacing w:before="0" w:after="80" w:line="360" w:lineRule="auto"/>
              <w:jc w:val="both"/>
              <w:rPr>
                <w:rFonts w:asciiTheme="majorBidi" w:hAnsiTheme="majorBidi"/>
                <w:szCs w:val="22"/>
              </w:rPr>
            </w:pPr>
            <w:r w:rsidRPr="006056F1">
              <w:rPr>
                <w:rFonts w:asciiTheme="majorBidi" w:hAnsiTheme="majorBidi"/>
                <w:szCs w:val="22"/>
                <w:rtl/>
              </w:rPr>
              <w:t>עלות הקמה כוללת עבור שלב ה</w:t>
            </w:r>
            <w:r w:rsidRPr="009C5C0A">
              <w:rPr>
                <w:sz w:val="20"/>
                <w:szCs w:val="22"/>
              </w:rPr>
              <w:t>POC</w:t>
            </w:r>
          </w:p>
        </w:tc>
        <w:tc>
          <w:tcPr>
            <w:tcW w:w="1249" w:type="dxa"/>
            <w:tcBorders>
              <w:top w:val="single" w:sz="4" w:space="0" w:color="auto"/>
              <w:left w:val="single" w:sz="4" w:space="0" w:color="auto"/>
              <w:bottom w:val="single" w:sz="4" w:space="0" w:color="auto"/>
              <w:right w:val="single" w:sz="4" w:space="0" w:color="auto"/>
            </w:tcBorders>
          </w:tcPr>
          <w:p w:rsidR="005C1842" w:rsidRPr="006056F1" w:rsidRDefault="005C1842" w:rsidP="005C1842">
            <w:pPr>
              <w:tabs>
                <w:tab w:val="left" w:pos="173"/>
              </w:tabs>
              <w:spacing w:after="80" w:line="360" w:lineRule="auto"/>
              <w:ind w:left="0" w:firstLine="315"/>
              <w:jc w:val="center"/>
              <w:rPr>
                <w:rFonts w:asciiTheme="majorBidi" w:hAnsiTheme="majorBidi"/>
                <w:rtl/>
              </w:rPr>
            </w:pPr>
            <w:r w:rsidRPr="006056F1">
              <w:rPr>
                <w:rFonts w:asciiTheme="majorBidi" w:hAnsiTheme="majorBidi"/>
                <w:rtl/>
              </w:rPr>
              <w:t>1</w:t>
            </w:r>
          </w:p>
        </w:tc>
        <w:tc>
          <w:tcPr>
            <w:tcW w:w="1249" w:type="dxa"/>
            <w:tcBorders>
              <w:top w:val="single" w:sz="4" w:space="0" w:color="auto"/>
              <w:left w:val="single" w:sz="4" w:space="0" w:color="auto"/>
              <w:bottom w:val="single" w:sz="4" w:space="0" w:color="auto"/>
              <w:right w:val="single" w:sz="4" w:space="0" w:color="auto"/>
            </w:tcBorders>
          </w:tcPr>
          <w:p w:rsidR="005C1842" w:rsidRPr="006056F1" w:rsidRDefault="005C1842" w:rsidP="005C1842">
            <w:pPr>
              <w:spacing w:after="80" w:line="360" w:lineRule="auto"/>
              <w:jc w:val="center"/>
              <w:rPr>
                <w:rFonts w:asciiTheme="majorBidi" w:hAnsiTheme="majorBidi"/>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C1842" w:rsidRPr="006056F1" w:rsidRDefault="005C1842" w:rsidP="005C1842">
            <w:pPr>
              <w:spacing w:after="80" w:line="360" w:lineRule="auto"/>
              <w:rPr>
                <w:rFonts w:asciiTheme="majorBidi" w:hAnsiTheme="majorBidi"/>
                <w:rtl/>
              </w:rPr>
            </w:pPr>
            <w:r w:rsidRPr="006056F1">
              <w:rPr>
                <w:rFonts w:asciiTheme="majorBidi" w:hAnsiTheme="majorBidi"/>
                <w:kern w:val="40"/>
                <w:rtl/>
              </w:rPr>
              <w:t>הרישוי יכלול שנת אחריות ראשונה ללא חיוב נוסף</w:t>
            </w:r>
          </w:p>
        </w:tc>
      </w:tr>
      <w:tr w:rsidR="005C1842" w:rsidRPr="006056F1" w:rsidTr="005C1842">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C1842" w:rsidRPr="006056F1" w:rsidRDefault="005C1842" w:rsidP="005C1842">
            <w:pPr>
              <w:pStyle w:val="TableText"/>
              <w:spacing w:before="0" w:after="80" w:line="360" w:lineRule="auto"/>
              <w:rPr>
                <w:rFonts w:asciiTheme="majorBidi" w:hAnsiTheme="majorBidi"/>
                <w:szCs w:val="22"/>
                <w:rtl/>
              </w:rPr>
            </w:pPr>
            <w:r w:rsidRPr="006056F1">
              <w:rPr>
                <w:rFonts w:asciiTheme="majorBidi" w:hAnsiTheme="majorBidi"/>
                <w:szCs w:val="22"/>
                <w:rtl/>
              </w:rPr>
              <w:t>עלות הקמה כוללת עבור שלב א' של הפרויקט</w:t>
            </w:r>
          </w:p>
        </w:tc>
        <w:tc>
          <w:tcPr>
            <w:tcW w:w="1249" w:type="dxa"/>
            <w:tcBorders>
              <w:top w:val="single" w:sz="4" w:space="0" w:color="auto"/>
              <w:left w:val="single" w:sz="4" w:space="0" w:color="auto"/>
              <w:bottom w:val="single" w:sz="4" w:space="0" w:color="auto"/>
              <w:right w:val="single" w:sz="4" w:space="0" w:color="auto"/>
            </w:tcBorders>
          </w:tcPr>
          <w:p w:rsidR="005C1842" w:rsidRPr="006056F1" w:rsidRDefault="005C1842" w:rsidP="005C1842">
            <w:pPr>
              <w:tabs>
                <w:tab w:val="left" w:pos="173"/>
              </w:tabs>
              <w:spacing w:after="80" w:line="360" w:lineRule="auto"/>
              <w:ind w:left="0" w:firstLine="315"/>
              <w:jc w:val="center"/>
              <w:rPr>
                <w:rFonts w:asciiTheme="majorBidi" w:hAnsiTheme="majorBidi"/>
                <w:rtl/>
              </w:rPr>
            </w:pPr>
            <w:r w:rsidRPr="006056F1">
              <w:rPr>
                <w:rFonts w:asciiTheme="majorBidi" w:hAnsiTheme="majorBidi"/>
                <w:rtl/>
              </w:rPr>
              <w:t>0.5</w:t>
            </w:r>
          </w:p>
        </w:tc>
        <w:tc>
          <w:tcPr>
            <w:tcW w:w="1249" w:type="dxa"/>
            <w:tcBorders>
              <w:top w:val="single" w:sz="4" w:space="0" w:color="auto"/>
              <w:left w:val="single" w:sz="4" w:space="0" w:color="auto"/>
              <w:bottom w:val="single" w:sz="4" w:space="0" w:color="auto"/>
              <w:right w:val="single" w:sz="4" w:space="0" w:color="auto"/>
            </w:tcBorders>
          </w:tcPr>
          <w:p w:rsidR="005C1842" w:rsidRPr="006056F1" w:rsidRDefault="005C1842" w:rsidP="005C1842">
            <w:pPr>
              <w:spacing w:after="80" w:line="360" w:lineRule="auto"/>
              <w:jc w:val="center"/>
              <w:rPr>
                <w:rFonts w:asciiTheme="majorBidi" w:hAnsiTheme="majorBidi"/>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C1842" w:rsidRPr="006056F1" w:rsidRDefault="005C1842" w:rsidP="005C1842">
            <w:pPr>
              <w:spacing w:after="80" w:line="360" w:lineRule="auto"/>
              <w:rPr>
                <w:rFonts w:asciiTheme="majorBidi" w:hAnsiTheme="majorBidi"/>
                <w:rtl/>
              </w:rPr>
            </w:pPr>
            <w:r w:rsidRPr="006056F1">
              <w:rPr>
                <w:rFonts w:asciiTheme="majorBidi" w:hAnsiTheme="majorBidi"/>
                <w:kern w:val="40"/>
                <w:rtl/>
              </w:rPr>
              <w:t>עלות התחזוקה השנתית לא תעלה על % 18 ממחיר הרישוי</w:t>
            </w:r>
          </w:p>
        </w:tc>
      </w:tr>
      <w:tr w:rsidR="005C1842" w:rsidRPr="006056F1" w:rsidTr="005C1842">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C1842" w:rsidRPr="006056F1" w:rsidRDefault="005C1842" w:rsidP="005C1842">
            <w:pPr>
              <w:pStyle w:val="TableText"/>
              <w:spacing w:before="0" w:after="80" w:line="360" w:lineRule="auto"/>
              <w:rPr>
                <w:rFonts w:asciiTheme="majorBidi" w:hAnsiTheme="majorBidi"/>
                <w:szCs w:val="22"/>
                <w:rtl/>
              </w:rPr>
            </w:pPr>
            <w:r w:rsidRPr="006056F1">
              <w:rPr>
                <w:rFonts w:asciiTheme="majorBidi" w:hAnsiTheme="majorBidi"/>
                <w:szCs w:val="22"/>
                <w:rtl/>
              </w:rPr>
              <w:t>עלות הקמה כוללת עבור שלב ב' של הפרויקט</w:t>
            </w:r>
          </w:p>
        </w:tc>
        <w:tc>
          <w:tcPr>
            <w:tcW w:w="1249" w:type="dxa"/>
            <w:tcBorders>
              <w:top w:val="single" w:sz="4" w:space="0" w:color="auto"/>
              <w:left w:val="single" w:sz="4" w:space="0" w:color="auto"/>
              <w:bottom w:val="single" w:sz="4" w:space="0" w:color="auto"/>
              <w:right w:val="single" w:sz="4" w:space="0" w:color="auto"/>
            </w:tcBorders>
          </w:tcPr>
          <w:p w:rsidR="005C1842" w:rsidRPr="006056F1" w:rsidRDefault="005C1842" w:rsidP="005C1842">
            <w:pPr>
              <w:tabs>
                <w:tab w:val="left" w:pos="173"/>
              </w:tabs>
              <w:spacing w:after="80" w:line="360" w:lineRule="auto"/>
              <w:ind w:left="0" w:firstLine="315"/>
              <w:jc w:val="center"/>
              <w:rPr>
                <w:rFonts w:asciiTheme="majorBidi" w:hAnsiTheme="majorBidi"/>
                <w:rtl/>
              </w:rPr>
            </w:pPr>
            <w:r w:rsidRPr="006056F1">
              <w:rPr>
                <w:rFonts w:asciiTheme="majorBidi" w:hAnsiTheme="majorBidi"/>
                <w:rtl/>
              </w:rPr>
              <w:t>0.2</w:t>
            </w:r>
          </w:p>
        </w:tc>
        <w:tc>
          <w:tcPr>
            <w:tcW w:w="1249" w:type="dxa"/>
            <w:tcBorders>
              <w:top w:val="single" w:sz="4" w:space="0" w:color="auto"/>
              <w:left w:val="single" w:sz="4" w:space="0" w:color="auto"/>
              <w:bottom w:val="single" w:sz="4" w:space="0" w:color="auto"/>
              <w:right w:val="single" w:sz="4" w:space="0" w:color="auto"/>
            </w:tcBorders>
          </w:tcPr>
          <w:p w:rsidR="005C1842" w:rsidRPr="006056F1" w:rsidRDefault="005C1842" w:rsidP="005C1842">
            <w:pPr>
              <w:spacing w:after="80" w:line="360" w:lineRule="auto"/>
              <w:jc w:val="center"/>
              <w:rPr>
                <w:rFonts w:asciiTheme="majorBidi" w:hAnsiTheme="majorBidi"/>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5C1842" w:rsidRPr="006056F1" w:rsidRDefault="005C1842" w:rsidP="005C1842">
            <w:pPr>
              <w:spacing w:after="80" w:line="360" w:lineRule="auto"/>
              <w:rPr>
                <w:rFonts w:asciiTheme="majorBidi" w:hAnsiTheme="majorBidi"/>
                <w:kern w:val="40"/>
                <w:rtl/>
              </w:rPr>
            </w:pPr>
          </w:p>
        </w:tc>
      </w:tr>
    </w:tbl>
    <w:p w:rsidR="00085E74" w:rsidRPr="006056F1" w:rsidRDefault="00085E74" w:rsidP="00085E74">
      <w:pPr>
        <w:pStyle w:val="30"/>
        <w:rPr>
          <w:rtl/>
        </w:rPr>
      </w:pPr>
      <w:r w:rsidRPr="006056F1">
        <w:rPr>
          <w:rtl/>
        </w:rPr>
        <w:t>עלויות הקמה (</w:t>
      </w:r>
      <w:r w:rsidRPr="006056F1">
        <w:t>S</w:t>
      </w:r>
      <w:r w:rsidRPr="006056F1">
        <w:rPr>
          <w:rtl/>
        </w:rPr>
        <w:t>)</w:t>
      </w:r>
    </w:p>
    <w:p w:rsidR="00085E74" w:rsidRPr="00085E74" w:rsidRDefault="00085E74" w:rsidP="00085E74">
      <w:pPr>
        <w:pStyle w:val="40"/>
        <w:rPr>
          <w:rtl/>
        </w:rPr>
      </w:pPr>
      <w:r w:rsidRPr="00085E74">
        <w:rPr>
          <w:rtl/>
        </w:rPr>
        <w:t>המציע יפרט בסעיף זה את עלויות הקמת הפתרון שבהצעתו.</w:t>
      </w:r>
    </w:p>
    <w:p w:rsidR="00085E74" w:rsidRPr="00085E74" w:rsidRDefault="00085E74" w:rsidP="00085E74">
      <w:pPr>
        <w:pStyle w:val="40"/>
      </w:pPr>
      <w:r w:rsidRPr="00085E74">
        <w:rPr>
          <w:rtl/>
        </w:rPr>
        <w:t xml:space="preserve">המציע ינקוב בסכום יחיד וסופי לביצוע הליך ההקמה כולו, החל משלב הארכיטקטורה, וכלה בהתקנת הפתרון והפעלתו אצל אחד מנותני השירות הרפואי השונים. העלות תכלול את כלל מרכיבי העלות הנדרשים כדי לאפשר לצוות המשרד ללמוד את הפתרון , לחבר אתרים נוספים ולתחזק את הקיימים.  </w:t>
      </w:r>
    </w:p>
    <w:p w:rsidR="00085E74" w:rsidRPr="00085E74" w:rsidRDefault="00085E74" w:rsidP="00085E74">
      <w:pPr>
        <w:pStyle w:val="40"/>
        <w:rPr>
          <w:rtl/>
        </w:rPr>
      </w:pPr>
      <w:r w:rsidRPr="00085E74">
        <w:rPr>
          <w:rtl/>
        </w:rPr>
        <w:t>יודגש כי אם יכולת כלשהי של המוצר צוינה בפרק 2 כיכולת הדורשת פיתוח – יש לצ</w:t>
      </w:r>
      <w:r w:rsidRPr="00085E74">
        <w:rPr>
          <w:rFonts w:hint="cs"/>
          <w:rtl/>
        </w:rPr>
        <w:t>י</w:t>
      </w:r>
      <w:r w:rsidRPr="00085E74">
        <w:rPr>
          <w:rtl/>
        </w:rPr>
        <w:t xml:space="preserve">ינה ולתמחרה בנפרד. המשרד יתחשב בציון עלות הפיתוח, אם הרכיב שיש לפתחו נדרש לצורך פונקציונאליות. עם זאת, רכישתו בפועל נתונה לשיקול דעתו הבלעדית של המשרד. </w:t>
      </w:r>
    </w:p>
    <w:p w:rsidR="00085E74" w:rsidRPr="00085E74" w:rsidRDefault="00085E74" w:rsidP="00085E74">
      <w:pPr>
        <w:pStyle w:val="40"/>
        <w:rPr>
          <w:rtl/>
        </w:rPr>
      </w:pPr>
      <w:r w:rsidRPr="00085E74">
        <w:rPr>
          <w:rtl/>
        </w:rPr>
        <w:t>לצורך בדיקת העלות תחושב גם עלות החומרה הנדרשת, אם מדובר בחומרה סטנדרטית המחיר יהיה לפי מחירי חשכ"ל, ואם מדובר בחומרה ייעודית המחירים יחושבו לפי הצעת המציע.</w:t>
      </w:r>
    </w:p>
    <w:p w:rsidR="00085E74" w:rsidRPr="002954AB" w:rsidRDefault="00085E74" w:rsidP="00085E74">
      <w:pPr>
        <w:pStyle w:val="Normal1"/>
        <w:rPr>
          <w:rtl/>
        </w:rPr>
      </w:pPr>
    </w:p>
    <w:p w:rsidR="00085E74" w:rsidRPr="006056F1" w:rsidRDefault="00085E74" w:rsidP="005566A1">
      <w:pPr>
        <w:pStyle w:val="af4"/>
        <w:keepNext/>
        <w:numPr>
          <w:ilvl w:val="0"/>
          <w:numId w:val="80"/>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80"/>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80"/>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80"/>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80"/>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80"/>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1"/>
          <w:numId w:val="80"/>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1"/>
          <w:numId w:val="80"/>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1"/>
          <w:numId w:val="80"/>
        </w:numPr>
        <w:tabs>
          <w:tab w:val="left" w:pos="990"/>
          <w:tab w:val="left" w:pos="1841"/>
        </w:tabs>
        <w:spacing w:before="0" w:after="80"/>
        <w:rPr>
          <w:rFonts w:asciiTheme="majorBidi" w:hAnsiTheme="majorBidi"/>
          <w:vanish/>
          <w:sz w:val="22"/>
          <w:szCs w:val="22"/>
          <w:rtl/>
        </w:rPr>
      </w:pPr>
    </w:p>
    <w:p w:rsidR="00085E74" w:rsidRPr="006056F1" w:rsidRDefault="00085E74" w:rsidP="00085E74">
      <w:pPr>
        <w:pStyle w:val="30"/>
        <w:rPr>
          <w:rtl/>
        </w:rPr>
      </w:pPr>
      <w:r w:rsidRPr="006056F1">
        <w:rPr>
          <w:rtl/>
        </w:rPr>
        <w:t>הרחבות אופציונאליות</w:t>
      </w:r>
      <w:r w:rsidR="00430086">
        <w:rPr>
          <w:rFonts w:hint="cs"/>
          <w:rtl/>
        </w:rPr>
        <w:t xml:space="preserve"> </w:t>
      </w:r>
      <w:r w:rsidR="00430086">
        <w:rPr>
          <w:rtl/>
        </w:rPr>
        <w:t>–</w:t>
      </w:r>
      <w:r w:rsidR="00430086">
        <w:rPr>
          <w:rFonts w:hint="cs"/>
          <w:rtl/>
        </w:rPr>
        <w:t xml:space="preserve"> אשכול ד'</w:t>
      </w:r>
    </w:p>
    <w:p w:rsidR="00085E74" w:rsidRPr="00085E74" w:rsidRDefault="00085E74" w:rsidP="00085E74">
      <w:pPr>
        <w:pStyle w:val="40"/>
        <w:rPr>
          <w:rtl/>
        </w:rPr>
      </w:pPr>
      <w:r w:rsidRPr="00085E74">
        <w:rPr>
          <w:rtl/>
        </w:rPr>
        <w:t xml:space="preserve">המציע יפרט הערכת עלויות במחיר קבוע עבור הרחבות אופציונאליות, מעבר למפורט במפרט המכרז. זהות ההרחבות ואופיין תלויה בסוג הפתרון, ותוצע ע"י המציע </w:t>
      </w:r>
    </w:p>
    <w:tbl>
      <w:tblPr>
        <w:bidiVisual/>
        <w:tblW w:w="8646" w:type="dxa"/>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1754"/>
        <w:gridCol w:w="1450"/>
        <w:gridCol w:w="1450"/>
        <w:gridCol w:w="2122"/>
        <w:gridCol w:w="1870"/>
      </w:tblGrid>
      <w:tr w:rsidR="00085E74" w:rsidRPr="006056F1" w:rsidTr="00085E74">
        <w:trPr>
          <w:trHeight w:val="550"/>
          <w:tblHeader/>
        </w:trPr>
        <w:tc>
          <w:tcPr>
            <w:tcW w:w="1754" w:type="dxa"/>
            <w:shd w:val="clear" w:color="auto" w:fill="DFDFDF"/>
            <w:tcMar>
              <w:top w:w="0" w:type="dxa"/>
              <w:left w:w="108" w:type="dxa"/>
              <w:bottom w:w="0" w:type="dxa"/>
              <w:right w:w="108" w:type="dxa"/>
            </w:tcMar>
            <w:hideMark/>
          </w:tcPr>
          <w:p w:rsidR="00085E74" w:rsidRPr="006056F1" w:rsidRDefault="00085E74" w:rsidP="00085E74">
            <w:pPr>
              <w:pStyle w:val="TableHead"/>
              <w:spacing w:before="0" w:after="80" w:line="360" w:lineRule="auto"/>
              <w:jc w:val="both"/>
              <w:rPr>
                <w:rFonts w:asciiTheme="majorBidi" w:hAnsiTheme="majorBidi"/>
                <w:szCs w:val="22"/>
              </w:rPr>
            </w:pPr>
            <w:r>
              <w:rPr>
                <w:rFonts w:asciiTheme="majorBidi" w:hAnsiTheme="majorBidi" w:hint="cs"/>
                <w:szCs w:val="22"/>
                <w:rtl/>
              </w:rPr>
              <w:t>תיאור ההרחבה</w:t>
            </w:r>
          </w:p>
        </w:tc>
        <w:tc>
          <w:tcPr>
            <w:tcW w:w="1450" w:type="dxa"/>
            <w:shd w:val="clear" w:color="auto" w:fill="DFDFDF"/>
            <w:hideMark/>
          </w:tcPr>
          <w:p w:rsidR="00085E74" w:rsidRPr="00123480" w:rsidRDefault="00085E74" w:rsidP="00085E74">
            <w:pPr>
              <w:pStyle w:val="TableHead"/>
              <w:spacing w:before="0" w:after="80" w:line="360" w:lineRule="auto"/>
              <w:jc w:val="left"/>
              <w:rPr>
                <w:rFonts w:asciiTheme="majorBidi" w:hAnsiTheme="majorBidi"/>
                <w:szCs w:val="22"/>
              </w:rPr>
            </w:pPr>
            <w:r w:rsidRPr="00123480">
              <w:rPr>
                <w:rFonts w:asciiTheme="majorBidi" w:hAnsiTheme="majorBidi"/>
                <w:szCs w:val="22"/>
                <w:rtl/>
              </w:rPr>
              <w:t>כמות משוערת</w:t>
            </w:r>
          </w:p>
        </w:tc>
        <w:tc>
          <w:tcPr>
            <w:tcW w:w="1450" w:type="dxa"/>
            <w:shd w:val="clear" w:color="auto" w:fill="DFDFDF"/>
            <w:hideMark/>
          </w:tcPr>
          <w:p w:rsidR="00085E74" w:rsidRPr="00123480" w:rsidRDefault="00085E74" w:rsidP="00085E74">
            <w:pPr>
              <w:pStyle w:val="TableHead"/>
              <w:spacing w:before="0" w:after="80" w:line="360" w:lineRule="auto"/>
              <w:jc w:val="left"/>
              <w:rPr>
                <w:rFonts w:asciiTheme="majorBidi" w:hAnsiTheme="majorBidi"/>
                <w:szCs w:val="22"/>
              </w:rPr>
            </w:pPr>
            <w:r w:rsidRPr="00123480">
              <w:rPr>
                <w:rFonts w:asciiTheme="majorBidi" w:hAnsiTheme="majorBidi"/>
                <w:szCs w:val="22"/>
                <w:rtl/>
              </w:rPr>
              <w:t xml:space="preserve">מחיר </w:t>
            </w:r>
          </w:p>
        </w:tc>
        <w:tc>
          <w:tcPr>
            <w:tcW w:w="2122" w:type="dxa"/>
            <w:shd w:val="clear" w:color="auto" w:fill="DFDFDF"/>
            <w:hideMark/>
          </w:tcPr>
          <w:p w:rsidR="00085E74" w:rsidRPr="00123480" w:rsidRDefault="00085E74" w:rsidP="00085E74">
            <w:pPr>
              <w:pStyle w:val="TableHead"/>
              <w:spacing w:before="0" w:after="80" w:line="360" w:lineRule="auto"/>
              <w:jc w:val="both"/>
              <w:rPr>
                <w:rFonts w:asciiTheme="majorBidi" w:hAnsiTheme="majorBidi"/>
                <w:szCs w:val="22"/>
              </w:rPr>
            </w:pPr>
            <w:r w:rsidRPr="00123480">
              <w:rPr>
                <w:rFonts w:asciiTheme="majorBidi" w:hAnsiTheme="majorBidi"/>
                <w:szCs w:val="22"/>
                <w:rtl/>
              </w:rPr>
              <w:t xml:space="preserve">עלות </w:t>
            </w:r>
          </w:p>
        </w:tc>
        <w:tc>
          <w:tcPr>
            <w:tcW w:w="1870" w:type="dxa"/>
            <w:shd w:val="clear" w:color="auto" w:fill="DFDFDF"/>
            <w:tcMar>
              <w:top w:w="0" w:type="dxa"/>
              <w:left w:w="108" w:type="dxa"/>
              <w:bottom w:w="0" w:type="dxa"/>
              <w:right w:w="108" w:type="dxa"/>
            </w:tcMar>
            <w:hideMark/>
          </w:tcPr>
          <w:p w:rsidR="00085E74" w:rsidRPr="006056F1" w:rsidRDefault="00085E74" w:rsidP="00085E74">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085E74" w:rsidRPr="006056F1" w:rsidTr="00085E74">
        <w:trPr>
          <w:trHeight w:val="326"/>
          <w:tblHeader/>
        </w:trPr>
        <w:tc>
          <w:tcPr>
            <w:tcW w:w="1754" w:type="dxa"/>
            <w:shd w:val="clear" w:color="auto" w:fill="auto"/>
            <w:tcMar>
              <w:top w:w="0" w:type="dxa"/>
              <w:left w:w="108" w:type="dxa"/>
              <w:bottom w:w="0" w:type="dxa"/>
              <w:right w:w="108" w:type="dxa"/>
            </w:tcMar>
          </w:tcPr>
          <w:p w:rsidR="00085E74" w:rsidRDefault="00085E74" w:rsidP="00085E74">
            <w:pPr>
              <w:pStyle w:val="TableHead"/>
              <w:spacing w:before="0" w:after="80" w:line="360" w:lineRule="auto"/>
              <w:jc w:val="both"/>
              <w:rPr>
                <w:rFonts w:asciiTheme="majorBidi" w:hAnsiTheme="majorBidi"/>
                <w:szCs w:val="22"/>
                <w:rtl/>
              </w:rPr>
            </w:pPr>
          </w:p>
        </w:tc>
        <w:tc>
          <w:tcPr>
            <w:tcW w:w="1450" w:type="dxa"/>
            <w:shd w:val="clear" w:color="auto" w:fill="auto"/>
          </w:tcPr>
          <w:p w:rsidR="00085E74" w:rsidRPr="00123480" w:rsidRDefault="00085E74" w:rsidP="00085E74">
            <w:pPr>
              <w:pStyle w:val="TableHead"/>
              <w:spacing w:before="0" w:after="80" w:line="360" w:lineRule="auto"/>
              <w:jc w:val="left"/>
              <w:rPr>
                <w:rFonts w:asciiTheme="majorBidi" w:hAnsiTheme="majorBidi"/>
                <w:szCs w:val="22"/>
                <w:rtl/>
              </w:rPr>
            </w:pPr>
          </w:p>
        </w:tc>
        <w:tc>
          <w:tcPr>
            <w:tcW w:w="1450" w:type="dxa"/>
            <w:shd w:val="clear" w:color="auto" w:fill="auto"/>
          </w:tcPr>
          <w:p w:rsidR="00085E74" w:rsidRPr="00123480" w:rsidRDefault="00085E74" w:rsidP="00085E74">
            <w:pPr>
              <w:pStyle w:val="TableHead"/>
              <w:spacing w:before="0" w:after="80" w:line="360" w:lineRule="auto"/>
              <w:jc w:val="left"/>
              <w:rPr>
                <w:rFonts w:asciiTheme="majorBidi" w:hAnsiTheme="majorBidi"/>
                <w:szCs w:val="22"/>
                <w:rtl/>
              </w:rPr>
            </w:pPr>
          </w:p>
        </w:tc>
        <w:tc>
          <w:tcPr>
            <w:tcW w:w="2122" w:type="dxa"/>
            <w:shd w:val="clear" w:color="auto" w:fill="auto"/>
          </w:tcPr>
          <w:p w:rsidR="00085E74" w:rsidRPr="00123480" w:rsidRDefault="00085E74" w:rsidP="00085E74">
            <w:pPr>
              <w:pStyle w:val="TableHead"/>
              <w:spacing w:before="0" w:after="80" w:line="360" w:lineRule="auto"/>
              <w:jc w:val="both"/>
              <w:rPr>
                <w:rFonts w:asciiTheme="majorBidi" w:hAnsiTheme="majorBidi"/>
                <w:szCs w:val="22"/>
                <w:rtl/>
              </w:rPr>
            </w:pPr>
          </w:p>
        </w:tc>
        <w:tc>
          <w:tcPr>
            <w:tcW w:w="1870" w:type="dxa"/>
            <w:shd w:val="clear" w:color="auto" w:fill="auto"/>
            <w:tcMar>
              <w:top w:w="0" w:type="dxa"/>
              <w:left w:w="108" w:type="dxa"/>
              <w:bottom w:w="0" w:type="dxa"/>
              <w:right w:w="108" w:type="dxa"/>
            </w:tcMar>
          </w:tcPr>
          <w:p w:rsidR="00085E74" w:rsidRPr="006056F1" w:rsidRDefault="00085E74" w:rsidP="00085E74">
            <w:pPr>
              <w:pStyle w:val="TableHead"/>
              <w:spacing w:before="0" w:after="80" w:line="360" w:lineRule="auto"/>
              <w:jc w:val="both"/>
              <w:rPr>
                <w:rFonts w:asciiTheme="majorBidi" w:hAnsiTheme="majorBidi"/>
                <w:szCs w:val="22"/>
                <w:rtl/>
              </w:rPr>
            </w:pPr>
          </w:p>
        </w:tc>
      </w:tr>
    </w:tbl>
    <w:p w:rsidR="00085E74" w:rsidRPr="006056F1" w:rsidRDefault="00085E74" w:rsidP="005566A1">
      <w:pPr>
        <w:pStyle w:val="af4"/>
        <w:keepNext/>
        <w:numPr>
          <w:ilvl w:val="0"/>
          <w:numId w:val="81"/>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81"/>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81"/>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81"/>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81"/>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0"/>
          <w:numId w:val="81"/>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1"/>
          <w:numId w:val="81"/>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1"/>
          <w:numId w:val="81"/>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1"/>
          <w:numId w:val="81"/>
        </w:numPr>
        <w:tabs>
          <w:tab w:val="left" w:pos="990"/>
          <w:tab w:val="left" w:pos="1841"/>
        </w:tabs>
        <w:spacing w:before="0" w:after="80"/>
        <w:rPr>
          <w:rFonts w:asciiTheme="majorBidi" w:hAnsiTheme="majorBidi"/>
          <w:vanish/>
          <w:sz w:val="22"/>
          <w:szCs w:val="22"/>
          <w:rtl/>
        </w:rPr>
      </w:pPr>
    </w:p>
    <w:p w:rsidR="00085E74" w:rsidRPr="006056F1" w:rsidRDefault="00085E74" w:rsidP="005566A1">
      <w:pPr>
        <w:pStyle w:val="af4"/>
        <w:keepNext/>
        <w:numPr>
          <w:ilvl w:val="1"/>
          <w:numId w:val="81"/>
        </w:numPr>
        <w:tabs>
          <w:tab w:val="left" w:pos="990"/>
          <w:tab w:val="left" w:pos="1841"/>
        </w:tabs>
        <w:spacing w:before="0" w:after="80"/>
        <w:rPr>
          <w:rFonts w:asciiTheme="majorBidi" w:hAnsiTheme="majorBidi"/>
          <w:vanish/>
          <w:sz w:val="22"/>
          <w:szCs w:val="22"/>
          <w:rtl/>
        </w:rPr>
      </w:pPr>
    </w:p>
    <w:p w:rsidR="00085E74" w:rsidRPr="006056F1" w:rsidRDefault="00085E74" w:rsidP="00085E74">
      <w:pPr>
        <w:pStyle w:val="22"/>
        <w:numPr>
          <w:ilvl w:val="0"/>
          <w:numId w:val="0"/>
        </w:numPr>
        <w:spacing w:before="0" w:after="80"/>
        <w:ind w:left="792"/>
        <w:rPr>
          <w:rFonts w:asciiTheme="majorBidi" w:hAnsiTheme="majorBidi"/>
        </w:rPr>
      </w:pPr>
    </w:p>
    <w:p w:rsidR="00085E74" w:rsidRPr="006056F1" w:rsidRDefault="00085E74" w:rsidP="00430086">
      <w:pPr>
        <w:pStyle w:val="30"/>
        <w:rPr>
          <w:rtl/>
        </w:rPr>
      </w:pPr>
      <w:r w:rsidRPr="006056F1">
        <w:rPr>
          <w:rtl/>
        </w:rPr>
        <w:t xml:space="preserve">שינויים ושיפורים </w:t>
      </w:r>
      <w:r w:rsidR="00430086">
        <w:rPr>
          <w:rFonts w:hint="cs"/>
          <w:rtl/>
        </w:rPr>
        <w:t xml:space="preserve"> </w:t>
      </w:r>
      <w:r w:rsidR="00430086">
        <w:rPr>
          <w:rtl/>
        </w:rPr>
        <w:t>–</w:t>
      </w:r>
      <w:r w:rsidR="00430086">
        <w:rPr>
          <w:rFonts w:hint="cs"/>
          <w:rtl/>
        </w:rPr>
        <w:t xml:space="preserve"> אשכול ד'</w:t>
      </w:r>
    </w:p>
    <w:p w:rsidR="00085E74" w:rsidRPr="006056F1" w:rsidRDefault="00085E74" w:rsidP="005566A1">
      <w:pPr>
        <w:pStyle w:val="30"/>
        <w:numPr>
          <w:ilvl w:val="2"/>
          <w:numId w:val="82"/>
        </w:numPr>
        <w:tabs>
          <w:tab w:val="clear" w:pos="2279"/>
        </w:tabs>
        <w:spacing w:after="80"/>
        <w:ind w:left="1437" w:hanging="672"/>
        <w:jc w:val="left"/>
        <w:rPr>
          <w:rFonts w:asciiTheme="majorBidi" w:hAnsiTheme="majorBidi"/>
          <w:rtl/>
        </w:rPr>
      </w:pPr>
      <w:r w:rsidRPr="006056F1">
        <w:rPr>
          <w:rFonts w:asciiTheme="majorBidi" w:hAnsiTheme="majorBidi"/>
          <w:rtl/>
        </w:rPr>
        <w:t>המציע יפרט עלויות עבור שינויים ושיפורים עתידיים (היינו – יישום ופיתוחים חדשים), לפי בעל תפקיד.</w:t>
      </w:r>
    </w:p>
    <w:tbl>
      <w:tblPr>
        <w:bidiVisual/>
        <w:tblW w:w="6402" w:type="dxa"/>
        <w:tblInd w:w="1502" w:type="dxa"/>
        <w:tblCellMar>
          <w:top w:w="28" w:type="dxa"/>
          <w:left w:w="57" w:type="dxa"/>
          <w:bottom w:w="28" w:type="dxa"/>
          <w:right w:w="57" w:type="dxa"/>
        </w:tblCellMar>
        <w:tblLook w:val="04A0" w:firstRow="1" w:lastRow="0" w:firstColumn="1" w:lastColumn="0" w:noHBand="0" w:noVBand="1"/>
      </w:tblPr>
      <w:tblGrid>
        <w:gridCol w:w="2633"/>
        <w:gridCol w:w="1833"/>
        <w:gridCol w:w="1936"/>
      </w:tblGrid>
      <w:tr w:rsidR="00430086" w:rsidRPr="006056F1" w:rsidTr="00B57BAE">
        <w:trPr>
          <w:trHeight w:val="440"/>
          <w:tblHeader/>
        </w:trPr>
        <w:tc>
          <w:tcPr>
            <w:tcW w:w="2633"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430086" w:rsidRPr="006056F1" w:rsidRDefault="00430086" w:rsidP="00085E74">
            <w:pPr>
              <w:pStyle w:val="TableHead"/>
              <w:spacing w:before="0" w:after="80" w:line="360" w:lineRule="auto"/>
              <w:jc w:val="both"/>
              <w:rPr>
                <w:rFonts w:asciiTheme="majorBidi" w:hAnsiTheme="majorBidi"/>
                <w:szCs w:val="22"/>
              </w:rPr>
            </w:pPr>
            <w:r w:rsidRPr="006056F1">
              <w:rPr>
                <w:rFonts w:asciiTheme="majorBidi" w:hAnsiTheme="majorBidi"/>
                <w:szCs w:val="22"/>
                <w:rtl/>
              </w:rPr>
              <w:t>בעל תפקיד</w:t>
            </w:r>
          </w:p>
        </w:tc>
        <w:tc>
          <w:tcPr>
            <w:tcW w:w="1833" w:type="dxa"/>
            <w:tcBorders>
              <w:top w:val="single" w:sz="8" w:space="0" w:color="auto"/>
              <w:left w:val="single" w:sz="8" w:space="0" w:color="auto"/>
              <w:bottom w:val="single" w:sz="8" w:space="0" w:color="auto"/>
              <w:right w:val="single" w:sz="8" w:space="0" w:color="auto"/>
            </w:tcBorders>
            <w:shd w:val="clear" w:color="auto" w:fill="DFDFDF"/>
            <w:hideMark/>
          </w:tcPr>
          <w:p w:rsidR="00430086" w:rsidRPr="006056F1" w:rsidRDefault="00430086" w:rsidP="00085E74">
            <w:pPr>
              <w:pStyle w:val="TableHead"/>
              <w:spacing w:before="0" w:after="80" w:line="360" w:lineRule="auto"/>
              <w:jc w:val="both"/>
              <w:rPr>
                <w:rFonts w:asciiTheme="majorBidi" w:hAnsiTheme="majorBidi"/>
                <w:szCs w:val="22"/>
              </w:rPr>
            </w:pPr>
            <w:r w:rsidRPr="006056F1">
              <w:rPr>
                <w:rFonts w:asciiTheme="majorBidi" w:hAnsiTheme="majorBidi"/>
                <w:szCs w:val="22"/>
                <w:rtl/>
              </w:rPr>
              <w:t>תעריף מרבי לשעה</w:t>
            </w:r>
          </w:p>
        </w:tc>
        <w:tc>
          <w:tcPr>
            <w:tcW w:w="1936" w:type="dxa"/>
            <w:tcBorders>
              <w:top w:val="single" w:sz="8" w:space="0" w:color="auto"/>
              <w:left w:val="single" w:sz="8" w:space="0" w:color="auto"/>
              <w:bottom w:val="single" w:sz="8" w:space="0" w:color="auto"/>
              <w:right w:val="single" w:sz="8" w:space="0" w:color="auto"/>
            </w:tcBorders>
            <w:shd w:val="clear" w:color="auto" w:fill="DFDFDF"/>
          </w:tcPr>
          <w:p w:rsidR="00430086" w:rsidRDefault="00430086" w:rsidP="00085E74">
            <w:pPr>
              <w:pStyle w:val="TableHead"/>
              <w:spacing w:before="0" w:after="0" w:line="240" w:lineRule="auto"/>
              <w:jc w:val="left"/>
              <w:rPr>
                <w:rFonts w:asciiTheme="majorBidi" w:hAnsiTheme="majorBidi"/>
                <w:szCs w:val="22"/>
                <w:rtl/>
              </w:rPr>
            </w:pPr>
            <w:r>
              <w:rPr>
                <w:rFonts w:asciiTheme="majorBidi" w:hAnsiTheme="majorBidi" w:hint="cs"/>
                <w:szCs w:val="22"/>
                <w:rtl/>
              </w:rPr>
              <w:t>תעריף מירבי</w:t>
            </w:r>
          </w:p>
          <w:p w:rsidR="00430086" w:rsidRPr="006056F1" w:rsidRDefault="00430086" w:rsidP="00085E74">
            <w:pPr>
              <w:pStyle w:val="TableHead"/>
              <w:spacing w:before="0" w:after="0" w:line="240" w:lineRule="auto"/>
              <w:jc w:val="left"/>
              <w:rPr>
                <w:rFonts w:asciiTheme="majorBidi" w:hAnsiTheme="majorBidi"/>
                <w:szCs w:val="22"/>
                <w:rtl/>
              </w:rPr>
            </w:pPr>
            <w:r>
              <w:rPr>
                <w:rFonts w:asciiTheme="majorBidi" w:hAnsiTheme="majorBidi" w:hint="cs"/>
                <w:szCs w:val="22"/>
                <w:rtl/>
              </w:rPr>
              <w:t>לאחר הנחה</w:t>
            </w:r>
          </w:p>
        </w:tc>
      </w:tr>
      <w:tr w:rsidR="00430086" w:rsidRPr="006056F1" w:rsidTr="00B57BAE">
        <w:trPr>
          <w:trHeight w:val="355"/>
        </w:trPr>
        <w:tc>
          <w:tcPr>
            <w:tcW w:w="26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430086" w:rsidRPr="006056F1" w:rsidRDefault="00430086" w:rsidP="00085E74">
            <w:pPr>
              <w:pStyle w:val="TableText"/>
              <w:spacing w:before="0" w:after="80" w:line="360" w:lineRule="auto"/>
              <w:jc w:val="both"/>
              <w:rPr>
                <w:rFonts w:asciiTheme="majorBidi" w:hAnsiTheme="majorBidi"/>
                <w:szCs w:val="22"/>
              </w:rPr>
            </w:pPr>
            <w:r w:rsidRPr="006056F1">
              <w:rPr>
                <w:rFonts w:asciiTheme="majorBidi" w:hAnsiTheme="majorBidi"/>
                <w:szCs w:val="22"/>
                <w:rtl/>
              </w:rPr>
              <w:t>מנתח מערכת / מיישם מוצר</w:t>
            </w:r>
          </w:p>
        </w:tc>
        <w:tc>
          <w:tcPr>
            <w:tcW w:w="1833" w:type="dxa"/>
            <w:tcBorders>
              <w:top w:val="single" w:sz="8" w:space="0" w:color="auto"/>
              <w:left w:val="single" w:sz="8" w:space="0" w:color="auto"/>
              <w:bottom w:val="single" w:sz="8" w:space="0" w:color="auto"/>
              <w:right w:val="single" w:sz="8" w:space="0" w:color="auto"/>
            </w:tcBorders>
            <w:hideMark/>
          </w:tcPr>
          <w:p w:rsidR="00430086" w:rsidRPr="006056F1" w:rsidRDefault="00430086" w:rsidP="00085E74">
            <w:pPr>
              <w:spacing w:after="80" w:line="360" w:lineRule="auto"/>
              <w:jc w:val="center"/>
              <w:rPr>
                <w:rFonts w:asciiTheme="majorBidi" w:hAnsiTheme="majorBidi"/>
              </w:rPr>
            </w:pPr>
            <w:r>
              <w:rPr>
                <w:rFonts w:asciiTheme="majorBidi" w:hAnsiTheme="majorBidi" w:hint="cs"/>
                <w:rtl/>
              </w:rPr>
              <w:t>250</w:t>
            </w:r>
          </w:p>
        </w:tc>
        <w:tc>
          <w:tcPr>
            <w:tcW w:w="1936" w:type="dxa"/>
            <w:tcBorders>
              <w:top w:val="single" w:sz="8" w:space="0" w:color="auto"/>
              <w:left w:val="single" w:sz="8" w:space="0" w:color="auto"/>
              <w:bottom w:val="single" w:sz="8" w:space="0" w:color="auto"/>
              <w:right w:val="single" w:sz="8" w:space="0" w:color="auto"/>
            </w:tcBorders>
          </w:tcPr>
          <w:p w:rsidR="00430086" w:rsidRPr="006056F1" w:rsidRDefault="00430086" w:rsidP="00085E74">
            <w:pPr>
              <w:spacing w:after="80" w:line="360" w:lineRule="auto"/>
              <w:jc w:val="center"/>
              <w:rPr>
                <w:rFonts w:asciiTheme="majorBidi" w:hAnsiTheme="majorBidi"/>
                <w:rtl/>
              </w:rPr>
            </w:pPr>
          </w:p>
        </w:tc>
      </w:tr>
      <w:tr w:rsidR="00430086" w:rsidRPr="006056F1" w:rsidTr="00B57BAE">
        <w:trPr>
          <w:trHeight w:val="355"/>
        </w:trPr>
        <w:tc>
          <w:tcPr>
            <w:tcW w:w="26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430086" w:rsidRPr="006056F1" w:rsidRDefault="00430086" w:rsidP="00085E74">
            <w:pPr>
              <w:pStyle w:val="TableText"/>
              <w:spacing w:before="0" w:after="80" w:line="360" w:lineRule="auto"/>
              <w:jc w:val="both"/>
              <w:rPr>
                <w:rFonts w:asciiTheme="majorBidi" w:hAnsiTheme="majorBidi"/>
                <w:szCs w:val="22"/>
              </w:rPr>
            </w:pPr>
            <w:r w:rsidRPr="006056F1">
              <w:rPr>
                <w:rFonts w:asciiTheme="majorBidi" w:hAnsiTheme="majorBidi"/>
                <w:szCs w:val="22"/>
                <w:rtl/>
              </w:rPr>
              <w:t>מיישם  / מפתח</w:t>
            </w:r>
          </w:p>
        </w:tc>
        <w:tc>
          <w:tcPr>
            <w:tcW w:w="1833" w:type="dxa"/>
            <w:tcBorders>
              <w:top w:val="single" w:sz="8" w:space="0" w:color="auto"/>
              <w:left w:val="single" w:sz="8" w:space="0" w:color="auto"/>
              <w:bottom w:val="single" w:sz="8" w:space="0" w:color="auto"/>
              <w:right w:val="single" w:sz="8" w:space="0" w:color="auto"/>
            </w:tcBorders>
            <w:hideMark/>
          </w:tcPr>
          <w:p w:rsidR="00430086" w:rsidRPr="006056F1" w:rsidRDefault="00430086" w:rsidP="00085E74">
            <w:pPr>
              <w:spacing w:after="80" w:line="360" w:lineRule="auto"/>
              <w:jc w:val="center"/>
              <w:rPr>
                <w:rFonts w:asciiTheme="majorBidi" w:hAnsiTheme="majorBidi"/>
              </w:rPr>
            </w:pPr>
            <w:r>
              <w:rPr>
                <w:rFonts w:asciiTheme="majorBidi" w:hAnsiTheme="majorBidi" w:hint="cs"/>
                <w:rtl/>
              </w:rPr>
              <w:t>250</w:t>
            </w:r>
          </w:p>
        </w:tc>
        <w:tc>
          <w:tcPr>
            <w:tcW w:w="1936" w:type="dxa"/>
            <w:tcBorders>
              <w:top w:val="single" w:sz="8" w:space="0" w:color="auto"/>
              <w:left w:val="single" w:sz="8" w:space="0" w:color="auto"/>
              <w:bottom w:val="single" w:sz="8" w:space="0" w:color="auto"/>
              <w:right w:val="single" w:sz="8" w:space="0" w:color="auto"/>
            </w:tcBorders>
          </w:tcPr>
          <w:p w:rsidR="00430086" w:rsidRPr="006056F1" w:rsidRDefault="00430086" w:rsidP="00085E74">
            <w:pPr>
              <w:spacing w:after="80" w:line="360" w:lineRule="auto"/>
              <w:jc w:val="center"/>
              <w:rPr>
                <w:rFonts w:asciiTheme="majorBidi" w:hAnsiTheme="majorBidi"/>
                <w:rtl/>
              </w:rPr>
            </w:pPr>
          </w:p>
        </w:tc>
      </w:tr>
      <w:tr w:rsidR="00430086" w:rsidRPr="006056F1" w:rsidTr="00B57BAE">
        <w:trPr>
          <w:trHeight w:val="355"/>
        </w:trPr>
        <w:tc>
          <w:tcPr>
            <w:tcW w:w="26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430086" w:rsidRPr="006056F1" w:rsidRDefault="00430086" w:rsidP="00085E74">
            <w:pPr>
              <w:pStyle w:val="TableText"/>
              <w:spacing w:before="0" w:after="80" w:line="360" w:lineRule="auto"/>
              <w:jc w:val="both"/>
              <w:rPr>
                <w:rFonts w:asciiTheme="majorBidi" w:hAnsiTheme="majorBidi"/>
                <w:szCs w:val="22"/>
              </w:rPr>
            </w:pPr>
            <w:r w:rsidRPr="006056F1">
              <w:rPr>
                <w:rFonts w:asciiTheme="majorBidi" w:hAnsiTheme="majorBidi"/>
                <w:szCs w:val="22"/>
                <w:rtl/>
              </w:rPr>
              <w:t>בודק תוכנה</w:t>
            </w:r>
          </w:p>
        </w:tc>
        <w:tc>
          <w:tcPr>
            <w:tcW w:w="1833" w:type="dxa"/>
            <w:tcBorders>
              <w:top w:val="single" w:sz="8" w:space="0" w:color="auto"/>
              <w:left w:val="single" w:sz="8" w:space="0" w:color="auto"/>
              <w:bottom w:val="single" w:sz="8" w:space="0" w:color="auto"/>
              <w:right w:val="single" w:sz="8" w:space="0" w:color="auto"/>
            </w:tcBorders>
            <w:hideMark/>
          </w:tcPr>
          <w:p w:rsidR="00430086" w:rsidRPr="006056F1" w:rsidRDefault="00430086" w:rsidP="00085E74">
            <w:pPr>
              <w:spacing w:after="80" w:line="360" w:lineRule="auto"/>
              <w:jc w:val="center"/>
              <w:rPr>
                <w:rFonts w:asciiTheme="majorBidi" w:hAnsiTheme="majorBidi"/>
              </w:rPr>
            </w:pPr>
            <w:r>
              <w:rPr>
                <w:rFonts w:asciiTheme="majorBidi" w:hAnsiTheme="majorBidi" w:hint="cs"/>
                <w:rtl/>
              </w:rPr>
              <w:t>200</w:t>
            </w:r>
          </w:p>
        </w:tc>
        <w:tc>
          <w:tcPr>
            <w:tcW w:w="1936" w:type="dxa"/>
            <w:tcBorders>
              <w:top w:val="single" w:sz="8" w:space="0" w:color="auto"/>
              <w:left w:val="single" w:sz="8" w:space="0" w:color="auto"/>
              <w:bottom w:val="single" w:sz="8" w:space="0" w:color="auto"/>
              <w:right w:val="single" w:sz="8" w:space="0" w:color="auto"/>
            </w:tcBorders>
          </w:tcPr>
          <w:p w:rsidR="00430086" w:rsidRPr="006056F1" w:rsidRDefault="00430086" w:rsidP="00085E74">
            <w:pPr>
              <w:spacing w:after="80" w:line="360" w:lineRule="auto"/>
              <w:jc w:val="center"/>
              <w:rPr>
                <w:rFonts w:asciiTheme="majorBidi" w:hAnsiTheme="majorBidi"/>
                <w:rtl/>
              </w:rPr>
            </w:pPr>
          </w:p>
        </w:tc>
      </w:tr>
      <w:tr w:rsidR="00430086" w:rsidRPr="006056F1" w:rsidTr="00B57BAE">
        <w:trPr>
          <w:trHeight w:val="355"/>
        </w:trPr>
        <w:tc>
          <w:tcPr>
            <w:tcW w:w="26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430086" w:rsidRPr="006056F1" w:rsidRDefault="00430086" w:rsidP="00085E74">
            <w:pPr>
              <w:pStyle w:val="TableText"/>
              <w:spacing w:before="0" w:after="80" w:line="360" w:lineRule="auto"/>
              <w:jc w:val="both"/>
              <w:rPr>
                <w:rFonts w:asciiTheme="majorBidi" w:hAnsiTheme="majorBidi"/>
                <w:szCs w:val="22"/>
              </w:rPr>
            </w:pPr>
            <w:r w:rsidRPr="006056F1">
              <w:rPr>
                <w:rFonts w:asciiTheme="majorBidi" w:hAnsiTheme="majorBidi"/>
                <w:szCs w:val="22"/>
                <w:rtl/>
              </w:rPr>
              <w:t>מדריך לצוות טכני של המשרד</w:t>
            </w:r>
          </w:p>
        </w:tc>
        <w:tc>
          <w:tcPr>
            <w:tcW w:w="1833" w:type="dxa"/>
            <w:tcBorders>
              <w:top w:val="single" w:sz="8" w:space="0" w:color="auto"/>
              <w:left w:val="single" w:sz="8" w:space="0" w:color="auto"/>
              <w:bottom w:val="single" w:sz="8" w:space="0" w:color="auto"/>
              <w:right w:val="single" w:sz="8" w:space="0" w:color="auto"/>
            </w:tcBorders>
            <w:hideMark/>
          </w:tcPr>
          <w:p w:rsidR="00430086" w:rsidRPr="006056F1" w:rsidRDefault="00430086" w:rsidP="00085E74">
            <w:pPr>
              <w:spacing w:after="80" w:line="360" w:lineRule="auto"/>
              <w:jc w:val="center"/>
              <w:rPr>
                <w:rFonts w:asciiTheme="majorBidi" w:hAnsiTheme="majorBidi"/>
              </w:rPr>
            </w:pPr>
            <w:r>
              <w:rPr>
                <w:rFonts w:asciiTheme="majorBidi" w:hAnsiTheme="majorBidi" w:hint="cs"/>
                <w:rtl/>
              </w:rPr>
              <w:t>250</w:t>
            </w:r>
          </w:p>
        </w:tc>
        <w:tc>
          <w:tcPr>
            <w:tcW w:w="1936" w:type="dxa"/>
            <w:tcBorders>
              <w:top w:val="single" w:sz="8" w:space="0" w:color="auto"/>
              <w:left w:val="single" w:sz="8" w:space="0" w:color="auto"/>
              <w:bottom w:val="single" w:sz="8" w:space="0" w:color="auto"/>
              <w:right w:val="single" w:sz="8" w:space="0" w:color="auto"/>
            </w:tcBorders>
          </w:tcPr>
          <w:p w:rsidR="00430086" w:rsidRPr="006056F1" w:rsidRDefault="00430086" w:rsidP="00085E74">
            <w:pPr>
              <w:spacing w:after="80" w:line="360" w:lineRule="auto"/>
              <w:jc w:val="center"/>
              <w:rPr>
                <w:rFonts w:asciiTheme="majorBidi" w:hAnsiTheme="majorBidi"/>
                <w:rtl/>
              </w:rPr>
            </w:pPr>
          </w:p>
        </w:tc>
      </w:tr>
      <w:tr w:rsidR="00430086" w:rsidRPr="006056F1" w:rsidTr="00B57BAE">
        <w:trPr>
          <w:trHeight w:val="355"/>
        </w:trPr>
        <w:tc>
          <w:tcPr>
            <w:tcW w:w="26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430086" w:rsidRPr="006056F1" w:rsidRDefault="00430086" w:rsidP="00085E74">
            <w:pPr>
              <w:pStyle w:val="TableText"/>
              <w:spacing w:before="0" w:after="80" w:line="360" w:lineRule="auto"/>
              <w:jc w:val="both"/>
              <w:rPr>
                <w:rFonts w:asciiTheme="majorBidi" w:hAnsiTheme="majorBidi"/>
                <w:szCs w:val="22"/>
              </w:rPr>
            </w:pPr>
            <w:r w:rsidRPr="006056F1">
              <w:rPr>
                <w:rFonts w:asciiTheme="majorBidi" w:hAnsiTheme="majorBidi"/>
                <w:szCs w:val="22"/>
                <w:rtl/>
              </w:rPr>
              <w:t>ארכיטקט</w:t>
            </w:r>
          </w:p>
        </w:tc>
        <w:tc>
          <w:tcPr>
            <w:tcW w:w="1833" w:type="dxa"/>
            <w:tcBorders>
              <w:top w:val="single" w:sz="8" w:space="0" w:color="auto"/>
              <w:left w:val="single" w:sz="8" w:space="0" w:color="auto"/>
              <w:bottom w:val="single" w:sz="8" w:space="0" w:color="auto"/>
              <w:right w:val="single" w:sz="8" w:space="0" w:color="auto"/>
            </w:tcBorders>
            <w:hideMark/>
          </w:tcPr>
          <w:p w:rsidR="00430086" w:rsidRPr="006056F1" w:rsidRDefault="00430086" w:rsidP="00085E74">
            <w:pPr>
              <w:spacing w:after="80" w:line="360" w:lineRule="auto"/>
              <w:jc w:val="center"/>
              <w:rPr>
                <w:rFonts w:asciiTheme="majorBidi" w:hAnsiTheme="majorBidi"/>
              </w:rPr>
            </w:pPr>
            <w:r>
              <w:rPr>
                <w:rFonts w:asciiTheme="majorBidi" w:hAnsiTheme="majorBidi" w:hint="cs"/>
                <w:rtl/>
              </w:rPr>
              <w:t>300</w:t>
            </w:r>
          </w:p>
        </w:tc>
        <w:tc>
          <w:tcPr>
            <w:tcW w:w="1936" w:type="dxa"/>
            <w:tcBorders>
              <w:top w:val="single" w:sz="8" w:space="0" w:color="auto"/>
              <w:left w:val="single" w:sz="8" w:space="0" w:color="auto"/>
              <w:bottom w:val="single" w:sz="8" w:space="0" w:color="auto"/>
              <w:right w:val="single" w:sz="8" w:space="0" w:color="auto"/>
            </w:tcBorders>
          </w:tcPr>
          <w:p w:rsidR="00430086" w:rsidRPr="006056F1" w:rsidRDefault="00430086" w:rsidP="00085E74">
            <w:pPr>
              <w:spacing w:after="80" w:line="360" w:lineRule="auto"/>
              <w:jc w:val="center"/>
              <w:rPr>
                <w:rFonts w:asciiTheme="majorBidi" w:hAnsiTheme="majorBidi"/>
                <w:rtl/>
              </w:rPr>
            </w:pPr>
          </w:p>
        </w:tc>
      </w:tr>
      <w:tr w:rsidR="00430086" w:rsidRPr="006056F1" w:rsidTr="00430086">
        <w:trPr>
          <w:trHeight w:val="355"/>
        </w:trPr>
        <w:tc>
          <w:tcPr>
            <w:tcW w:w="26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30086" w:rsidRPr="006056F1" w:rsidRDefault="00430086" w:rsidP="00085E74">
            <w:pPr>
              <w:pStyle w:val="TableText"/>
              <w:spacing w:before="0" w:after="80" w:line="360" w:lineRule="auto"/>
              <w:jc w:val="both"/>
              <w:rPr>
                <w:rFonts w:asciiTheme="majorBidi" w:hAnsiTheme="majorBidi"/>
                <w:szCs w:val="22"/>
                <w:rtl/>
              </w:rPr>
            </w:pPr>
            <w:r>
              <w:rPr>
                <w:rFonts w:asciiTheme="majorBidi" w:hAnsiTheme="majorBidi" w:hint="cs"/>
                <w:szCs w:val="22"/>
                <w:rtl/>
              </w:rPr>
              <w:t>מדען מידע</w:t>
            </w:r>
          </w:p>
        </w:tc>
        <w:tc>
          <w:tcPr>
            <w:tcW w:w="1833" w:type="dxa"/>
            <w:tcBorders>
              <w:top w:val="single" w:sz="8" w:space="0" w:color="auto"/>
              <w:left w:val="single" w:sz="8" w:space="0" w:color="auto"/>
              <w:bottom w:val="single" w:sz="8" w:space="0" w:color="auto"/>
              <w:right w:val="single" w:sz="8" w:space="0" w:color="auto"/>
            </w:tcBorders>
          </w:tcPr>
          <w:p w:rsidR="00430086" w:rsidRPr="006056F1" w:rsidDel="00430086" w:rsidRDefault="00430086" w:rsidP="00085E74">
            <w:pPr>
              <w:spacing w:after="80" w:line="360" w:lineRule="auto"/>
              <w:jc w:val="center"/>
              <w:rPr>
                <w:rFonts w:asciiTheme="majorBidi" w:hAnsiTheme="majorBidi"/>
                <w:rtl/>
              </w:rPr>
            </w:pPr>
            <w:r>
              <w:rPr>
                <w:rFonts w:asciiTheme="majorBidi" w:hAnsiTheme="majorBidi" w:hint="cs"/>
                <w:rtl/>
              </w:rPr>
              <w:t>300</w:t>
            </w:r>
          </w:p>
        </w:tc>
        <w:tc>
          <w:tcPr>
            <w:tcW w:w="1936" w:type="dxa"/>
            <w:tcBorders>
              <w:top w:val="single" w:sz="8" w:space="0" w:color="auto"/>
              <w:left w:val="single" w:sz="8" w:space="0" w:color="auto"/>
              <w:bottom w:val="single" w:sz="8" w:space="0" w:color="auto"/>
              <w:right w:val="single" w:sz="8" w:space="0" w:color="auto"/>
            </w:tcBorders>
          </w:tcPr>
          <w:p w:rsidR="00430086" w:rsidRPr="006056F1" w:rsidRDefault="00430086" w:rsidP="00085E74">
            <w:pPr>
              <w:spacing w:after="80" w:line="360" w:lineRule="auto"/>
              <w:jc w:val="center"/>
              <w:rPr>
                <w:rFonts w:asciiTheme="majorBidi" w:hAnsiTheme="majorBidi"/>
                <w:rtl/>
              </w:rPr>
            </w:pPr>
          </w:p>
        </w:tc>
      </w:tr>
      <w:tr w:rsidR="00430086" w:rsidRPr="006056F1" w:rsidTr="00430086">
        <w:trPr>
          <w:trHeight w:val="355"/>
        </w:trPr>
        <w:tc>
          <w:tcPr>
            <w:tcW w:w="26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30086" w:rsidRDefault="00430086" w:rsidP="00085E74">
            <w:pPr>
              <w:pStyle w:val="TableText"/>
              <w:spacing w:before="0" w:after="80" w:line="360" w:lineRule="auto"/>
              <w:jc w:val="both"/>
              <w:rPr>
                <w:rFonts w:asciiTheme="majorBidi" w:hAnsiTheme="majorBidi"/>
                <w:szCs w:val="22"/>
                <w:rtl/>
              </w:rPr>
            </w:pPr>
            <w:r>
              <w:rPr>
                <w:rFonts w:asciiTheme="majorBidi" w:hAnsiTheme="majorBidi" w:hint="cs"/>
                <w:szCs w:val="22"/>
                <w:rtl/>
              </w:rPr>
              <w:t>ביואינפורמטיקאי</w:t>
            </w:r>
          </w:p>
        </w:tc>
        <w:tc>
          <w:tcPr>
            <w:tcW w:w="1833" w:type="dxa"/>
            <w:tcBorders>
              <w:top w:val="single" w:sz="8" w:space="0" w:color="auto"/>
              <w:left w:val="single" w:sz="8" w:space="0" w:color="auto"/>
              <w:bottom w:val="single" w:sz="8" w:space="0" w:color="auto"/>
              <w:right w:val="single" w:sz="8" w:space="0" w:color="auto"/>
            </w:tcBorders>
          </w:tcPr>
          <w:p w:rsidR="00430086" w:rsidRDefault="00430086" w:rsidP="00085E74">
            <w:pPr>
              <w:spacing w:after="80" w:line="360" w:lineRule="auto"/>
              <w:jc w:val="center"/>
              <w:rPr>
                <w:rFonts w:asciiTheme="majorBidi" w:hAnsiTheme="majorBidi"/>
                <w:rtl/>
              </w:rPr>
            </w:pPr>
            <w:r>
              <w:rPr>
                <w:rFonts w:asciiTheme="majorBidi" w:hAnsiTheme="majorBidi" w:hint="cs"/>
                <w:rtl/>
              </w:rPr>
              <w:t>300</w:t>
            </w:r>
          </w:p>
        </w:tc>
        <w:tc>
          <w:tcPr>
            <w:tcW w:w="1936" w:type="dxa"/>
            <w:tcBorders>
              <w:top w:val="single" w:sz="8" w:space="0" w:color="auto"/>
              <w:left w:val="single" w:sz="8" w:space="0" w:color="auto"/>
              <w:bottom w:val="single" w:sz="8" w:space="0" w:color="auto"/>
              <w:right w:val="single" w:sz="8" w:space="0" w:color="auto"/>
            </w:tcBorders>
          </w:tcPr>
          <w:p w:rsidR="00430086" w:rsidRPr="006056F1" w:rsidRDefault="00430086" w:rsidP="00085E74">
            <w:pPr>
              <w:spacing w:after="80" w:line="360" w:lineRule="auto"/>
              <w:jc w:val="center"/>
              <w:rPr>
                <w:rFonts w:asciiTheme="majorBidi" w:hAnsiTheme="majorBidi"/>
                <w:rtl/>
              </w:rPr>
            </w:pPr>
          </w:p>
        </w:tc>
      </w:tr>
      <w:tr w:rsidR="00430086" w:rsidRPr="006056F1" w:rsidTr="00430086">
        <w:trPr>
          <w:trHeight w:val="355"/>
        </w:trPr>
        <w:tc>
          <w:tcPr>
            <w:tcW w:w="26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30086" w:rsidRDefault="00430086" w:rsidP="00085E74">
            <w:pPr>
              <w:pStyle w:val="TableText"/>
              <w:spacing w:before="0" w:after="80" w:line="360" w:lineRule="auto"/>
              <w:jc w:val="both"/>
              <w:rPr>
                <w:rFonts w:asciiTheme="majorBidi" w:hAnsiTheme="majorBidi"/>
                <w:szCs w:val="22"/>
                <w:rtl/>
              </w:rPr>
            </w:pPr>
            <w:r>
              <w:rPr>
                <w:rFonts w:asciiTheme="majorBidi" w:hAnsiTheme="majorBidi" w:hint="cs"/>
                <w:szCs w:val="22"/>
                <w:rtl/>
              </w:rPr>
              <w:t xml:space="preserve">רופא </w:t>
            </w:r>
            <w:r>
              <w:rPr>
                <w:rFonts w:asciiTheme="majorBidi" w:hAnsiTheme="majorBidi"/>
                <w:szCs w:val="22"/>
              </w:rPr>
              <w:t>MD</w:t>
            </w:r>
          </w:p>
        </w:tc>
        <w:tc>
          <w:tcPr>
            <w:tcW w:w="1833" w:type="dxa"/>
            <w:tcBorders>
              <w:top w:val="single" w:sz="8" w:space="0" w:color="auto"/>
              <w:left w:val="single" w:sz="8" w:space="0" w:color="auto"/>
              <w:bottom w:val="single" w:sz="8" w:space="0" w:color="auto"/>
              <w:right w:val="single" w:sz="8" w:space="0" w:color="auto"/>
            </w:tcBorders>
          </w:tcPr>
          <w:p w:rsidR="00430086" w:rsidRDefault="00430086" w:rsidP="00085E74">
            <w:pPr>
              <w:spacing w:after="80" w:line="360" w:lineRule="auto"/>
              <w:jc w:val="center"/>
              <w:rPr>
                <w:rFonts w:asciiTheme="majorBidi" w:hAnsiTheme="majorBidi"/>
                <w:rtl/>
              </w:rPr>
            </w:pPr>
            <w:r>
              <w:rPr>
                <w:rFonts w:asciiTheme="majorBidi" w:hAnsiTheme="majorBidi" w:hint="cs"/>
                <w:rtl/>
              </w:rPr>
              <w:t>300</w:t>
            </w:r>
          </w:p>
        </w:tc>
        <w:tc>
          <w:tcPr>
            <w:tcW w:w="1936" w:type="dxa"/>
            <w:tcBorders>
              <w:top w:val="single" w:sz="8" w:space="0" w:color="auto"/>
              <w:left w:val="single" w:sz="8" w:space="0" w:color="auto"/>
              <w:bottom w:val="single" w:sz="8" w:space="0" w:color="auto"/>
              <w:right w:val="single" w:sz="8" w:space="0" w:color="auto"/>
            </w:tcBorders>
          </w:tcPr>
          <w:p w:rsidR="00430086" w:rsidRPr="006056F1" w:rsidRDefault="00430086" w:rsidP="00085E74">
            <w:pPr>
              <w:spacing w:after="80" w:line="360" w:lineRule="auto"/>
              <w:jc w:val="center"/>
              <w:rPr>
                <w:rFonts w:asciiTheme="majorBidi" w:hAnsiTheme="majorBidi"/>
                <w:rtl/>
              </w:rPr>
            </w:pPr>
          </w:p>
        </w:tc>
      </w:tr>
    </w:tbl>
    <w:p w:rsidR="00085E74" w:rsidRDefault="00085E74" w:rsidP="00085E74">
      <w:pPr>
        <w:pStyle w:val="30"/>
        <w:numPr>
          <w:ilvl w:val="0"/>
          <w:numId w:val="0"/>
        </w:numPr>
        <w:spacing w:line="240" w:lineRule="auto"/>
        <w:ind w:left="1435"/>
        <w:rPr>
          <w:rFonts w:asciiTheme="majorBidi" w:hAnsiTheme="majorBidi"/>
        </w:rPr>
      </w:pPr>
    </w:p>
    <w:p w:rsidR="00085E74" w:rsidRPr="006056F1" w:rsidRDefault="00085E74" w:rsidP="00430086">
      <w:pPr>
        <w:pStyle w:val="30"/>
        <w:numPr>
          <w:ilvl w:val="2"/>
          <w:numId w:val="82"/>
        </w:numPr>
        <w:tabs>
          <w:tab w:val="clear" w:pos="2279"/>
        </w:tabs>
        <w:spacing w:after="80"/>
        <w:ind w:left="1437" w:hanging="672"/>
        <w:jc w:val="left"/>
        <w:rPr>
          <w:rFonts w:asciiTheme="majorBidi" w:hAnsiTheme="majorBidi"/>
        </w:rPr>
      </w:pPr>
      <w:r w:rsidRPr="006056F1">
        <w:rPr>
          <w:rFonts w:asciiTheme="majorBidi" w:hAnsiTheme="majorBidi"/>
          <w:rtl/>
        </w:rPr>
        <w:t xml:space="preserve">יובהר כי אחוז ההנחה המרבי האפשרי הינו: </w:t>
      </w:r>
      <w:r w:rsidR="00430086">
        <w:rPr>
          <w:rFonts w:asciiTheme="majorBidi" w:hAnsiTheme="majorBidi" w:hint="cs"/>
          <w:rtl/>
        </w:rPr>
        <w:t>50</w:t>
      </w:r>
      <w:r w:rsidRPr="006056F1">
        <w:rPr>
          <w:rFonts w:asciiTheme="majorBidi" w:hAnsiTheme="majorBidi"/>
          <w:rtl/>
        </w:rPr>
        <w:t xml:space="preserve">%. </w:t>
      </w:r>
    </w:p>
    <w:p w:rsidR="00085E74" w:rsidRPr="006056F1" w:rsidRDefault="00085E74" w:rsidP="005566A1">
      <w:pPr>
        <w:pStyle w:val="30"/>
        <w:numPr>
          <w:ilvl w:val="2"/>
          <w:numId w:val="82"/>
        </w:numPr>
        <w:tabs>
          <w:tab w:val="clear" w:pos="2279"/>
        </w:tabs>
        <w:spacing w:after="80"/>
        <w:ind w:left="1437" w:hanging="672"/>
        <w:jc w:val="left"/>
        <w:rPr>
          <w:rFonts w:asciiTheme="majorBidi" w:hAnsiTheme="majorBidi"/>
        </w:rPr>
      </w:pPr>
      <w:r w:rsidRPr="006056F1">
        <w:rPr>
          <w:rFonts w:asciiTheme="majorBidi" w:hAnsiTheme="majorBidi"/>
          <w:rtl/>
        </w:rPr>
        <w:t>המשרד אינו מתחייב למינימום שעות בחודש עבור כל בעל תפקיד. היקף ההזמנה לשינויים יהיה ע"פ דרישות המשרד ובהתאם לאילוצי התקציב.</w:t>
      </w:r>
    </w:p>
    <w:p w:rsidR="00085E74" w:rsidRPr="006056F1" w:rsidRDefault="00085E74" w:rsidP="005566A1">
      <w:pPr>
        <w:pStyle w:val="30"/>
        <w:numPr>
          <w:ilvl w:val="2"/>
          <w:numId w:val="82"/>
        </w:numPr>
        <w:tabs>
          <w:tab w:val="clear" w:pos="2279"/>
        </w:tabs>
        <w:spacing w:after="80"/>
        <w:ind w:left="1437" w:hanging="672"/>
        <w:jc w:val="left"/>
        <w:rPr>
          <w:rFonts w:asciiTheme="majorBidi" w:hAnsiTheme="majorBidi"/>
        </w:rPr>
      </w:pPr>
      <w:r w:rsidRPr="006056F1">
        <w:rPr>
          <w:rFonts w:asciiTheme="majorBidi" w:hAnsiTheme="majorBidi"/>
          <w:rtl/>
        </w:rPr>
        <w:t xml:space="preserve">יודגש, למען הסר ספק, כי תקלות מערכת יטופלו במסגרת שלב ההקמה או תקופת האחריות, או במסגרת הסכם התחזוקה. </w:t>
      </w:r>
    </w:p>
    <w:p w:rsidR="00085E74" w:rsidRPr="006056F1" w:rsidRDefault="00085E74" w:rsidP="005566A1">
      <w:pPr>
        <w:pStyle w:val="30"/>
        <w:numPr>
          <w:ilvl w:val="2"/>
          <w:numId w:val="82"/>
        </w:numPr>
        <w:tabs>
          <w:tab w:val="clear" w:pos="2279"/>
        </w:tabs>
        <w:spacing w:after="80"/>
        <w:ind w:left="1437" w:hanging="672"/>
        <w:jc w:val="left"/>
        <w:rPr>
          <w:rFonts w:asciiTheme="majorBidi" w:hAnsiTheme="majorBidi"/>
        </w:rPr>
      </w:pPr>
      <w:r w:rsidRPr="006056F1">
        <w:rPr>
          <w:rFonts w:asciiTheme="majorBidi" w:hAnsiTheme="majorBidi"/>
          <w:rtl/>
        </w:rPr>
        <w:t xml:space="preserve">עוד יודגש כי שינויים ושיפורים יבוצעו על פי דרישות המשרד, ובמסגרת זו: </w:t>
      </w:r>
    </w:p>
    <w:p w:rsidR="00085E74" w:rsidRPr="006056F1" w:rsidRDefault="00085E74" w:rsidP="005566A1">
      <w:pPr>
        <w:pStyle w:val="af4"/>
        <w:numPr>
          <w:ilvl w:val="0"/>
          <w:numId w:val="77"/>
        </w:numPr>
        <w:tabs>
          <w:tab w:val="left" w:pos="707"/>
          <w:tab w:val="left" w:pos="990"/>
        </w:tabs>
        <w:spacing w:before="0" w:after="80"/>
        <w:ind w:left="1718" w:hanging="324"/>
        <w:contextualSpacing/>
        <w:rPr>
          <w:rFonts w:asciiTheme="majorBidi" w:hAnsiTheme="majorBidi"/>
          <w:sz w:val="22"/>
          <w:szCs w:val="22"/>
        </w:rPr>
      </w:pPr>
      <w:r w:rsidRPr="006056F1">
        <w:rPr>
          <w:rFonts w:asciiTheme="majorBidi" w:hAnsiTheme="majorBidi"/>
          <w:sz w:val="22"/>
          <w:szCs w:val="22"/>
          <w:rtl/>
        </w:rPr>
        <w:t xml:space="preserve">המציע יגיש אפיון ראשוני לשינויים הנדרשים, לרבות הצעת מחיר לביצועם, לאישור המשרד, טרם ביצוע השינויים. </w:t>
      </w:r>
    </w:p>
    <w:p w:rsidR="00085E74" w:rsidRDefault="00085E74" w:rsidP="005566A1">
      <w:pPr>
        <w:pStyle w:val="af4"/>
        <w:numPr>
          <w:ilvl w:val="0"/>
          <w:numId w:val="77"/>
        </w:numPr>
        <w:tabs>
          <w:tab w:val="left" w:pos="707"/>
          <w:tab w:val="left" w:pos="990"/>
        </w:tabs>
        <w:spacing w:before="0" w:after="80"/>
        <w:ind w:left="1718" w:hanging="324"/>
        <w:contextualSpacing/>
        <w:rPr>
          <w:rFonts w:asciiTheme="majorBidi" w:hAnsiTheme="majorBidi"/>
          <w:sz w:val="22"/>
          <w:szCs w:val="22"/>
        </w:rPr>
      </w:pPr>
      <w:r w:rsidRPr="006056F1">
        <w:rPr>
          <w:rFonts w:asciiTheme="majorBidi" w:hAnsiTheme="majorBidi"/>
          <w:sz w:val="22"/>
          <w:szCs w:val="22"/>
          <w:rtl/>
        </w:rPr>
        <w:t>השינויים יבוצעו במחיר קבוע שיסוכם בין המציע למשרד ו/או לפי השקעת שעות בפועל, הכול לפי החלטת המשרד.</w:t>
      </w:r>
    </w:p>
    <w:p w:rsidR="00085E74" w:rsidRPr="006056F1" w:rsidRDefault="00085E74" w:rsidP="00085E74">
      <w:pPr>
        <w:pStyle w:val="af4"/>
        <w:tabs>
          <w:tab w:val="left" w:pos="707"/>
          <w:tab w:val="left" w:pos="990"/>
        </w:tabs>
        <w:spacing w:after="80"/>
        <w:ind w:left="1718"/>
        <w:contextualSpacing/>
        <w:rPr>
          <w:rFonts w:asciiTheme="majorBidi" w:hAnsiTheme="majorBidi"/>
          <w:sz w:val="22"/>
          <w:szCs w:val="22"/>
        </w:rPr>
      </w:pPr>
    </w:p>
    <w:p w:rsidR="00085E74" w:rsidRPr="006056F1" w:rsidRDefault="00085E74" w:rsidP="00085E74">
      <w:pPr>
        <w:pStyle w:val="30"/>
        <w:rPr>
          <w:rtl/>
        </w:rPr>
      </w:pPr>
      <w:r w:rsidRPr="006056F1">
        <w:rPr>
          <w:rtl/>
        </w:rPr>
        <w:t>אבני דרך לתשלום</w:t>
      </w:r>
      <w:r>
        <w:rPr>
          <w:rFonts w:hint="cs"/>
          <w:rtl/>
        </w:rPr>
        <w:t xml:space="preserve"> באשכול ד'</w:t>
      </w:r>
    </w:p>
    <w:tbl>
      <w:tblPr>
        <w:tblStyle w:val="42"/>
        <w:bidiVisual/>
        <w:tblW w:w="7958" w:type="dxa"/>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Pr>
      <w:tblGrid>
        <w:gridCol w:w="5974"/>
        <w:gridCol w:w="1984"/>
      </w:tblGrid>
      <w:tr w:rsidR="00085E74" w:rsidRPr="006056F1" w:rsidTr="00085E74">
        <w:trPr>
          <w:cnfStyle w:val="100000000000" w:firstRow="1" w:lastRow="0" w:firstColumn="0" w:lastColumn="0" w:oddVBand="0" w:evenVBand="0" w:oddHBand="0" w:evenHBand="0" w:firstRowFirstColumn="0" w:firstRowLastColumn="0" w:lastRowFirstColumn="0" w:lastRowLastColumn="0"/>
          <w:trHeight w:val="300"/>
        </w:trPr>
        <w:tc>
          <w:tcPr>
            <w:tcW w:w="5974" w:type="dxa"/>
            <w:tcBorders>
              <w:bottom w:val="none" w:sz="0" w:space="0" w:color="auto"/>
            </w:tcBorders>
            <w:shd w:val="clear" w:color="auto" w:fill="D9D9D9" w:themeFill="background1" w:themeFillShade="D9"/>
            <w:noWrap/>
          </w:tcPr>
          <w:p w:rsidR="00085E74" w:rsidRPr="006056F1" w:rsidRDefault="00085E74" w:rsidP="00085E74">
            <w:pPr>
              <w:spacing w:after="80" w:line="360" w:lineRule="auto"/>
              <w:rPr>
                <w:rFonts w:asciiTheme="majorBidi" w:eastAsiaTheme="minorHAnsi" w:hAnsiTheme="majorBidi"/>
                <w:color w:val="000000"/>
                <w:sz w:val="22"/>
                <w:szCs w:val="22"/>
              </w:rPr>
            </w:pPr>
            <w:r w:rsidRPr="006056F1">
              <w:rPr>
                <w:rFonts w:asciiTheme="majorBidi" w:eastAsiaTheme="minorHAnsi" w:hAnsiTheme="majorBidi"/>
                <w:color w:val="000000"/>
                <w:sz w:val="22"/>
                <w:szCs w:val="22"/>
                <w:rtl/>
              </w:rPr>
              <w:t>אבן דרך לתשלום</w:t>
            </w:r>
          </w:p>
        </w:tc>
        <w:tc>
          <w:tcPr>
            <w:tcW w:w="1984" w:type="dxa"/>
            <w:tcBorders>
              <w:bottom w:val="none" w:sz="0" w:space="0" w:color="auto"/>
            </w:tcBorders>
            <w:shd w:val="clear" w:color="auto" w:fill="D9D9D9" w:themeFill="background1" w:themeFillShade="D9"/>
            <w:noWrap/>
          </w:tcPr>
          <w:p w:rsidR="00085E74" w:rsidRPr="006056F1" w:rsidRDefault="00085E74" w:rsidP="005C1842">
            <w:pPr>
              <w:spacing w:after="80" w:line="360" w:lineRule="auto"/>
              <w:ind w:left="24" w:firstLine="39"/>
              <w:rPr>
                <w:rFonts w:asciiTheme="majorBidi" w:eastAsiaTheme="minorHAnsi" w:hAnsiTheme="majorBidi"/>
                <w:color w:val="000000"/>
                <w:sz w:val="22"/>
                <w:szCs w:val="22"/>
                <w:rtl/>
              </w:rPr>
            </w:pPr>
            <w:r w:rsidRPr="006056F1">
              <w:rPr>
                <w:rFonts w:asciiTheme="majorBidi" w:eastAsiaTheme="minorHAnsi" w:hAnsiTheme="majorBidi"/>
                <w:color w:val="000000"/>
                <w:sz w:val="22"/>
                <w:szCs w:val="22"/>
                <w:rtl/>
              </w:rPr>
              <w:t>אחוז תשלום</w:t>
            </w:r>
          </w:p>
        </w:tc>
      </w:tr>
      <w:tr w:rsidR="00085E74" w:rsidRPr="006056F1" w:rsidTr="00085E74">
        <w:trPr>
          <w:trHeight w:val="300"/>
        </w:trPr>
        <w:tc>
          <w:tcPr>
            <w:tcW w:w="5974" w:type="dxa"/>
            <w:noWrap/>
          </w:tcPr>
          <w:p w:rsidR="00085E74" w:rsidRPr="006056F1" w:rsidRDefault="00085E74" w:rsidP="00085E74">
            <w:pPr>
              <w:spacing w:after="80" w:line="360" w:lineRule="auto"/>
              <w:rPr>
                <w:rFonts w:asciiTheme="majorBidi" w:eastAsiaTheme="minorHAnsi" w:hAnsiTheme="majorBidi"/>
                <w:color w:val="000000"/>
                <w:sz w:val="22"/>
                <w:szCs w:val="22"/>
              </w:rPr>
            </w:pPr>
            <w:r>
              <w:rPr>
                <w:rFonts w:asciiTheme="majorBidi" w:hAnsiTheme="majorBidi"/>
                <w:color w:val="000000"/>
                <w:sz w:val="22"/>
                <w:szCs w:val="22"/>
                <w:rtl/>
              </w:rPr>
              <w:t>אישור ת</w:t>
            </w:r>
            <w:r w:rsidRPr="006056F1">
              <w:rPr>
                <w:rFonts w:asciiTheme="majorBidi" w:hAnsiTheme="majorBidi"/>
                <w:color w:val="000000"/>
                <w:sz w:val="22"/>
                <w:szCs w:val="22"/>
                <w:rtl/>
              </w:rPr>
              <w:t>כנית עבודה מלאה ומפורטת</w:t>
            </w:r>
          </w:p>
        </w:tc>
        <w:tc>
          <w:tcPr>
            <w:tcW w:w="1984" w:type="dxa"/>
            <w:noWrap/>
          </w:tcPr>
          <w:p w:rsidR="00085E74" w:rsidRPr="006056F1" w:rsidRDefault="00085E74" w:rsidP="005C1842">
            <w:pPr>
              <w:spacing w:after="80" w:line="360" w:lineRule="auto"/>
              <w:ind w:left="24" w:firstLine="39"/>
              <w:jc w:val="center"/>
              <w:rPr>
                <w:rFonts w:asciiTheme="majorBidi" w:eastAsiaTheme="minorHAnsi" w:hAnsiTheme="majorBidi"/>
                <w:color w:val="000000"/>
                <w:sz w:val="22"/>
                <w:szCs w:val="22"/>
              </w:rPr>
            </w:pPr>
            <w:r w:rsidRPr="006056F1">
              <w:rPr>
                <w:rFonts w:asciiTheme="majorBidi" w:hAnsiTheme="majorBidi"/>
                <w:color w:val="000000"/>
                <w:sz w:val="22"/>
                <w:szCs w:val="22"/>
              </w:rPr>
              <w:t>10</w:t>
            </w:r>
          </w:p>
        </w:tc>
      </w:tr>
      <w:tr w:rsidR="00085E74" w:rsidRPr="006056F1" w:rsidTr="00085E74">
        <w:trPr>
          <w:trHeight w:val="72"/>
        </w:trPr>
        <w:tc>
          <w:tcPr>
            <w:tcW w:w="5974" w:type="dxa"/>
          </w:tcPr>
          <w:p w:rsidR="00085E74" w:rsidRPr="006056F1" w:rsidRDefault="00085E74" w:rsidP="00085E74">
            <w:pPr>
              <w:spacing w:after="80" w:line="360" w:lineRule="auto"/>
              <w:rPr>
                <w:rFonts w:asciiTheme="majorBidi" w:eastAsiaTheme="minorHAnsi" w:hAnsiTheme="majorBidi"/>
                <w:color w:val="000000"/>
                <w:sz w:val="22"/>
                <w:szCs w:val="22"/>
              </w:rPr>
            </w:pPr>
            <w:r w:rsidRPr="006056F1">
              <w:rPr>
                <w:rFonts w:asciiTheme="majorBidi" w:hAnsiTheme="majorBidi"/>
                <w:color w:val="000000"/>
                <w:sz w:val="22"/>
                <w:szCs w:val="22"/>
                <w:rtl/>
              </w:rPr>
              <w:t>אישור אפיון מפורט</w:t>
            </w:r>
          </w:p>
        </w:tc>
        <w:tc>
          <w:tcPr>
            <w:tcW w:w="1984" w:type="dxa"/>
            <w:noWrap/>
          </w:tcPr>
          <w:p w:rsidR="00085E74" w:rsidRPr="006056F1" w:rsidRDefault="00085E74" w:rsidP="005C1842">
            <w:pPr>
              <w:spacing w:after="80" w:line="360" w:lineRule="auto"/>
              <w:ind w:left="24" w:firstLine="39"/>
              <w:jc w:val="center"/>
              <w:rPr>
                <w:rFonts w:asciiTheme="majorBidi" w:eastAsiaTheme="minorHAnsi" w:hAnsiTheme="majorBidi"/>
                <w:color w:val="000000"/>
                <w:sz w:val="22"/>
                <w:szCs w:val="22"/>
              </w:rPr>
            </w:pPr>
            <w:r w:rsidRPr="006056F1">
              <w:rPr>
                <w:rFonts w:asciiTheme="majorBidi" w:hAnsiTheme="majorBidi"/>
                <w:color w:val="000000"/>
                <w:sz w:val="22"/>
                <w:szCs w:val="22"/>
              </w:rPr>
              <w:t>15</w:t>
            </w:r>
          </w:p>
        </w:tc>
      </w:tr>
      <w:tr w:rsidR="00085E74" w:rsidRPr="006056F1" w:rsidTr="00085E74">
        <w:trPr>
          <w:trHeight w:val="300"/>
        </w:trPr>
        <w:tc>
          <w:tcPr>
            <w:tcW w:w="5974" w:type="dxa"/>
          </w:tcPr>
          <w:p w:rsidR="00085E74" w:rsidRPr="006056F1" w:rsidRDefault="00085E74" w:rsidP="00085E74">
            <w:pPr>
              <w:spacing w:after="80" w:line="360" w:lineRule="auto"/>
              <w:rPr>
                <w:rFonts w:asciiTheme="majorBidi" w:eastAsiaTheme="minorHAnsi" w:hAnsiTheme="majorBidi"/>
                <w:color w:val="000000"/>
                <w:sz w:val="22"/>
                <w:szCs w:val="22"/>
                <w:rtl/>
              </w:rPr>
            </w:pPr>
            <w:r w:rsidRPr="006056F1">
              <w:rPr>
                <w:rFonts w:asciiTheme="majorBidi" w:hAnsiTheme="majorBidi"/>
                <w:color w:val="000000"/>
                <w:sz w:val="22"/>
                <w:szCs w:val="22"/>
                <w:rtl/>
              </w:rPr>
              <w:t>הגשת פתרון לבדיקות קבלה בארגון נותן שירות ראשון  כולל הקמת כלל הסביבות ולאחר בדיקת שפיות ראשונית</w:t>
            </w:r>
          </w:p>
        </w:tc>
        <w:tc>
          <w:tcPr>
            <w:tcW w:w="1984" w:type="dxa"/>
            <w:noWrap/>
          </w:tcPr>
          <w:p w:rsidR="00085E74" w:rsidRPr="006056F1" w:rsidRDefault="00085E74" w:rsidP="005C1842">
            <w:pPr>
              <w:spacing w:after="80" w:line="360" w:lineRule="auto"/>
              <w:ind w:left="24" w:firstLine="39"/>
              <w:jc w:val="center"/>
              <w:rPr>
                <w:rFonts w:asciiTheme="majorBidi" w:eastAsiaTheme="minorHAnsi" w:hAnsiTheme="majorBidi"/>
                <w:color w:val="000000"/>
                <w:sz w:val="22"/>
                <w:szCs w:val="22"/>
              </w:rPr>
            </w:pPr>
            <w:r w:rsidRPr="006056F1">
              <w:rPr>
                <w:rFonts w:asciiTheme="majorBidi" w:hAnsiTheme="majorBidi"/>
                <w:color w:val="000000"/>
                <w:sz w:val="22"/>
                <w:szCs w:val="22"/>
              </w:rPr>
              <w:t>30</w:t>
            </w:r>
          </w:p>
        </w:tc>
      </w:tr>
      <w:tr w:rsidR="00085E74" w:rsidRPr="006056F1" w:rsidTr="00085E74">
        <w:trPr>
          <w:trHeight w:val="115"/>
        </w:trPr>
        <w:tc>
          <w:tcPr>
            <w:tcW w:w="5974" w:type="dxa"/>
          </w:tcPr>
          <w:p w:rsidR="00085E74" w:rsidRPr="006056F1" w:rsidRDefault="00085E74" w:rsidP="00085E74">
            <w:pPr>
              <w:spacing w:after="80" w:line="360" w:lineRule="auto"/>
              <w:rPr>
                <w:rFonts w:asciiTheme="majorBidi" w:eastAsiaTheme="minorHAnsi" w:hAnsiTheme="majorBidi"/>
                <w:color w:val="000000"/>
                <w:sz w:val="22"/>
                <w:szCs w:val="22"/>
              </w:rPr>
            </w:pPr>
            <w:r w:rsidRPr="006056F1">
              <w:rPr>
                <w:rFonts w:asciiTheme="majorBidi" w:hAnsiTheme="majorBidi"/>
                <w:color w:val="000000"/>
                <w:sz w:val="22"/>
                <w:szCs w:val="22"/>
                <w:rtl/>
              </w:rPr>
              <w:t>אישור בדיקות קבלה</w:t>
            </w:r>
          </w:p>
        </w:tc>
        <w:tc>
          <w:tcPr>
            <w:tcW w:w="1984" w:type="dxa"/>
            <w:noWrap/>
          </w:tcPr>
          <w:p w:rsidR="00085E74" w:rsidRPr="006056F1" w:rsidRDefault="00085E74" w:rsidP="005C1842">
            <w:pPr>
              <w:spacing w:after="80" w:line="360" w:lineRule="auto"/>
              <w:ind w:left="24" w:firstLine="39"/>
              <w:jc w:val="center"/>
              <w:rPr>
                <w:rFonts w:asciiTheme="majorBidi" w:eastAsiaTheme="minorHAnsi" w:hAnsiTheme="majorBidi"/>
                <w:color w:val="000000"/>
                <w:sz w:val="22"/>
                <w:szCs w:val="22"/>
              </w:rPr>
            </w:pPr>
            <w:r w:rsidRPr="006056F1">
              <w:rPr>
                <w:rFonts w:asciiTheme="majorBidi" w:hAnsiTheme="majorBidi"/>
                <w:color w:val="000000"/>
                <w:sz w:val="22"/>
                <w:szCs w:val="22"/>
              </w:rPr>
              <w:t>20</w:t>
            </w:r>
          </w:p>
        </w:tc>
      </w:tr>
      <w:tr w:rsidR="00085E74" w:rsidRPr="006056F1" w:rsidTr="00085E74">
        <w:trPr>
          <w:trHeight w:val="300"/>
        </w:trPr>
        <w:tc>
          <w:tcPr>
            <w:tcW w:w="5974" w:type="dxa"/>
            <w:noWrap/>
          </w:tcPr>
          <w:p w:rsidR="00085E74" w:rsidRPr="006056F1" w:rsidRDefault="00085E74" w:rsidP="00085E74">
            <w:pPr>
              <w:spacing w:after="80" w:line="360" w:lineRule="auto"/>
              <w:rPr>
                <w:rFonts w:asciiTheme="majorBidi" w:eastAsiaTheme="minorHAnsi" w:hAnsiTheme="majorBidi"/>
                <w:color w:val="000000"/>
                <w:sz w:val="22"/>
                <w:szCs w:val="22"/>
              </w:rPr>
            </w:pPr>
            <w:r w:rsidRPr="006056F1">
              <w:rPr>
                <w:rFonts w:asciiTheme="majorBidi" w:hAnsiTheme="majorBidi"/>
                <w:color w:val="000000"/>
                <w:sz w:val="22"/>
                <w:szCs w:val="22"/>
                <w:rtl/>
              </w:rPr>
              <w:t>בתום תקופת הפעלה של שלושה חודשים</w:t>
            </w:r>
          </w:p>
        </w:tc>
        <w:tc>
          <w:tcPr>
            <w:tcW w:w="1984" w:type="dxa"/>
            <w:noWrap/>
          </w:tcPr>
          <w:p w:rsidR="00085E74" w:rsidRPr="006056F1" w:rsidRDefault="00085E74" w:rsidP="005C1842">
            <w:pPr>
              <w:spacing w:after="80" w:line="360" w:lineRule="auto"/>
              <w:ind w:left="24" w:firstLine="39"/>
              <w:jc w:val="center"/>
              <w:rPr>
                <w:rFonts w:asciiTheme="majorBidi" w:eastAsiaTheme="minorHAnsi" w:hAnsiTheme="majorBidi"/>
                <w:color w:val="000000"/>
                <w:sz w:val="22"/>
                <w:szCs w:val="22"/>
              </w:rPr>
            </w:pPr>
            <w:r w:rsidRPr="006056F1">
              <w:rPr>
                <w:rFonts w:asciiTheme="majorBidi" w:hAnsiTheme="majorBidi"/>
                <w:color w:val="000000"/>
                <w:sz w:val="22"/>
                <w:szCs w:val="22"/>
              </w:rPr>
              <w:t>15</w:t>
            </w:r>
          </w:p>
        </w:tc>
      </w:tr>
      <w:tr w:rsidR="00085E74" w:rsidRPr="006056F1" w:rsidTr="00085E74">
        <w:trPr>
          <w:trHeight w:val="300"/>
        </w:trPr>
        <w:tc>
          <w:tcPr>
            <w:tcW w:w="5974" w:type="dxa"/>
            <w:noWrap/>
          </w:tcPr>
          <w:p w:rsidR="00085E74" w:rsidRPr="006056F1" w:rsidRDefault="00085E74" w:rsidP="00085E74">
            <w:pPr>
              <w:spacing w:after="80" w:line="360" w:lineRule="auto"/>
              <w:rPr>
                <w:rFonts w:asciiTheme="majorBidi" w:hAnsiTheme="majorBidi"/>
                <w:sz w:val="22"/>
                <w:szCs w:val="22"/>
              </w:rPr>
            </w:pPr>
            <w:r w:rsidRPr="006056F1">
              <w:rPr>
                <w:rFonts w:asciiTheme="majorBidi" w:hAnsiTheme="majorBidi"/>
                <w:color w:val="000000"/>
                <w:sz w:val="22"/>
                <w:szCs w:val="22"/>
                <w:rtl/>
              </w:rPr>
              <w:t>בתום תקופת אחריות</w:t>
            </w:r>
          </w:p>
        </w:tc>
        <w:tc>
          <w:tcPr>
            <w:tcW w:w="1984" w:type="dxa"/>
            <w:noWrap/>
          </w:tcPr>
          <w:p w:rsidR="00085E74" w:rsidRPr="006056F1" w:rsidRDefault="00085E74" w:rsidP="005C1842">
            <w:pPr>
              <w:spacing w:after="80" w:line="360" w:lineRule="auto"/>
              <w:ind w:left="24" w:firstLine="39"/>
              <w:jc w:val="center"/>
              <w:rPr>
                <w:rFonts w:asciiTheme="majorBidi" w:eastAsiaTheme="minorHAnsi" w:hAnsiTheme="majorBidi"/>
                <w:color w:val="000000"/>
                <w:sz w:val="22"/>
                <w:szCs w:val="22"/>
              </w:rPr>
            </w:pPr>
            <w:r w:rsidRPr="006056F1">
              <w:rPr>
                <w:rFonts w:asciiTheme="majorBidi" w:hAnsiTheme="majorBidi"/>
                <w:color w:val="000000"/>
                <w:sz w:val="22"/>
                <w:szCs w:val="22"/>
              </w:rPr>
              <w:t>10</w:t>
            </w:r>
          </w:p>
        </w:tc>
      </w:tr>
      <w:tr w:rsidR="00085E74" w:rsidRPr="006056F1" w:rsidTr="00085E74">
        <w:trPr>
          <w:trHeight w:val="300"/>
        </w:trPr>
        <w:tc>
          <w:tcPr>
            <w:tcW w:w="5974" w:type="dxa"/>
            <w:noWrap/>
          </w:tcPr>
          <w:p w:rsidR="00085E74" w:rsidRPr="006056F1" w:rsidRDefault="00085E74" w:rsidP="00085E74">
            <w:pPr>
              <w:spacing w:after="80" w:line="360" w:lineRule="auto"/>
              <w:jc w:val="right"/>
              <w:rPr>
                <w:rFonts w:asciiTheme="majorBidi" w:hAnsiTheme="majorBidi"/>
                <w:sz w:val="22"/>
                <w:szCs w:val="22"/>
              </w:rPr>
            </w:pPr>
            <w:r>
              <w:rPr>
                <w:rFonts w:asciiTheme="majorBidi" w:hAnsiTheme="majorBidi" w:hint="cs"/>
                <w:sz w:val="22"/>
                <w:szCs w:val="22"/>
                <w:rtl/>
              </w:rPr>
              <w:t>סה"כ</w:t>
            </w:r>
          </w:p>
        </w:tc>
        <w:tc>
          <w:tcPr>
            <w:tcW w:w="1984" w:type="dxa"/>
            <w:noWrap/>
          </w:tcPr>
          <w:p w:rsidR="00085E74" w:rsidRPr="006056F1" w:rsidRDefault="00085E74" w:rsidP="005C1842">
            <w:pPr>
              <w:spacing w:after="80" w:line="360" w:lineRule="auto"/>
              <w:ind w:left="24" w:firstLine="39"/>
              <w:jc w:val="center"/>
              <w:rPr>
                <w:rFonts w:asciiTheme="majorBidi" w:hAnsiTheme="majorBidi"/>
                <w:color w:val="000000"/>
                <w:sz w:val="22"/>
                <w:szCs w:val="22"/>
              </w:rPr>
            </w:pPr>
            <w:r w:rsidRPr="006056F1">
              <w:rPr>
                <w:rFonts w:asciiTheme="majorBidi" w:hAnsiTheme="majorBidi"/>
                <w:color w:val="000000"/>
                <w:sz w:val="22"/>
                <w:szCs w:val="22"/>
              </w:rPr>
              <w:t>100</w:t>
            </w:r>
          </w:p>
        </w:tc>
      </w:tr>
    </w:tbl>
    <w:p w:rsidR="00085E74" w:rsidRDefault="00085E74" w:rsidP="00085E74">
      <w:pPr>
        <w:pStyle w:val="Normal1"/>
        <w:spacing w:before="0" w:after="80" w:line="360" w:lineRule="auto"/>
        <w:rPr>
          <w:rFonts w:asciiTheme="majorBidi" w:hAnsiTheme="majorBidi"/>
          <w:szCs w:val="22"/>
          <w:rtl/>
        </w:rPr>
      </w:pPr>
    </w:p>
    <w:p w:rsidR="00085E74" w:rsidRPr="00085E74" w:rsidRDefault="00085E74" w:rsidP="00085E74">
      <w:pPr>
        <w:pStyle w:val="Normal1"/>
        <w:rPr>
          <w:rtl/>
        </w:rPr>
      </w:pPr>
    </w:p>
    <w:p w:rsidR="00085E74" w:rsidRPr="00085E74" w:rsidRDefault="00085E74" w:rsidP="00085E74">
      <w:pPr>
        <w:pStyle w:val="a7"/>
        <w:rPr>
          <w:rtl/>
        </w:rPr>
      </w:pPr>
    </w:p>
    <w:p w:rsidR="0080535D" w:rsidRDefault="0080535D" w:rsidP="00CE6BB3">
      <w:pPr>
        <w:pStyle w:val="30"/>
        <w:rPr>
          <w:rtl/>
        </w:rPr>
      </w:pPr>
      <w:bookmarkStart w:id="144" w:name="_Ref319424072"/>
      <w:r>
        <w:rPr>
          <w:rFonts w:hint="cs"/>
          <w:rtl/>
        </w:rPr>
        <w:t>מחירי מקסימום באשכול ד'</w:t>
      </w:r>
    </w:p>
    <w:p w:rsidR="0080535D" w:rsidRPr="00E35B23" w:rsidRDefault="0080535D" w:rsidP="0080535D">
      <w:pPr>
        <w:pStyle w:val="22"/>
        <w:widowControl/>
        <w:tabs>
          <w:tab w:val="num" w:pos="792"/>
          <w:tab w:val="left" w:pos="1132"/>
        </w:tabs>
        <w:spacing w:before="0" w:after="80" w:line="360" w:lineRule="auto"/>
        <w:ind w:left="792" w:hanging="432"/>
        <w:jc w:val="left"/>
        <w:rPr>
          <w:rFonts w:asciiTheme="majorBidi" w:hAnsiTheme="majorBidi"/>
          <w:rtl/>
        </w:rPr>
      </w:pPr>
      <w:r w:rsidRPr="00E35B23">
        <w:rPr>
          <w:rFonts w:asciiTheme="majorBidi" w:hAnsiTheme="majorBidi"/>
          <w:rtl/>
        </w:rPr>
        <w:t>מחירי מקסימום</w:t>
      </w:r>
    </w:p>
    <w:p w:rsidR="0080535D" w:rsidRPr="006056F1" w:rsidRDefault="0080535D" w:rsidP="0080535D">
      <w:pPr>
        <w:pStyle w:val="Normal1"/>
        <w:spacing w:before="0" w:after="80" w:line="360" w:lineRule="auto"/>
        <w:ind w:left="765"/>
        <w:rPr>
          <w:rFonts w:asciiTheme="majorBidi" w:hAnsiTheme="majorBidi"/>
          <w:szCs w:val="22"/>
          <w:rtl/>
        </w:rPr>
      </w:pPr>
      <w:r w:rsidRPr="006056F1">
        <w:rPr>
          <w:rFonts w:asciiTheme="majorBidi" w:hAnsiTheme="majorBidi"/>
          <w:szCs w:val="22"/>
          <w:rtl/>
        </w:rPr>
        <w:t>המכרז כולל מחיר</w:t>
      </w:r>
      <w:r>
        <w:rPr>
          <w:rFonts w:asciiTheme="majorBidi" w:hAnsiTheme="majorBidi"/>
          <w:szCs w:val="22"/>
          <w:rtl/>
        </w:rPr>
        <w:t>י מקסימום</w:t>
      </w:r>
      <w:r>
        <w:rPr>
          <w:rFonts w:asciiTheme="majorBidi" w:hAnsiTheme="majorBidi" w:hint="cs"/>
          <w:szCs w:val="22"/>
          <w:rtl/>
        </w:rPr>
        <w:t xml:space="preserve"> באשכול ד'</w:t>
      </w:r>
      <w:r>
        <w:rPr>
          <w:rFonts w:asciiTheme="majorBidi" w:hAnsiTheme="majorBidi"/>
          <w:szCs w:val="22"/>
          <w:rtl/>
        </w:rPr>
        <w:t>, המהווים את התעריף המ</w:t>
      </w:r>
      <w:r w:rsidRPr="006056F1">
        <w:rPr>
          <w:rFonts w:asciiTheme="majorBidi" w:hAnsiTheme="majorBidi"/>
          <w:szCs w:val="22"/>
          <w:rtl/>
        </w:rPr>
        <w:t xml:space="preserve">רבי להצעות השונות. מחירי המקסימום מתייחסים לסך העלויות של כל שלב </w:t>
      </w:r>
      <w:r w:rsidRPr="00E35B23">
        <w:rPr>
          <w:rFonts w:asciiTheme="majorBidi" w:hAnsiTheme="majorBidi"/>
          <w:szCs w:val="22"/>
          <w:rtl/>
        </w:rPr>
        <w:t>בפרויקט. להלן טבלה המפרטת את המחירים</w:t>
      </w:r>
      <w:r w:rsidRPr="006056F1">
        <w:rPr>
          <w:rFonts w:asciiTheme="majorBidi" w:hAnsiTheme="majorBidi"/>
          <w:szCs w:val="22"/>
          <w:rtl/>
        </w:rPr>
        <w:t xml:space="preserve"> הללו: </w:t>
      </w:r>
    </w:p>
    <w:tbl>
      <w:tblPr>
        <w:bidiVisual/>
        <w:tblW w:w="6123" w:type="dxa"/>
        <w:tblInd w:w="859" w:type="dxa"/>
        <w:tblLook w:val="04A0" w:firstRow="1" w:lastRow="0" w:firstColumn="1" w:lastColumn="0" w:noHBand="0" w:noVBand="1"/>
      </w:tblPr>
      <w:tblGrid>
        <w:gridCol w:w="1965"/>
        <w:gridCol w:w="2270"/>
        <w:gridCol w:w="1923"/>
      </w:tblGrid>
      <w:tr w:rsidR="0080535D" w:rsidRPr="006056F1" w:rsidTr="0080535D">
        <w:trPr>
          <w:cantSplit/>
          <w:trHeight w:val="285"/>
          <w:tblHeader/>
        </w:trPr>
        <w:tc>
          <w:tcPr>
            <w:tcW w:w="193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80535D" w:rsidRPr="006056F1" w:rsidRDefault="0080535D" w:rsidP="005D5C6F">
            <w:pPr>
              <w:spacing w:after="80" w:line="360" w:lineRule="auto"/>
              <w:rPr>
                <w:rFonts w:asciiTheme="majorBidi" w:hAnsiTheme="majorBidi"/>
                <w:b/>
                <w:bCs/>
                <w:color w:val="000000"/>
              </w:rPr>
            </w:pPr>
            <w:r w:rsidRPr="006056F1">
              <w:rPr>
                <w:rFonts w:asciiTheme="majorBidi" w:hAnsiTheme="majorBidi"/>
                <w:b/>
                <w:bCs/>
                <w:color w:val="000000"/>
                <w:rtl/>
              </w:rPr>
              <w:t>שלב</w:t>
            </w:r>
          </w:p>
        </w:tc>
        <w:tc>
          <w:tcPr>
            <w:tcW w:w="22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80535D" w:rsidRPr="006056F1" w:rsidRDefault="0080535D" w:rsidP="00CE6BB3">
            <w:pPr>
              <w:spacing w:after="80" w:line="360" w:lineRule="auto"/>
              <w:ind w:left="0"/>
              <w:rPr>
                <w:rFonts w:asciiTheme="majorBidi" w:hAnsiTheme="majorBidi"/>
                <w:b/>
                <w:bCs/>
                <w:color w:val="000000"/>
              </w:rPr>
            </w:pPr>
            <w:r w:rsidRPr="006056F1">
              <w:rPr>
                <w:rFonts w:asciiTheme="majorBidi" w:hAnsiTheme="majorBidi"/>
                <w:b/>
                <w:bCs/>
                <w:color w:val="000000"/>
                <w:rtl/>
              </w:rPr>
              <w:t>תכולת השלב</w:t>
            </w:r>
          </w:p>
        </w:tc>
        <w:tc>
          <w:tcPr>
            <w:tcW w:w="1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80535D" w:rsidRPr="00E35B23" w:rsidRDefault="0080535D" w:rsidP="00CE6BB3">
            <w:pPr>
              <w:pStyle w:val="TableHead"/>
              <w:spacing w:before="0" w:after="0" w:line="240" w:lineRule="auto"/>
              <w:jc w:val="left"/>
              <w:rPr>
                <w:rFonts w:asciiTheme="majorBidi" w:hAnsiTheme="majorBidi"/>
                <w:szCs w:val="22"/>
                <w:rtl/>
              </w:rPr>
            </w:pPr>
            <w:r w:rsidRPr="00E35B23">
              <w:rPr>
                <w:rFonts w:asciiTheme="majorBidi" w:hAnsiTheme="majorBidi"/>
                <w:szCs w:val="22"/>
                <w:rtl/>
              </w:rPr>
              <w:t>מחיר מקסימום עבור</w:t>
            </w:r>
          </w:p>
          <w:p w:rsidR="0080535D" w:rsidRPr="006056F1" w:rsidRDefault="0080535D" w:rsidP="00CE6BB3">
            <w:pPr>
              <w:pStyle w:val="TableHead"/>
              <w:spacing w:before="0" w:after="0" w:line="240" w:lineRule="auto"/>
              <w:jc w:val="left"/>
              <w:rPr>
                <w:rFonts w:asciiTheme="majorBidi" w:hAnsiTheme="majorBidi"/>
                <w:b w:val="0"/>
                <w:bCs w:val="0"/>
                <w:color w:val="000000"/>
              </w:rPr>
            </w:pPr>
            <w:r w:rsidRPr="00E35B23">
              <w:rPr>
                <w:rFonts w:asciiTheme="majorBidi" w:hAnsiTheme="majorBidi"/>
                <w:szCs w:val="22"/>
                <w:rtl/>
              </w:rPr>
              <w:t>סך העלויות</w:t>
            </w:r>
            <w:r w:rsidRPr="00E35B23">
              <w:rPr>
                <w:rFonts w:asciiTheme="majorBidi" w:hAnsiTheme="majorBidi"/>
                <w:color w:val="000000"/>
                <w:rtl/>
              </w:rPr>
              <w:t xml:space="preserve"> בשלב זה</w:t>
            </w:r>
          </w:p>
        </w:tc>
      </w:tr>
      <w:tr w:rsidR="0080535D" w:rsidRPr="006056F1" w:rsidTr="0080535D">
        <w:trPr>
          <w:cantSplit/>
          <w:trHeight w:val="678"/>
        </w:trPr>
        <w:tc>
          <w:tcPr>
            <w:tcW w:w="1930" w:type="dxa"/>
            <w:tcBorders>
              <w:top w:val="nil"/>
              <w:left w:val="single" w:sz="4" w:space="0" w:color="auto"/>
              <w:bottom w:val="single" w:sz="4" w:space="0" w:color="auto"/>
              <w:right w:val="single" w:sz="4" w:space="0" w:color="auto"/>
            </w:tcBorders>
            <w:shd w:val="clear" w:color="auto" w:fill="auto"/>
            <w:noWrap/>
            <w:hideMark/>
          </w:tcPr>
          <w:p w:rsidR="0080535D" w:rsidRPr="006056F1" w:rsidRDefault="0080535D" w:rsidP="0080535D">
            <w:pPr>
              <w:spacing w:after="80" w:line="360" w:lineRule="auto"/>
              <w:rPr>
                <w:rFonts w:asciiTheme="majorBidi" w:hAnsiTheme="majorBidi"/>
                <w:color w:val="000000"/>
              </w:rPr>
            </w:pPr>
            <w:r w:rsidRPr="009C5C0A">
              <w:rPr>
                <w:color w:val="000000"/>
                <w:sz w:val="20"/>
              </w:rPr>
              <w:t>POC</w:t>
            </w:r>
          </w:p>
        </w:tc>
        <w:tc>
          <w:tcPr>
            <w:tcW w:w="2270" w:type="dxa"/>
            <w:tcBorders>
              <w:top w:val="nil"/>
              <w:left w:val="single" w:sz="4" w:space="0" w:color="auto"/>
              <w:bottom w:val="single" w:sz="4" w:space="0" w:color="auto"/>
              <w:right w:val="single" w:sz="4" w:space="0" w:color="auto"/>
            </w:tcBorders>
            <w:shd w:val="clear" w:color="auto" w:fill="auto"/>
          </w:tcPr>
          <w:p w:rsidR="0080535D" w:rsidRPr="006056F1" w:rsidRDefault="0080535D" w:rsidP="00CE6BB3">
            <w:pPr>
              <w:spacing w:after="80" w:line="360" w:lineRule="auto"/>
              <w:ind w:left="0"/>
              <w:rPr>
                <w:rFonts w:asciiTheme="majorBidi" w:hAnsiTheme="majorBidi"/>
                <w:color w:val="000000"/>
              </w:rPr>
            </w:pPr>
            <w:r w:rsidRPr="006056F1">
              <w:rPr>
                <w:rFonts w:asciiTheme="majorBidi" w:hAnsiTheme="majorBidi"/>
                <w:color w:val="000000"/>
                <w:rtl/>
              </w:rPr>
              <w:t xml:space="preserve">הקמת מערכת </w:t>
            </w:r>
            <w:r w:rsidRPr="009C5C0A">
              <w:rPr>
                <w:color w:val="000000"/>
                <w:sz w:val="20"/>
              </w:rPr>
              <w:t>POC</w:t>
            </w:r>
            <w:r w:rsidRPr="006056F1">
              <w:rPr>
                <w:rFonts w:asciiTheme="majorBidi" w:hAnsiTheme="majorBidi"/>
                <w:color w:val="000000"/>
                <w:rtl/>
              </w:rPr>
              <w:t>, הצבתה, הטמעתה, והפעלתה לתקופה של 1-12 חודשים ב 1-3 אתרים, לצורך הוכחת היתכנות הפתרון</w:t>
            </w:r>
          </w:p>
        </w:tc>
        <w:tc>
          <w:tcPr>
            <w:tcW w:w="1923" w:type="dxa"/>
            <w:tcBorders>
              <w:top w:val="nil"/>
              <w:left w:val="single" w:sz="4" w:space="0" w:color="auto"/>
              <w:bottom w:val="single" w:sz="4" w:space="0" w:color="auto"/>
              <w:right w:val="single" w:sz="4" w:space="0" w:color="auto"/>
            </w:tcBorders>
            <w:shd w:val="clear" w:color="auto" w:fill="auto"/>
            <w:noWrap/>
            <w:hideMark/>
          </w:tcPr>
          <w:p w:rsidR="0080535D" w:rsidRPr="006056F1" w:rsidRDefault="0080535D" w:rsidP="00CE6BB3">
            <w:pPr>
              <w:spacing w:after="80" w:line="360" w:lineRule="auto"/>
              <w:ind w:left="0"/>
              <w:rPr>
                <w:rFonts w:asciiTheme="majorBidi" w:hAnsiTheme="majorBidi"/>
                <w:color w:val="000000"/>
              </w:rPr>
            </w:pPr>
            <w:r w:rsidRPr="006056F1">
              <w:rPr>
                <w:rFonts w:asciiTheme="majorBidi" w:hAnsiTheme="majorBidi"/>
                <w:color w:val="000000"/>
                <w:rtl/>
              </w:rPr>
              <w:t>עד 2.5 מש"ח</w:t>
            </w:r>
          </w:p>
        </w:tc>
      </w:tr>
      <w:tr w:rsidR="0080535D" w:rsidRPr="006056F1" w:rsidTr="0080535D">
        <w:trPr>
          <w:cantSplit/>
          <w:trHeight w:val="1067"/>
        </w:trPr>
        <w:tc>
          <w:tcPr>
            <w:tcW w:w="1930" w:type="dxa"/>
            <w:tcBorders>
              <w:top w:val="nil"/>
              <w:left w:val="single" w:sz="4" w:space="0" w:color="auto"/>
              <w:bottom w:val="single" w:sz="4" w:space="0" w:color="auto"/>
              <w:right w:val="single" w:sz="4" w:space="0" w:color="auto"/>
            </w:tcBorders>
            <w:shd w:val="clear" w:color="auto" w:fill="auto"/>
            <w:noWrap/>
            <w:hideMark/>
          </w:tcPr>
          <w:p w:rsidR="0080535D" w:rsidRPr="006056F1" w:rsidRDefault="0080535D" w:rsidP="0080535D">
            <w:pPr>
              <w:spacing w:after="80" w:line="360" w:lineRule="auto"/>
              <w:rPr>
                <w:rFonts w:asciiTheme="majorBidi" w:hAnsiTheme="majorBidi"/>
                <w:color w:val="000000"/>
              </w:rPr>
            </w:pPr>
            <w:r>
              <w:rPr>
                <w:rFonts w:asciiTheme="majorBidi" w:hAnsiTheme="majorBidi" w:hint="cs"/>
                <w:color w:val="000000"/>
                <w:rtl/>
              </w:rPr>
              <w:t>פריסה חלקית</w:t>
            </w:r>
          </w:p>
        </w:tc>
        <w:tc>
          <w:tcPr>
            <w:tcW w:w="2270" w:type="dxa"/>
            <w:tcBorders>
              <w:top w:val="nil"/>
              <w:left w:val="single" w:sz="4" w:space="0" w:color="auto"/>
              <w:bottom w:val="single" w:sz="4" w:space="0" w:color="auto"/>
              <w:right w:val="single" w:sz="4" w:space="0" w:color="auto"/>
            </w:tcBorders>
            <w:shd w:val="clear" w:color="auto" w:fill="auto"/>
          </w:tcPr>
          <w:p w:rsidR="0080535D" w:rsidRPr="006056F1" w:rsidRDefault="0080535D" w:rsidP="00CE6BB3">
            <w:pPr>
              <w:spacing w:after="80" w:line="360" w:lineRule="auto"/>
              <w:ind w:left="0"/>
              <w:rPr>
                <w:rFonts w:asciiTheme="majorBidi" w:hAnsiTheme="majorBidi"/>
                <w:color w:val="000000"/>
              </w:rPr>
            </w:pPr>
            <w:r w:rsidRPr="006056F1">
              <w:rPr>
                <w:rFonts w:asciiTheme="majorBidi" w:hAnsiTheme="majorBidi"/>
                <w:color w:val="000000"/>
                <w:rtl/>
              </w:rPr>
              <w:t xml:space="preserve">פיתוח מערכת ה </w:t>
            </w:r>
            <w:r w:rsidRPr="009C5C0A">
              <w:rPr>
                <w:color w:val="000000"/>
                <w:sz w:val="20"/>
              </w:rPr>
              <w:t>POC</w:t>
            </w:r>
            <w:r w:rsidRPr="006056F1">
              <w:rPr>
                <w:rFonts w:asciiTheme="majorBidi" w:hAnsiTheme="majorBidi"/>
                <w:color w:val="000000"/>
                <w:rtl/>
              </w:rPr>
              <w:t xml:space="preserve"> לכדי מערכת מלאה יותר, התאמתה לצרכיהם של לקוחות שונים, והטמעתה ב </w:t>
            </w:r>
            <w:r>
              <w:rPr>
                <w:rFonts w:asciiTheme="majorBidi" w:hAnsiTheme="majorBidi" w:hint="cs"/>
                <w:color w:val="000000"/>
                <w:rtl/>
              </w:rPr>
              <w:t>10</w:t>
            </w:r>
            <w:r w:rsidRPr="006056F1">
              <w:rPr>
                <w:rFonts w:asciiTheme="majorBidi" w:hAnsiTheme="majorBidi"/>
                <w:color w:val="000000"/>
                <w:rtl/>
              </w:rPr>
              <w:t xml:space="preserve"> בתי חולים שונים או באופן שבו תשרת </w:t>
            </w:r>
            <w:r>
              <w:rPr>
                <w:rFonts w:asciiTheme="majorBidi" w:hAnsiTheme="majorBidi" w:hint="cs"/>
                <w:color w:val="000000"/>
                <w:rtl/>
              </w:rPr>
              <w:t>חמישית מכלל ה</w:t>
            </w:r>
            <w:r w:rsidRPr="006056F1">
              <w:rPr>
                <w:rFonts w:asciiTheme="majorBidi" w:hAnsiTheme="majorBidi"/>
                <w:color w:val="000000"/>
                <w:rtl/>
              </w:rPr>
              <w:t>מטופלים</w:t>
            </w:r>
            <w:r>
              <w:rPr>
                <w:rFonts w:asciiTheme="majorBidi" w:hAnsiTheme="majorBidi" w:hint="cs"/>
                <w:color w:val="000000"/>
                <w:rtl/>
              </w:rPr>
              <w:t xml:space="preserve"> בישראל שהמערכת רלוונטית עבורם</w:t>
            </w:r>
          </w:p>
        </w:tc>
        <w:tc>
          <w:tcPr>
            <w:tcW w:w="1923" w:type="dxa"/>
            <w:tcBorders>
              <w:top w:val="nil"/>
              <w:left w:val="single" w:sz="4" w:space="0" w:color="auto"/>
              <w:bottom w:val="single" w:sz="4" w:space="0" w:color="auto"/>
              <w:right w:val="single" w:sz="4" w:space="0" w:color="auto"/>
            </w:tcBorders>
            <w:shd w:val="clear" w:color="auto" w:fill="auto"/>
            <w:noWrap/>
            <w:hideMark/>
          </w:tcPr>
          <w:p w:rsidR="0080535D" w:rsidRPr="006056F1" w:rsidRDefault="0080535D" w:rsidP="00CE6BB3">
            <w:pPr>
              <w:spacing w:after="80" w:line="360" w:lineRule="auto"/>
              <w:ind w:left="0"/>
              <w:rPr>
                <w:rFonts w:asciiTheme="majorBidi" w:hAnsiTheme="majorBidi"/>
                <w:color w:val="000000"/>
              </w:rPr>
            </w:pPr>
            <w:r w:rsidRPr="006056F1">
              <w:rPr>
                <w:rFonts w:asciiTheme="majorBidi" w:hAnsiTheme="majorBidi"/>
                <w:color w:val="000000"/>
                <w:rtl/>
              </w:rPr>
              <w:t>עד 10 מש"ח</w:t>
            </w:r>
          </w:p>
        </w:tc>
      </w:tr>
      <w:tr w:rsidR="0080535D" w:rsidRPr="006056F1" w:rsidTr="00CE6BB3">
        <w:trPr>
          <w:cantSplit/>
          <w:trHeight w:val="1140"/>
        </w:trPr>
        <w:tc>
          <w:tcPr>
            <w:tcW w:w="1930" w:type="dxa"/>
            <w:tcBorders>
              <w:top w:val="nil"/>
              <w:left w:val="single" w:sz="4" w:space="0" w:color="auto"/>
              <w:bottom w:val="single" w:sz="4" w:space="0" w:color="auto"/>
              <w:right w:val="single" w:sz="4" w:space="0" w:color="auto"/>
            </w:tcBorders>
            <w:shd w:val="clear" w:color="auto" w:fill="auto"/>
            <w:noWrap/>
            <w:hideMark/>
          </w:tcPr>
          <w:p w:rsidR="0080535D" w:rsidRPr="006056F1" w:rsidRDefault="0080535D" w:rsidP="005D5C6F">
            <w:pPr>
              <w:spacing w:after="80" w:line="360" w:lineRule="auto"/>
              <w:rPr>
                <w:rFonts w:asciiTheme="majorBidi" w:hAnsiTheme="majorBidi"/>
                <w:color w:val="000000"/>
              </w:rPr>
            </w:pPr>
            <w:r>
              <w:rPr>
                <w:rFonts w:asciiTheme="majorBidi" w:hAnsiTheme="majorBidi" w:hint="cs"/>
                <w:color w:val="000000"/>
                <w:rtl/>
              </w:rPr>
              <w:t>פריסה לאומית</w:t>
            </w:r>
          </w:p>
        </w:tc>
        <w:tc>
          <w:tcPr>
            <w:tcW w:w="2270" w:type="dxa"/>
            <w:tcBorders>
              <w:top w:val="nil"/>
              <w:left w:val="single" w:sz="4" w:space="0" w:color="auto"/>
              <w:bottom w:val="single" w:sz="4" w:space="0" w:color="auto"/>
              <w:right w:val="single" w:sz="4" w:space="0" w:color="auto"/>
            </w:tcBorders>
            <w:shd w:val="clear" w:color="auto" w:fill="auto"/>
          </w:tcPr>
          <w:p w:rsidR="0080535D" w:rsidRPr="006056F1" w:rsidRDefault="0080535D" w:rsidP="00CE6BB3">
            <w:pPr>
              <w:spacing w:after="80" w:line="360" w:lineRule="auto"/>
              <w:ind w:left="0"/>
              <w:rPr>
                <w:rFonts w:asciiTheme="majorBidi" w:hAnsiTheme="majorBidi"/>
                <w:color w:val="000000"/>
              </w:rPr>
            </w:pPr>
            <w:r w:rsidRPr="006056F1">
              <w:rPr>
                <w:rFonts w:asciiTheme="majorBidi" w:hAnsiTheme="majorBidi"/>
                <w:color w:val="000000"/>
                <w:rtl/>
              </w:rPr>
              <w:t>הרחבה משמעותית יותר של המערכת, והטמעתה בכלל ארגוני הבריאות בישראל, עבור כלל האוכלוס</w:t>
            </w:r>
            <w:r>
              <w:rPr>
                <w:rFonts w:asciiTheme="majorBidi" w:hAnsiTheme="majorBidi" w:hint="cs"/>
                <w:color w:val="000000"/>
                <w:rtl/>
              </w:rPr>
              <w:t>י</w:t>
            </w:r>
            <w:r w:rsidRPr="006056F1">
              <w:rPr>
                <w:rFonts w:asciiTheme="majorBidi" w:hAnsiTheme="majorBidi"/>
                <w:color w:val="000000"/>
                <w:rtl/>
              </w:rPr>
              <w:t>יה</w:t>
            </w:r>
          </w:p>
        </w:tc>
        <w:tc>
          <w:tcPr>
            <w:tcW w:w="1923" w:type="dxa"/>
            <w:tcBorders>
              <w:top w:val="nil"/>
              <w:left w:val="single" w:sz="4" w:space="0" w:color="auto"/>
              <w:bottom w:val="single" w:sz="4" w:space="0" w:color="auto"/>
              <w:right w:val="single" w:sz="4" w:space="0" w:color="auto"/>
            </w:tcBorders>
            <w:shd w:val="clear" w:color="auto" w:fill="auto"/>
            <w:noWrap/>
            <w:hideMark/>
          </w:tcPr>
          <w:p w:rsidR="0080535D" w:rsidRPr="006056F1" w:rsidRDefault="0080535D" w:rsidP="00CE6BB3">
            <w:pPr>
              <w:spacing w:after="80" w:line="360" w:lineRule="auto"/>
              <w:ind w:left="0"/>
              <w:rPr>
                <w:rFonts w:asciiTheme="majorBidi" w:hAnsiTheme="majorBidi"/>
                <w:color w:val="000000"/>
              </w:rPr>
            </w:pPr>
            <w:r w:rsidRPr="006056F1">
              <w:rPr>
                <w:rFonts w:asciiTheme="majorBidi" w:hAnsiTheme="majorBidi"/>
                <w:color w:val="000000"/>
                <w:rtl/>
              </w:rPr>
              <w:t>עד 20 מש"ח</w:t>
            </w:r>
          </w:p>
        </w:tc>
      </w:tr>
    </w:tbl>
    <w:p w:rsidR="0080535D" w:rsidRPr="006056F1" w:rsidRDefault="0080535D" w:rsidP="0080535D">
      <w:pPr>
        <w:pStyle w:val="Normal1"/>
        <w:spacing w:before="0" w:after="80" w:line="360" w:lineRule="auto"/>
        <w:rPr>
          <w:rFonts w:asciiTheme="majorBidi" w:hAnsiTheme="majorBidi"/>
          <w:szCs w:val="22"/>
          <w:rtl/>
        </w:rPr>
      </w:pPr>
    </w:p>
    <w:p w:rsidR="0080535D" w:rsidRDefault="0080535D" w:rsidP="0080535D">
      <w:pPr>
        <w:pStyle w:val="Normal1"/>
        <w:spacing w:before="0" w:after="80" w:line="360" w:lineRule="auto"/>
        <w:ind w:left="765"/>
        <w:rPr>
          <w:rFonts w:asciiTheme="majorBidi" w:hAnsiTheme="majorBidi"/>
          <w:szCs w:val="22"/>
          <w:rtl/>
        </w:rPr>
      </w:pPr>
      <w:r w:rsidRPr="00E35B23">
        <w:rPr>
          <w:rFonts w:asciiTheme="majorBidi" w:hAnsiTheme="majorBidi"/>
          <w:szCs w:val="22"/>
          <w:rtl/>
        </w:rPr>
        <w:t>להלן טבלת מכפילים, שלפיה ייעשה שקלול העלויות לצורך חישוב עמידת ההצעה בתנאי מחיר המקסימום:</w:t>
      </w:r>
    </w:p>
    <w:tbl>
      <w:tblPr>
        <w:bidiVisual/>
        <w:tblW w:w="9228" w:type="dxa"/>
        <w:tblInd w:w="-592" w:type="dxa"/>
        <w:tblLook w:val="04A0" w:firstRow="1" w:lastRow="0" w:firstColumn="1" w:lastColumn="0" w:noHBand="0" w:noVBand="1"/>
      </w:tblPr>
      <w:tblGrid>
        <w:gridCol w:w="2070"/>
        <w:gridCol w:w="2101"/>
        <w:gridCol w:w="775"/>
        <w:gridCol w:w="1318"/>
        <w:gridCol w:w="1318"/>
        <w:gridCol w:w="1646"/>
      </w:tblGrid>
      <w:tr w:rsidR="0080535D" w:rsidRPr="006056F1" w:rsidTr="00CD0A89">
        <w:trPr>
          <w:trHeight w:val="285"/>
        </w:trPr>
        <w:tc>
          <w:tcPr>
            <w:tcW w:w="207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rsidR="0080535D" w:rsidRPr="009C5C0A" w:rsidRDefault="0080535D" w:rsidP="005D5C6F">
            <w:pPr>
              <w:spacing w:after="0" w:line="240" w:lineRule="auto"/>
              <w:ind w:left="721" w:right="283"/>
              <w:rPr>
                <w:rFonts w:asciiTheme="majorBidi" w:hAnsiTheme="majorBidi"/>
                <w:b/>
                <w:bCs/>
                <w:color w:val="000000"/>
              </w:rPr>
            </w:pPr>
            <w:r w:rsidRPr="009C5C0A">
              <w:rPr>
                <w:rFonts w:asciiTheme="majorBidi" w:hAnsiTheme="majorBidi"/>
                <w:b/>
                <w:bCs/>
                <w:color w:val="000000"/>
                <w:rtl/>
              </w:rPr>
              <w:t>שלב/סוג עלות</w:t>
            </w:r>
          </w:p>
        </w:tc>
        <w:tc>
          <w:tcPr>
            <w:tcW w:w="210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rsidR="0080535D" w:rsidRPr="009C5C0A" w:rsidRDefault="0080535D" w:rsidP="005D5C6F">
            <w:pPr>
              <w:spacing w:after="0" w:line="240" w:lineRule="auto"/>
              <w:ind w:left="210" w:right="283"/>
              <w:rPr>
                <w:rFonts w:asciiTheme="majorBidi" w:hAnsiTheme="majorBidi"/>
                <w:b/>
                <w:bCs/>
                <w:color w:val="000000"/>
              </w:rPr>
            </w:pPr>
            <w:r w:rsidRPr="009C5C0A">
              <w:rPr>
                <w:rFonts w:asciiTheme="majorBidi" w:hAnsiTheme="majorBidi"/>
                <w:b/>
                <w:bCs/>
                <w:color w:val="000000"/>
                <w:rtl/>
              </w:rPr>
              <w:t>תכולת השלב</w:t>
            </w:r>
          </w:p>
        </w:tc>
        <w:tc>
          <w:tcPr>
            <w:tcW w:w="80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80535D" w:rsidRPr="00C87731" w:rsidRDefault="0080535D" w:rsidP="005D5C6F">
            <w:pPr>
              <w:spacing w:after="0" w:line="240" w:lineRule="auto"/>
              <w:ind w:left="93" w:right="-56"/>
              <w:rPr>
                <w:rFonts w:asciiTheme="majorBidi" w:hAnsiTheme="majorBidi"/>
                <w:b/>
                <w:bCs/>
                <w:color w:val="000000"/>
              </w:rPr>
            </w:pPr>
            <w:r w:rsidRPr="00C87731">
              <w:rPr>
                <w:rFonts w:asciiTheme="majorBidi" w:hAnsiTheme="majorBidi"/>
                <w:b/>
                <w:bCs/>
                <w:color w:val="000000"/>
                <w:rtl/>
              </w:rPr>
              <w:t>רישוי</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80535D" w:rsidRPr="00C87731" w:rsidRDefault="0080535D" w:rsidP="005D5C6F">
            <w:pPr>
              <w:spacing w:after="0" w:line="240" w:lineRule="auto"/>
              <w:ind w:left="93" w:right="283"/>
              <w:rPr>
                <w:rFonts w:asciiTheme="majorBidi" w:hAnsiTheme="majorBidi"/>
                <w:b/>
                <w:bCs/>
                <w:color w:val="000000"/>
              </w:rPr>
            </w:pPr>
            <w:r w:rsidRPr="00C87731">
              <w:rPr>
                <w:rFonts w:asciiTheme="majorBidi" w:hAnsiTheme="majorBidi"/>
                <w:b/>
                <w:bCs/>
                <w:color w:val="000000"/>
                <w:rtl/>
              </w:rPr>
              <w:t>הקמה</w:t>
            </w: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80535D" w:rsidRPr="00C87731" w:rsidRDefault="0080535D" w:rsidP="005D5C6F">
            <w:pPr>
              <w:spacing w:after="0" w:line="240" w:lineRule="auto"/>
              <w:ind w:left="93" w:right="283"/>
              <w:rPr>
                <w:rFonts w:asciiTheme="majorBidi" w:hAnsiTheme="majorBidi"/>
                <w:b/>
                <w:bCs/>
                <w:color w:val="000000"/>
                <w:rtl/>
              </w:rPr>
            </w:pPr>
            <w:r w:rsidRPr="00C87731">
              <w:rPr>
                <w:rFonts w:asciiTheme="majorBidi" w:hAnsiTheme="majorBidi" w:hint="cs"/>
                <w:b/>
                <w:bCs/>
                <w:color w:val="000000"/>
                <w:rtl/>
              </w:rPr>
              <w:t>עלות כוללת בשנת אחריות</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80535D" w:rsidRPr="00C87731" w:rsidRDefault="0080535D" w:rsidP="005D5C6F">
            <w:pPr>
              <w:spacing w:after="0" w:line="240" w:lineRule="auto"/>
              <w:ind w:left="94" w:right="283"/>
              <w:rPr>
                <w:rFonts w:asciiTheme="majorBidi" w:hAnsiTheme="majorBidi"/>
                <w:b/>
                <w:bCs/>
                <w:color w:val="000000"/>
              </w:rPr>
            </w:pPr>
            <w:r>
              <w:rPr>
                <w:rFonts w:asciiTheme="majorBidi" w:hAnsiTheme="majorBidi"/>
                <w:b/>
                <w:bCs/>
                <w:color w:val="000000"/>
                <w:rtl/>
              </w:rPr>
              <w:t xml:space="preserve">עלות שנתית </w:t>
            </w:r>
            <w:r>
              <w:rPr>
                <w:rFonts w:asciiTheme="majorBidi" w:hAnsiTheme="majorBidi" w:hint="cs"/>
                <w:b/>
                <w:bCs/>
                <w:color w:val="000000"/>
                <w:rtl/>
              </w:rPr>
              <w:t>ל</w:t>
            </w:r>
            <w:r w:rsidRPr="00C87731">
              <w:rPr>
                <w:rFonts w:asciiTheme="majorBidi" w:hAnsiTheme="majorBidi"/>
                <w:b/>
                <w:bCs/>
                <w:color w:val="000000"/>
                <w:rtl/>
              </w:rPr>
              <w:t>הפעלה לאחר שנת אחריות</w:t>
            </w:r>
          </w:p>
        </w:tc>
      </w:tr>
      <w:tr w:rsidR="00CD0A89" w:rsidRPr="006056F1" w:rsidTr="00CE6BB3">
        <w:trPr>
          <w:trHeight w:val="767"/>
        </w:trPr>
        <w:tc>
          <w:tcPr>
            <w:tcW w:w="2070" w:type="dxa"/>
            <w:tcBorders>
              <w:top w:val="nil"/>
              <w:left w:val="single" w:sz="4" w:space="0" w:color="auto"/>
              <w:bottom w:val="single" w:sz="4" w:space="0" w:color="auto"/>
              <w:right w:val="single" w:sz="4" w:space="0" w:color="auto"/>
            </w:tcBorders>
            <w:shd w:val="clear" w:color="auto" w:fill="auto"/>
            <w:noWrap/>
            <w:hideMark/>
          </w:tcPr>
          <w:p w:rsidR="00CD0A89" w:rsidRPr="006056F1" w:rsidRDefault="00CD0A89" w:rsidP="005D5C6F">
            <w:pPr>
              <w:spacing w:after="80" w:line="360" w:lineRule="auto"/>
              <w:ind w:left="721" w:right="283"/>
              <w:rPr>
                <w:rFonts w:asciiTheme="majorBidi" w:hAnsiTheme="majorBidi"/>
                <w:color w:val="000000"/>
                <w:rtl/>
              </w:rPr>
            </w:pPr>
            <w:r w:rsidRPr="009C5C0A">
              <w:rPr>
                <w:color w:val="000000"/>
                <w:sz w:val="20"/>
              </w:rPr>
              <w:t>POC</w:t>
            </w:r>
          </w:p>
        </w:tc>
        <w:tc>
          <w:tcPr>
            <w:tcW w:w="2101" w:type="dxa"/>
            <w:tcBorders>
              <w:top w:val="nil"/>
              <w:left w:val="single" w:sz="4" w:space="0" w:color="auto"/>
              <w:bottom w:val="single" w:sz="4" w:space="0" w:color="auto"/>
              <w:right w:val="single" w:sz="4" w:space="0" w:color="auto"/>
            </w:tcBorders>
            <w:shd w:val="clear" w:color="auto" w:fill="auto"/>
            <w:hideMark/>
          </w:tcPr>
          <w:p w:rsidR="00CD0A89" w:rsidRPr="006056F1" w:rsidRDefault="00CD0A89" w:rsidP="005D5C6F">
            <w:pPr>
              <w:spacing w:after="80" w:line="360" w:lineRule="auto"/>
              <w:ind w:left="210" w:right="283"/>
              <w:rPr>
                <w:rFonts w:asciiTheme="majorBidi" w:hAnsiTheme="majorBidi"/>
                <w:color w:val="000000"/>
              </w:rPr>
            </w:pPr>
            <w:r w:rsidRPr="006056F1">
              <w:rPr>
                <w:rFonts w:asciiTheme="majorBidi" w:hAnsiTheme="majorBidi"/>
                <w:color w:val="000000"/>
                <w:rtl/>
              </w:rPr>
              <w:t xml:space="preserve">הקמת מערכת </w:t>
            </w:r>
            <w:r w:rsidRPr="009C5C0A">
              <w:rPr>
                <w:color w:val="000000"/>
                <w:sz w:val="20"/>
              </w:rPr>
              <w:t>POC</w:t>
            </w:r>
            <w:r w:rsidRPr="006056F1">
              <w:rPr>
                <w:rFonts w:asciiTheme="majorBidi" w:hAnsiTheme="majorBidi"/>
                <w:color w:val="000000"/>
                <w:rtl/>
              </w:rPr>
              <w:t>, הצבתה, הטמעתה, והפעלתה לתקופה של 1-12 חודשים ב 1-3 אתרים, לצורך הוכחת היתכנות הפתרון</w:t>
            </w:r>
          </w:p>
        </w:tc>
        <w:tc>
          <w:tcPr>
            <w:tcW w:w="805"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93" w:right="-56"/>
              <w:rPr>
                <w:rFonts w:asciiTheme="majorBidi" w:hAnsiTheme="majorBidi"/>
                <w:color w:val="000000"/>
                <w:rtl/>
              </w:rPr>
            </w:pPr>
            <w:r w:rsidRPr="006056F1">
              <w:rPr>
                <w:rFonts w:asciiTheme="majorBidi" w:hAnsiTheme="majorBidi"/>
                <w:color w:val="000000"/>
                <w:rtl/>
              </w:rPr>
              <w:t>1</w:t>
            </w:r>
          </w:p>
        </w:tc>
        <w:tc>
          <w:tcPr>
            <w:tcW w:w="1134"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721" w:right="283"/>
              <w:rPr>
                <w:rFonts w:asciiTheme="majorBidi" w:hAnsiTheme="majorBidi"/>
                <w:color w:val="000000"/>
                <w:rtl/>
              </w:rPr>
            </w:pPr>
            <w:r w:rsidRPr="006056F1">
              <w:rPr>
                <w:rFonts w:asciiTheme="majorBidi" w:hAnsiTheme="majorBidi"/>
                <w:color w:val="000000"/>
                <w:rtl/>
              </w:rPr>
              <w:t>1</w:t>
            </w:r>
          </w:p>
        </w:tc>
        <w:tc>
          <w:tcPr>
            <w:tcW w:w="1276"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721" w:right="283"/>
              <w:rPr>
                <w:rFonts w:asciiTheme="majorBidi" w:hAnsiTheme="majorBidi"/>
                <w:color w:val="000000"/>
                <w:rtl/>
              </w:rPr>
            </w:pPr>
            <w:r w:rsidRPr="006056F1">
              <w:rPr>
                <w:rFonts w:asciiTheme="majorBidi" w:hAnsiTheme="majorBidi"/>
                <w:color w:val="000000"/>
                <w:rtl/>
              </w:rPr>
              <w:t>1</w:t>
            </w:r>
          </w:p>
        </w:tc>
        <w:tc>
          <w:tcPr>
            <w:tcW w:w="1842"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94" w:right="283"/>
              <w:jc w:val="center"/>
              <w:rPr>
                <w:rFonts w:asciiTheme="majorBidi" w:hAnsiTheme="majorBidi"/>
                <w:color w:val="000000"/>
                <w:rtl/>
              </w:rPr>
            </w:pPr>
            <w:r w:rsidRPr="006056F1">
              <w:rPr>
                <w:rFonts w:asciiTheme="majorBidi" w:hAnsiTheme="majorBidi"/>
                <w:color w:val="000000"/>
                <w:rtl/>
              </w:rPr>
              <w:t>לא רלוונטי</w:t>
            </w:r>
          </w:p>
        </w:tc>
      </w:tr>
      <w:tr w:rsidR="00CD0A89" w:rsidRPr="006056F1" w:rsidTr="00CE6BB3">
        <w:trPr>
          <w:trHeight w:val="1118"/>
        </w:trPr>
        <w:tc>
          <w:tcPr>
            <w:tcW w:w="2070" w:type="dxa"/>
            <w:tcBorders>
              <w:top w:val="nil"/>
              <w:left w:val="single" w:sz="4" w:space="0" w:color="auto"/>
              <w:bottom w:val="single" w:sz="4" w:space="0" w:color="auto"/>
              <w:right w:val="single" w:sz="4" w:space="0" w:color="auto"/>
            </w:tcBorders>
            <w:shd w:val="clear" w:color="auto" w:fill="auto"/>
            <w:noWrap/>
            <w:hideMark/>
          </w:tcPr>
          <w:p w:rsidR="00CD0A89" w:rsidRPr="006056F1" w:rsidRDefault="00CD0A89" w:rsidP="005D5C6F">
            <w:pPr>
              <w:spacing w:after="80" w:line="360" w:lineRule="auto"/>
              <w:ind w:left="721" w:right="283"/>
              <w:rPr>
                <w:rFonts w:asciiTheme="majorBidi" w:hAnsiTheme="majorBidi"/>
                <w:color w:val="000000"/>
              </w:rPr>
            </w:pPr>
            <w:r>
              <w:rPr>
                <w:rFonts w:asciiTheme="majorBidi" w:hAnsiTheme="majorBidi" w:hint="cs"/>
                <w:color w:val="000000"/>
                <w:rtl/>
              </w:rPr>
              <w:t>פריסה חלקית</w:t>
            </w:r>
          </w:p>
        </w:tc>
        <w:tc>
          <w:tcPr>
            <w:tcW w:w="2101" w:type="dxa"/>
            <w:tcBorders>
              <w:top w:val="nil"/>
              <w:left w:val="single" w:sz="4" w:space="0" w:color="auto"/>
              <w:bottom w:val="single" w:sz="4" w:space="0" w:color="auto"/>
              <w:right w:val="single" w:sz="4" w:space="0" w:color="auto"/>
            </w:tcBorders>
            <w:shd w:val="clear" w:color="auto" w:fill="auto"/>
            <w:hideMark/>
          </w:tcPr>
          <w:p w:rsidR="00CD0A89" w:rsidRPr="006056F1" w:rsidRDefault="00CD0A89" w:rsidP="005D5C6F">
            <w:pPr>
              <w:spacing w:after="80" w:line="360" w:lineRule="auto"/>
              <w:ind w:left="210" w:right="283"/>
              <w:rPr>
                <w:rFonts w:asciiTheme="majorBidi" w:hAnsiTheme="majorBidi"/>
                <w:color w:val="000000"/>
              </w:rPr>
            </w:pPr>
            <w:r w:rsidRPr="006056F1">
              <w:rPr>
                <w:rFonts w:asciiTheme="majorBidi" w:hAnsiTheme="majorBidi"/>
                <w:color w:val="000000"/>
                <w:rtl/>
              </w:rPr>
              <w:t xml:space="preserve">פיתוח מערכת ה </w:t>
            </w:r>
            <w:r w:rsidRPr="009C5C0A">
              <w:rPr>
                <w:color w:val="000000"/>
                <w:sz w:val="20"/>
              </w:rPr>
              <w:t>POC</w:t>
            </w:r>
            <w:r w:rsidRPr="006056F1">
              <w:rPr>
                <w:rFonts w:asciiTheme="majorBidi" w:hAnsiTheme="majorBidi"/>
                <w:color w:val="000000"/>
                <w:rtl/>
              </w:rPr>
              <w:t xml:space="preserve"> לכדי מערכת מלאה יותר, התאמתה לצרכיהם של לקוחות שונים, והטמעתה ב </w:t>
            </w:r>
            <w:r>
              <w:rPr>
                <w:rFonts w:asciiTheme="majorBidi" w:hAnsiTheme="majorBidi" w:hint="cs"/>
                <w:color w:val="000000"/>
                <w:rtl/>
              </w:rPr>
              <w:t>10</w:t>
            </w:r>
            <w:r w:rsidRPr="006056F1">
              <w:rPr>
                <w:rFonts w:asciiTheme="majorBidi" w:hAnsiTheme="majorBidi"/>
                <w:color w:val="000000"/>
                <w:rtl/>
              </w:rPr>
              <w:t xml:space="preserve"> בתי חולים שונים או באופן שבו תשרת </w:t>
            </w:r>
            <w:r>
              <w:rPr>
                <w:rFonts w:asciiTheme="majorBidi" w:hAnsiTheme="majorBidi" w:hint="cs"/>
                <w:color w:val="000000"/>
                <w:rtl/>
              </w:rPr>
              <w:t>חמישית מכלל ה</w:t>
            </w:r>
            <w:r w:rsidRPr="006056F1">
              <w:rPr>
                <w:rFonts w:asciiTheme="majorBidi" w:hAnsiTheme="majorBidi"/>
                <w:color w:val="000000"/>
                <w:rtl/>
              </w:rPr>
              <w:t>מטופלים</w:t>
            </w:r>
            <w:r>
              <w:rPr>
                <w:rFonts w:asciiTheme="majorBidi" w:hAnsiTheme="majorBidi" w:hint="cs"/>
                <w:color w:val="000000"/>
                <w:rtl/>
              </w:rPr>
              <w:t xml:space="preserve"> בישראל שהמערכת רלוונטית עבורם</w:t>
            </w:r>
          </w:p>
        </w:tc>
        <w:tc>
          <w:tcPr>
            <w:tcW w:w="805"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93" w:right="-56"/>
              <w:rPr>
                <w:rFonts w:asciiTheme="majorBidi" w:hAnsiTheme="majorBidi"/>
                <w:color w:val="000000"/>
              </w:rPr>
            </w:pPr>
            <w:r w:rsidRPr="006056F1">
              <w:rPr>
                <w:rFonts w:asciiTheme="majorBidi" w:hAnsiTheme="majorBidi"/>
                <w:color w:val="000000"/>
                <w:rtl/>
              </w:rPr>
              <w:t>1</w:t>
            </w:r>
          </w:p>
        </w:tc>
        <w:tc>
          <w:tcPr>
            <w:tcW w:w="1134"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721" w:right="283"/>
              <w:rPr>
                <w:rFonts w:asciiTheme="majorBidi" w:hAnsiTheme="majorBidi"/>
                <w:color w:val="000000"/>
              </w:rPr>
            </w:pPr>
            <w:r w:rsidRPr="006056F1">
              <w:rPr>
                <w:rFonts w:asciiTheme="majorBidi" w:hAnsiTheme="majorBidi"/>
                <w:color w:val="000000"/>
                <w:rtl/>
              </w:rPr>
              <w:t>1</w:t>
            </w:r>
          </w:p>
        </w:tc>
        <w:tc>
          <w:tcPr>
            <w:tcW w:w="1276"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721" w:right="283"/>
              <w:rPr>
                <w:rFonts w:asciiTheme="majorBidi" w:hAnsiTheme="majorBidi"/>
                <w:color w:val="000000"/>
              </w:rPr>
            </w:pPr>
            <w:r w:rsidRPr="006056F1">
              <w:rPr>
                <w:rFonts w:asciiTheme="majorBidi" w:hAnsiTheme="majorBidi"/>
                <w:color w:val="000000"/>
                <w:rtl/>
              </w:rPr>
              <w:t>1</w:t>
            </w:r>
          </w:p>
        </w:tc>
        <w:tc>
          <w:tcPr>
            <w:tcW w:w="1842"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94" w:right="283"/>
              <w:rPr>
                <w:rFonts w:asciiTheme="majorBidi" w:hAnsiTheme="majorBidi"/>
                <w:color w:val="000000"/>
              </w:rPr>
            </w:pPr>
            <w:r w:rsidRPr="006056F1">
              <w:rPr>
                <w:rFonts w:asciiTheme="majorBidi" w:hAnsiTheme="majorBidi"/>
                <w:color w:val="000000"/>
                <w:rtl/>
              </w:rPr>
              <w:t>2</w:t>
            </w:r>
          </w:p>
        </w:tc>
      </w:tr>
      <w:tr w:rsidR="00CD0A89" w:rsidRPr="006056F1" w:rsidTr="00CE6BB3">
        <w:trPr>
          <w:trHeight w:val="709"/>
        </w:trPr>
        <w:tc>
          <w:tcPr>
            <w:tcW w:w="2070" w:type="dxa"/>
            <w:tcBorders>
              <w:top w:val="nil"/>
              <w:left w:val="single" w:sz="4" w:space="0" w:color="auto"/>
              <w:bottom w:val="single" w:sz="4" w:space="0" w:color="auto"/>
              <w:right w:val="single" w:sz="4" w:space="0" w:color="auto"/>
            </w:tcBorders>
            <w:shd w:val="clear" w:color="auto" w:fill="auto"/>
            <w:noWrap/>
            <w:hideMark/>
          </w:tcPr>
          <w:p w:rsidR="00CD0A89" w:rsidRPr="006056F1" w:rsidRDefault="00CD0A89" w:rsidP="005D5C6F">
            <w:pPr>
              <w:spacing w:after="80" w:line="360" w:lineRule="auto"/>
              <w:ind w:left="721" w:right="283"/>
              <w:rPr>
                <w:rFonts w:asciiTheme="majorBidi" w:hAnsiTheme="majorBidi"/>
                <w:color w:val="000000"/>
              </w:rPr>
            </w:pPr>
            <w:r>
              <w:rPr>
                <w:rFonts w:asciiTheme="majorBidi" w:hAnsiTheme="majorBidi" w:hint="cs"/>
                <w:color w:val="000000"/>
                <w:rtl/>
              </w:rPr>
              <w:t>פריסה לאומית</w:t>
            </w:r>
          </w:p>
        </w:tc>
        <w:tc>
          <w:tcPr>
            <w:tcW w:w="2101" w:type="dxa"/>
            <w:tcBorders>
              <w:top w:val="nil"/>
              <w:left w:val="single" w:sz="4" w:space="0" w:color="auto"/>
              <w:bottom w:val="single" w:sz="4" w:space="0" w:color="auto"/>
              <w:right w:val="single" w:sz="4" w:space="0" w:color="auto"/>
            </w:tcBorders>
            <w:shd w:val="clear" w:color="auto" w:fill="auto"/>
            <w:hideMark/>
          </w:tcPr>
          <w:p w:rsidR="00CD0A89" w:rsidRPr="006056F1" w:rsidRDefault="00CD0A89" w:rsidP="005D5C6F">
            <w:pPr>
              <w:spacing w:after="80" w:line="360" w:lineRule="auto"/>
              <w:ind w:left="210" w:right="283"/>
              <w:rPr>
                <w:rFonts w:asciiTheme="majorBidi" w:hAnsiTheme="majorBidi"/>
                <w:color w:val="000000"/>
              </w:rPr>
            </w:pPr>
            <w:r w:rsidRPr="006056F1">
              <w:rPr>
                <w:rFonts w:asciiTheme="majorBidi" w:hAnsiTheme="majorBidi"/>
                <w:color w:val="000000"/>
                <w:rtl/>
              </w:rPr>
              <w:t>הרחבה משמעותית יותר של המערכת, והטמעתה בכלל ארגוני הבריאות בישראל, עבור כלל האוכלוס</w:t>
            </w:r>
            <w:r>
              <w:rPr>
                <w:rFonts w:asciiTheme="majorBidi" w:hAnsiTheme="majorBidi" w:hint="cs"/>
                <w:color w:val="000000"/>
                <w:rtl/>
              </w:rPr>
              <w:t>י</w:t>
            </w:r>
            <w:r w:rsidRPr="006056F1">
              <w:rPr>
                <w:rFonts w:asciiTheme="majorBidi" w:hAnsiTheme="majorBidi"/>
                <w:color w:val="000000"/>
                <w:rtl/>
              </w:rPr>
              <w:t>יה</w:t>
            </w:r>
          </w:p>
        </w:tc>
        <w:tc>
          <w:tcPr>
            <w:tcW w:w="805"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93" w:right="-56"/>
              <w:rPr>
                <w:rFonts w:asciiTheme="majorBidi" w:hAnsiTheme="majorBidi"/>
                <w:color w:val="000000"/>
              </w:rPr>
            </w:pPr>
            <w:r w:rsidRPr="006056F1">
              <w:rPr>
                <w:rFonts w:asciiTheme="majorBidi" w:hAnsiTheme="majorBidi"/>
                <w:color w:val="000000"/>
                <w:rtl/>
              </w:rPr>
              <w:t>1</w:t>
            </w:r>
          </w:p>
        </w:tc>
        <w:tc>
          <w:tcPr>
            <w:tcW w:w="1134"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721" w:right="283"/>
              <w:rPr>
                <w:rFonts w:asciiTheme="majorBidi" w:hAnsiTheme="majorBidi"/>
                <w:color w:val="000000"/>
              </w:rPr>
            </w:pPr>
            <w:r w:rsidRPr="006056F1">
              <w:rPr>
                <w:rFonts w:asciiTheme="majorBidi" w:hAnsiTheme="majorBidi"/>
                <w:color w:val="000000"/>
                <w:rtl/>
              </w:rPr>
              <w:t>1</w:t>
            </w:r>
          </w:p>
        </w:tc>
        <w:tc>
          <w:tcPr>
            <w:tcW w:w="1276"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721" w:right="283"/>
              <w:rPr>
                <w:rFonts w:asciiTheme="majorBidi" w:hAnsiTheme="majorBidi"/>
                <w:color w:val="000000"/>
              </w:rPr>
            </w:pPr>
            <w:r w:rsidRPr="006056F1">
              <w:rPr>
                <w:rFonts w:asciiTheme="majorBidi" w:hAnsiTheme="majorBidi"/>
                <w:color w:val="000000"/>
                <w:rtl/>
              </w:rPr>
              <w:t>1</w:t>
            </w:r>
          </w:p>
        </w:tc>
        <w:tc>
          <w:tcPr>
            <w:tcW w:w="1842" w:type="dxa"/>
            <w:tcBorders>
              <w:top w:val="nil"/>
              <w:left w:val="single" w:sz="4" w:space="0" w:color="auto"/>
              <w:bottom w:val="single" w:sz="4" w:space="0" w:color="auto"/>
              <w:right w:val="single" w:sz="4" w:space="0" w:color="auto"/>
            </w:tcBorders>
            <w:vAlign w:val="center"/>
          </w:tcPr>
          <w:p w:rsidR="00CD0A89" w:rsidRPr="006056F1" w:rsidRDefault="00CD0A89" w:rsidP="005D5C6F">
            <w:pPr>
              <w:spacing w:after="80" w:line="360" w:lineRule="auto"/>
              <w:ind w:left="94" w:right="283"/>
              <w:rPr>
                <w:rFonts w:asciiTheme="majorBidi" w:hAnsiTheme="majorBidi"/>
                <w:color w:val="000000"/>
              </w:rPr>
            </w:pPr>
            <w:r w:rsidRPr="006056F1">
              <w:rPr>
                <w:rFonts w:asciiTheme="majorBidi" w:hAnsiTheme="majorBidi"/>
                <w:color w:val="000000"/>
                <w:rtl/>
              </w:rPr>
              <w:t>5</w:t>
            </w:r>
          </w:p>
        </w:tc>
      </w:tr>
    </w:tbl>
    <w:p w:rsidR="0080535D" w:rsidRDefault="0080535D" w:rsidP="0080535D">
      <w:pPr>
        <w:pStyle w:val="Normal1"/>
        <w:spacing w:before="0" w:after="80" w:line="360" w:lineRule="auto"/>
        <w:ind w:left="765"/>
        <w:rPr>
          <w:rFonts w:asciiTheme="majorBidi" w:hAnsiTheme="majorBidi"/>
          <w:szCs w:val="22"/>
          <w:rtl/>
        </w:rPr>
      </w:pPr>
    </w:p>
    <w:p w:rsidR="0080535D" w:rsidRPr="006056F1" w:rsidRDefault="0080535D" w:rsidP="0080535D">
      <w:pPr>
        <w:pStyle w:val="Normal1"/>
        <w:spacing w:before="0" w:after="80" w:line="360" w:lineRule="auto"/>
        <w:ind w:left="765"/>
        <w:rPr>
          <w:rFonts w:asciiTheme="majorBidi" w:hAnsiTheme="majorBidi"/>
          <w:szCs w:val="22"/>
          <w:rtl/>
        </w:rPr>
      </w:pPr>
    </w:p>
    <w:p w:rsidR="0080535D" w:rsidRPr="006056F1" w:rsidRDefault="0080535D" w:rsidP="0080535D">
      <w:pPr>
        <w:pStyle w:val="Normal1"/>
        <w:spacing w:before="0" w:after="80" w:line="360" w:lineRule="auto"/>
        <w:rPr>
          <w:rFonts w:asciiTheme="majorBidi" w:hAnsiTheme="majorBidi"/>
          <w:szCs w:val="22"/>
          <w:rtl/>
        </w:rPr>
      </w:pPr>
    </w:p>
    <w:p w:rsidR="0080535D" w:rsidRPr="006056F1" w:rsidRDefault="0080535D" w:rsidP="0080535D">
      <w:pPr>
        <w:pStyle w:val="Normal1"/>
        <w:spacing w:before="0" w:after="80" w:line="360" w:lineRule="auto"/>
        <w:ind w:left="765"/>
        <w:rPr>
          <w:rFonts w:asciiTheme="majorBidi" w:hAnsiTheme="majorBidi"/>
          <w:szCs w:val="22"/>
          <w:rtl/>
        </w:rPr>
      </w:pPr>
      <w:r w:rsidRPr="006056F1">
        <w:rPr>
          <w:rFonts w:asciiTheme="majorBidi" w:hAnsiTheme="majorBidi"/>
          <w:szCs w:val="22"/>
          <w:rtl/>
        </w:rPr>
        <w:t>כך למשל, הצעה שעלות הרישוי הכוללת שלה בשלב ב' היא 4 מש"ח, עלות ההקמה הכוללת של שלב ב' שלה היא 4 מש"ח, עלותה השנתית הכוללת בשנת האחריות היא 0 ש"ח, ועלותה השנתית להמשך הפעלה לאחר שנת אחריות היא 3 מש"ח, תחושב כהצעה שעלות שלב ב' הכוללת שלה היא 23 מש"ח (</w:t>
      </w:r>
      <w:r w:rsidRPr="006056F1">
        <w:rPr>
          <w:rFonts w:asciiTheme="majorBidi" w:hAnsiTheme="majorBidi"/>
          <w:szCs w:val="22"/>
        </w:rPr>
        <w:t>4X1+4X1+3X5</w:t>
      </w:r>
      <w:r w:rsidRPr="006056F1">
        <w:rPr>
          <w:rFonts w:asciiTheme="majorBidi" w:hAnsiTheme="majorBidi"/>
          <w:szCs w:val="22"/>
          <w:rtl/>
        </w:rPr>
        <w:t>), ולא תעמוד בתנאי מחיר המקסימום.</w:t>
      </w:r>
    </w:p>
    <w:p w:rsidR="0080535D" w:rsidRPr="00CE6BB3" w:rsidRDefault="0080535D" w:rsidP="00CE6BB3">
      <w:pPr>
        <w:pStyle w:val="Normal1"/>
      </w:pPr>
    </w:p>
    <w:p w:rsidR="00505B3D" w:rsidRDefault="00505B3D" w:rsidP="00505B3D">
      <w:pPr>
        <w:pStyle w:val="22"/>
      </w:pPr>
      <w:r>
        <w:rPr>
          <w:rFonts w:hint="cs"/>
          <w:rtl/>
        </w:rPr>
        <w:t>קנסות</w:t>
      </w:r>
      <w:r w:rsidR="00085E74">
        <w:rPr>
          <w:rFonts w:hint="cs"/>
          <w:rtl/>
        </w:rPr>
        <w:t xml:space="preserve"> בכלל האשכולות</w:t>
      </w:r>
    </w:p>
    <w:p w:rsidR="00505B3D" w:rsidRDefault="00505B3D" w:rsidP="005566A1">
      <w:pPr>
        <w:pStyle w:val="30"/>
        <w:numPr>
          <w:ilvl w:val="2"/>
          <w:numId w:val="64"/>
        </w:numPr>
        <w:rPr>
          <w:rtl/>
        </w:rPr>
      </w:pPr>
      <w:r w:rsidRPr="00EF328E">
        <w:rPr>
          <w:u w:val="none"/>
          <w:rtl/>
        </w:rPr>
        <w:t xml:space="preserve">לא מילא </w:t>
      </w:r>
      <w:r w:rsidRPr="00EF328E">
        <w:rPr>
          <w:rFonts w:hint="cs"/>
          <w:u w:val="none"/>
          <w:rtl/>
        </w:rPr>
        <w:t>המציע</w:t>
      </w:r>
      <w:r w:rsidRPr="00EF328E">
        <w:rPr>
          <w:u w:val="none"/>
          <w:rtl/>
        </w:rPr>
        <w:t xml:space="preserve"> את התחייבויותיו בקשר למועדי הביצוע וההספקה ו</w:t>
      </w:r>
      <w:r w:rsidRPr="00EF328E">
        <w:rPr>
          <w:rFonts w:hint="cs"/>
          <w:u w:val="none"/>
          <w:rtl/>
        </w:rPr>
        <w:t xml:space="preserve">/או </w:t>
      </w:r>
      <w:r w:rsidRPr="00EF328E">
        <w:rPr>
          <w:u w:val="none"/>
          <w:rtl/>
        </w:rPr>
        <w:t>התאמת ההספקה לדרישות המכרז</w:t>
      </w:r>
      <w:r>
        <w:rPr>
          <w:rFonts w:hint="cs"/>
          <w:u w:val="none"/>
          <w:rtl/>
        </w:rPr>
        <w:t xml:space="preserve"> ו/</w:t>
      </w:r>
      <w:r w:rsidRPr="00EF328E">
        <w:rPr>
          <w:u w:val="none"/>
          <w:rtl/>
        </w:rPr>
        <w:t>או בקשר למועדי מתן שירות בהתאם לדרישות ה</w:t>
      </w:r>
      <w:r w:rsidRPr="00EF328E">
        <w:rPr>
          <w:rFonts w:hint="cs"/>
          <w:u w:val="none"/>
          <w:rtl/>
        </w:rPr>
        <w:t>הסכם, רשאי המזמין</w:t>
      </w:r>
      <w:r w:rsidRPr="00EF328E">
        <w:rPr>
          <w:u w:val="none"/>
          <w:rtl/>
        </w:rPr>
        <w:t xml:space="preserve"> </w:t>
      </w:r>
      <w:r w:rsidRPr="00EF328E">
        <w:rPr>
          <w:rFonts w:hint="cs"/>
          <w:u w:val="none"/>
          <w:rtl/>
        </w:rPr>
        <w:t>לגבות</w:t>
      </w:r>
      <w:r w:rsidRPr="00EF328E">
        <w:rPr>
          <w:u w:val="none"/>
          <w:rtl/>
        </w:rPr>
        <w:t xml:space="preserve"> מן הספק </w:t>
      </w:r>
      <w:r w:rsidRPr="00EF328E">
        <w:rPr>
          <w:rFonts w:hint="cs"/>
          <w:u w:val="none"/>
          <w:rtl/>
        </w:rPr>
        <w:t>קנסות,</w:t>
      </w:r>
      <w:r w:rsidRPr="00EF328E">
        <w:rPr>
          <w:u w:val="none"/>
          <w:rtl/>
        </w:rPr>
        <w:t xml:space="preserve"> </w:t>
      </w:r>
      <w:r>
        <w:rPr>
          <w:rFonts w:hint="cs"/>
          <w:u w:val="none"/>
          <w:rtl/>
        </w:rPr>
        <w:t>כמפורט להלן</w:t>
      </w:r>
      <w:r w:rsidRPr="00EF328E">
        <w:rPr>
          <w:rFonts w:hint="cs"/>
          <w:u w:val="none"/>
          <w:rtl/>
        </w:rPr>
        <w:t xml:space="preserve"> </w:t>
      </w:r>
      <w:r w:rsidRPr="00EF328E">
        <w:rPr>
          <w:u w:val="none"/>
          <w:rtl/>
        </w:rPr>
        <w:t xml:space="preserve">וזאת </w:t>
      </w:r>
      <w:r w:rsidRPr="00EF328E">
        <w:rPr>
          <w:rFonts w:hint="cs"/>
          <w:u w:val="none"/>
          <w:rtl/>
        </w:rPr>
        <w:t xml:space="preserve">בהתאם </w:t>
      </w:r>
      <w:r w:rsidRPr="00EF328E">
        <w:rPr>
          <w:u w:val="none"/>
          <w:rtl/>
        </w:rPr>
        <w:t>לשיקול דעת</w:t>
      </w:r>
      <w:r w:rsidRPr="00EF328E">
        <w:rPr>
          <w:rFonts w:hint="cs"/>
          <w:u w:val="none"/>
          <w:rtl/>
        </w:rPr>
        <w:t>ו</w:t>
      </w:r>
      <w:r w:rsidRPr="00EF328E">
        <w:rPr>
          <w:u w:val="none"/>
          <w:rtl/>
        </w:rPr>
        <w:t xml:space="preserve"> הבלעדי</w:t>
      </w:r>
      <w:r w:rsidRPr="00EF328E">
        <w:rPr>
          <w:u w:val="none"/>
        </w:rPr>
        <w:t xml:space="preserve"> </w:t>
      </w:r>
      <w:r w:rsidRPr="00EF328E">
        <w:rPr>
          <w:u w:val="none"/>
          <w:rtl/>
        </w:rPr>
        <w:t>ובכפוף למתן התראה בכתב בת 14 יום לצורך קבלת התייחסות המציע</w:t>
      </w:r>
      <w:r w:rsidRPr="00EF328E">
        <w:rPr>
          <w:u w:val="none"/>
        </w:rPr>
        <w:t>.</w:t>
      </w:r>
    </w:p>
    <w:p w:rsidR="00505B3D" w:rsidRPr="00EF328E" w:rsidRDefault="00505B3D" w:rsidP="005566A1">
      <w:pPr>
        <w:pStyle w:val="30"/>
        <w:numPr>
          <w:ilvl w:val="2"/>
          <w:numId w:val="64"/>
        </w:numPr>
        <w:rPr>
          <w:u w:val="none"/>
        </w:rPr>
      </w:pPr>
      <w:r w:rsidRPr="00EF328E">
        <w:rPr>
          <w:u w:val="none"/>
          <w:rtl/>
        </w:rPr>
        <w:t xml:space="preserve">הצעת המחיר לחבילת עבודה או משימה חדשה תוגש למזמין לא יאוחר מ-10 ימי עבודה ממועד קבלת הפניה על ידי המזמין, אלא אם הוסכם על ידי המזמין אחרת בכתב. </w:t>
      </w:r>
      <w:r>
        <w:rPr>
          <w:rFonts w:hint="cs"/>
          <w:u w:val="none"/>
          <w:rtl/>
        </w:rPr>
        <w:t xml:space="preserve">ככל שלא תוגש </w:t>
      </w:r>
      <w:r w:rsidRPr="00EF328E">
        <w:rPr>
          <w:u w:val="none"/>
          <w:rtl/>
        </w:rPr>
        <w:t>הצעת מחיר במועד</w:t>
      </w:r>
      <w:r>
        <w:rPr>
          <w:rFonts w:hint="cs"/>
          <w:u w:val="none"/>
          <w:rtl/>
        </w:rPr>
        <w:t>ה,</w:t>
      </w:r>
      <w:r w:rsidRPr="00EF328E">
        <w:rPr>
          <w:u w:val="none"/>
          <w:rtl/>
        </w:rPr>
        <w:t xml:space="preserve"> רשאי המזמין להטיל קנס על סך 10,000 ₪ בגין כל שבוע איחור.</w:t>
      </w:r>
    </w:p>
    <w:p w:rsidR="00505B3D" w:rsidRDefault="00505B3D" w:rsidP="005566A1">
      <w:pPr>
        <w:pStyle w:val="3b"/>
        <w:numPr>
          <w:ilvl w:val="2"/>
          <w:numId w:val="64"/>
        </w:numPr>
        <w:rPr>
          <w:u w:val="single"/>
        </w:rPr>
      </w:pPr>
      <w:r w:rsidRPr="00A160B9">
        <w:rPr>
          <w:rFonts w:hint="cs"/>
          <w:u w:val="single"/>
          <w:rtl/>
        </w:rPr>
        <w:t>שירות ו</w:t>
      </w:r>
      <w:r>
        <w:rPr>
          <w:rFonts w:hint="cs"/>
          <w:u w:val="single"/>
          <w:rtl/>
        </w:rPr>
        <w:t>תחזוקה</w:t>
      </w:r>
    </w:p>
    <w:p w:rsidR="00505B3D" w:rsidRPr="00BC1EAC" w:rsidRDefault="00505B3D" w:rsidP="00505B3D">
      <w:pPr>
        <w:pStyle w:val="3b"/>
        <w:numPr>
          <w:ilvl w:val="0"/>
          <w:numId w:val="0"/>
        </w:numPr>
        <w:ind w:left="1146"/>
      </w:pPr>
      <w:r w:rsidRPr="00BC1EAC">
        <w:rPr>
          <w:rFonts w:hint="eastAsia"/>
          <w:rtl/>
        </w:rPr>
        <w:t>הספק</w:t>
      </w:r>
      <w:r>
        <w:rPr>
          <w:rtl/>
        </w:rPr>
        <w:t xml:space="preserve"> </w:t>
      </w:r>
      <w:r w:rsidRPr="00BC1EAC">
        <w:rPr>
          <w:rtl/>
        </w:rPr>
        <w:t xml:space="preserve">נדרש לעמוד </w:t>
      </w:r>
      <w:r w:rsidRPr="00BC1EAC">
        <w:rPr>
          <w:rFonts w:hint="eastAsia"/>
          <w:rtl/>
        </w:rPr>
        <w:t>בדרישות</w:t>
      </w:r>
      <w:r w:rsidRPr="00BC1EAC">
        <w:rPr>
          <w:rtl/>
        </w:rPr>
        <w:t xml:space="preserve"> </w:t>
      </w:r>
      <w:r w:rsidRPr="00BC1EAC">
        <w:rPr>
          <w:rFonts w:hint="eastAsia"/>
          <w:rtl/>
        </w:rPr>
        <w:t>השירות</w:t>
      </w:r>
      <w:r w:rsidRPr="00BC1EAC">
        <w:rPr>
          <w:rtl/>
        </w:rPr>
        <w:t xml:space="preserve"> </w:t>
      </w:r>
      <w:r w:rsidRPr="00BC1EAC">
        <w:rPr>
          <w:rFonts w:hint="eastAsia"/>
          <w:rtl/>
        </w:rPr>
        <w:t>והתחזוקה</w:t>
      </w:r>
      <w:r w:rsidRPr="00BC1EAC">
        <w:rPr>
          <w:rtl/>
        </w:rPr>
        <w:t xml:space="preserve"> בהתאם לאמור בסעיף 4.6.4 למכרז</w:t>
      </w:r>
      <w:r>
        <w:rPr>
          <w:rFonts w:hint="cs"/>
          <w:rtl/>
        </w:rPr>
        <w:t>;</w:t>
      </w:r>
      <w:r w:rsidRPr="00BC1EAC">
        <w:rPr>
          <w:rtl/>
        </w:rPr>
        <w:t xml:space="preserve"> בגין </w:t>
      </w:r>
      <w:r w:rsidRPr="00BC1EAC">
        <w:rPr>
          <w:rFonts w:hint="eastAsia"/>
          <w:rtl/>
        </w:rPr>
        <w:t>אי</w:t>
      </w:r>
      <w:r w:rsidRPr="00BC1EAC">
        <w:rPr>
          <w:rtl/>
        </w:rPr>
        <w:t xml:space="preserve"> עמידה ביעדים אלו </w:t>
      </w:r>
      <w:r w:rsidRPr="00BC1EAC">
        <w:rPr>
          <w:rFonts w:hint="eastAsia"/>
          <w:rtl/>
        </w:rPr>
        <w:t>רשאי</w:t>
      </w:r>
      <w:r w:rsidRPr="00BC1EAC">
        <w:rPr>
          <w:rtl/>
        </w:rPr>
        <w:t xml:space="preserve"> </w:t>
      </w:r>
      <w:r w:rsidRPr="00BC1EAC">
        <w:rPr>
          <w:rFonts w:hint="eastAsia"/>
          <w:rtl/>
        </w:rPr>
        <w:t>המזמין</w:t>
      </w:r>
      <w:r w:rsidRPr="00BC1EAC">
        <w:rPr>
          <w:rtl/>
        </w:rPr>
        <w:t xml:space="preserve"> </w:t>
      </w:r>
      <w:r w:rsidRPr="00BC1EAC">
        <w:rPr>
          <w:rFonts w:hint="eastAsia"/>
          <w:rtl/>
        </w:rPr>
        <w:t>להטיל</w:t>
      </w:r>
      <w:r w:rsidRPr="00BC1EAC">
        <w:rPr>
          <w:rtl/>
        </w:rPr>
        <w:t xml:space="preserve"> </w:t>
      </w:r>
      <w:r w:rsidRPr="00BC1EAC">
        <w:rPr>
          <w:rFonts w:hint="eastAsia"/>
          <w:rtl/>
        </w:rPr>
        <w:t>קנסות</w:t>
      </w:r>
      <w:r>
        <w:rPr>
          <w:rFonts w:hint="cs"/>
          <w:rtl/>
        </w:rPr>
        <w:t xml:space="preserve"> כדלקמן</w:t>
      </w:r>
      <w:r w:rsidRPr="00BC1EAC">
        <w:rPr>
          <w:rtl/>
        </w:rPr>
        <w:t>:</w:t>
      </w:r>
    </w:p>
    <w:tbl>
      <w:tblPr>
        <w:bidiVisual/>
        <w:tblW w:w="7655" w:type="dxa"/>
        <w:tblInd w:w="1227" w:type="dxa"/>
        <w:tblLook w:val="04A0" w:firstRow="1" w:lastRow="0" w:firstColumn="1" w:lastColumn="0" w:noHBand="0" w:noVBand="1"/>
      </w:tblPr>
      <w:tblGrid>
        <w:gridCol w:w="1905"/>
        <w:gridCol w:w="2348"/>
        <w:gridCol w:w="3402"/>
      </w:tblGrid>
      <w:tr w:rsidR="00505B3D" w:rsidRPr="00A160B9" w:rsidTr="006F78CD">
        <w:trPr>
          <w:trHeight w:val="1200"/>
        </w:trPr>
        <w:tc>
          <w:tcPr>
            <w:tcW w:w="1905"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505B3D" w:rsidRPr="007A58DE" w:rsidRDefault="00505B3D" w:rsidP="006F78CD">
            <w:pPr>
              <w:spacing w:before="0" w:after="0" w:line="240" w:lineRule="auto"/>
              <w:ind w:left="0"/>
              <w:jc w:val="center"/>
              <w:outlineLvl w:val="9"/>
              <w:rPr>
                <w:rFonts w:ascii="Arial" w:hAnsi="Arial"/>
                <w:b/>
                <w:bCs/>
                <w:color w:val="000000"/>
                <w:sz w:val="24"/>
                <w:szCs w:val="24"/>
                <w:lang w:eastAsia="en-US"/>
              </w:rPr>
            </w:pPr>
            <w:r w:rsidRPr="007A58DE">
              <w:rPr>
                <w:rFonts w:ascii="Arial" w:hAnsi="Arial"/>
                <w:b/>
                <w:bCs/>
                <w:color w:val="000000"/>
                <w:sz w:val="24"/>
                <w:szCs w:val="24"/>
                <w:rtl/>
                <w:lang w:eastAsia="en-US"/>
              </w:rPr>
              <w:t>סוג התקלה</w:t>
            </w:r>
          </w:p>
        </w:tc>
        <w:tc>
          <w:tcPr>
            <w:tcW w:w="234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505B3D" w:rsidRPr="007A58DE" w:rsidRDefault="00505B3D" w:rsidP="006F78CD">
            <w:pPr>
              <w:spacing w:before="0" w:after="0" w:line="240" w:lineRule="auto"/>
              <w:ind w:left="0"/>
              <w:jc w:val="center"/>
              <w:outlineLvl w:val="9"/>
              <w:rPr>
                <w:rFonts w:ascii="Arial" w:hAnsi="Arial"/>
                <w:b/>
                <w:bCs/>
                <w:color w:val="000000"/>
                <w:sz w:val="24"/>
                <w:szCs w:val="24"/>
                <w:lang w:eastAsia="en-US"/>
              </w:rPr>
            </w:pPr>
            <w:r w:rsidRPr="007A58DE">
              <w:rPr>
                <w:rFonts w:ascii="Arial" w:hAnsi="Arial"/>
                <w:b/>
                <w:bCs/>
                <w:color w:val="000000"/>
                <w:sz w:val="24"/>
                <w:szCs w:val="24"/>
                <w:rtl/>
                <w:lang w:eastAsia="en-US"/>
              </w:rPr>
              <w:t>זמן תגובה (התחלת טיפול בתקלה)</w:t>
            </w:r>
          </w:p>
        </w:tc>
        <w:tc>
          <w:tcPr>
            <w:tcW w:w="340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505B3D" w:rsidRPr="007A58DE" w:rsidRDefault="00505B3D" w:rsidP="006F78CD">
            <w:pPr>
              <w:spacing w:before="0" w:after="0" w:line="240" w:lineRule="auto"/>
              <w:ind w:left="0"/>
              <w:jc w:val="center"/>
              <w:outlineLvl w:val="9"/>
              <w:rPr>
                <w:rFonts w:ascii="Arial" w:hAnsi="Arial"/>
                <w:b/>
                <w:bCs/>
                <w:color w:val="000000"/>
                <w:sz w:val="24"/>
                <w:szCs w:val="24"/>
                <w:lang w:eastAsia="en-US"/>
              </w:rPr>
            </w:pPr>
            <w:r w:rsidRPr="007A58DE">
              <w:rPr>
                <w:rFonts w:ascii="Arial" w:hAnsi="Arial"/>
                <w:b/>
                <w:bCs/>
                <w:color w:val="000000"/>
                <w:sz w:val="24"/>
                <w:szCs w:val="24"/>
                <w:rtl/>
                <w:lang w:eastAsia="en-US"/>
              </w:rPr>
              <w:t>גובה הפיצוי הכספי בגין אי עמידה ביעד רמת השירות</w:t>
            </w:r>
          </w:p>
        </w:tc>
      </w:tr>
      <w:tr w:rsidR="00505B3D" w:rsidRPr="00A160B9" w:rsidTr="006F78CD">
        <w:trPr>
          <w:trHeight w:val="58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505B3D" w:rsidRPr="007A58DE" w:rsidRDefault="00505B3D" w:rsidP="006F78CD">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 xml:space="preserve">תקלה </w:t>
            </w:r>
            <w:r w:rsidRPr="007A58DE">
              <w:rPr>
                <w:rFonts w:ascii="Arial" w:hAnsi="Arial" w:hint="eastAsia"/>
                <w:color w:val="000000"/>
                <w:sz w:val="24"/>
                <w:szCs w:val="24"/>
                <w:rtl/>
                <w:lang w:eastAsia="en-US"/>
              </w:rPr>
              <w:t>קריטית</w:t>
            </w:r>
          </w:p>
        </w:tc>
        <w:tc>
          <w:tcPr>
            <w:tcW w:w="2348" w:type="dxa"/>
            <w:tcBorders>
              <w:top w:val="nil"/>
              <w:left w:val="single" w:sz="4" w:space="0" w:color="auto"/>
              <w:bottom w:val="single" w:sz="4" w:space="0" w:color="auto"/>
              <w:right w:val="single" w:sz="4" w:space="0" w:color="auto"/>
            </w:tcBorders>
            <w:shd w:val="clear" w:color="auto" w:fill="auto"/>
            <w:noWrap/>
            <w:vAlign w:val="center"/>
            <w:hideMark/>
          </w:tcPr>
          <w:p w:rsidR="00505B3D" w:rsidRPr="007A58DE" w:rsidRDefault="00505B3D" w:rsidP="006F78CD">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שעתיים</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505B3D" w:rsidRPr="007A58DE" w:rsidRDefault="00505B3D" w:rsidP="006F78CD">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150 ₪ לכל שעת איחור</w:t>
            </w:r>
          </w:p>
        </w:tc>
      </w:tr>
      <w:tr w:rsidR="00505B3D" w:rsidRPr="00A160B9" w:rsidTr="006F78CD">
        <w:trPr>
          <w:trHeight w:val="570"/>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505B3D" w:rsidRPr="007A58DE" w:rsidRDefault="00505B3D" w:rsidP="006F78CD">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 xml:space="preserve">תקלה שאינה </w:t>
            </w:r>
            <w:r w:rsidRPr="007A58DE">
              <w:rPr>
                <w:rFonts w:ascii="Arial" w:hAnsi="Arial" w:hint="eastAsia"/>
                <w:color w:val="000000"/>
                <w:sz w:val="24"/>
                <w:szCs w:val="24"/>
                <w:rtl/>
                <w:lang w:eastAsia="en-US"/>
              </w:rPr>
              <w:t>חמורה</w:t>
            </w:r>
          </w:p>
        </w:tc>
        <w:tc>
          <w:tcPr>
            <w:tcW w:w="2348" w:type="dxa"/>
            <w:tcBorders>
              <w:top w:val="nil"/>
              <w:left w:val="single" w:sz="4" w:space="0" w:color="auto"/>
              <w:bottom w:val="single" w:sz="4" w:space="0" w:color="auto"/>
              <w:right w:val="single" w:sz="4" w:space="0" w:color="auto"/>
            </w:tcBorders>
            <w:shd w:val="clear" w:color="auto" w:fill="auto"/>
            <w:noWrap/>
            <w:vAlign w:val="center"/>
            <w:hideMark/>
          </w:tcPr>
          <w:p w:rsidR="00505B3D" w:rsidRPr="007A58DE" w:rsidRDefault="00505B3D" w:rsidP="006F78CD">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ארבע שעות</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505B3D" w:rsidRPr="007A58DE" w:rsidRDefault="00505B3D" w:rsidP="006F78CD">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 xml:space="preserve">100 </w:t>
            </w:r>
            <w:r w:rsidRPr="007A58DE">
              <w:rPr>
                <w:rFonts w:ascii="Arial" w:hAnsi="Arial" w:hint="eastAsia"/>
                <w:color w:val="000000"/>
                <w:sz w:val="24"/>
                <w:szCs w:val="24"/>
                <w:rtl/>
                <w:lang w:eastAsia="en-US"/>
              </w:rPr>
              <w:t>₪</w:t>
            </w:r>
            <w:r w:rsidRPr="007A58DE">
              <w:rPr>
                <w:rFonts w:ascii="Arial" w:hAnsi="Arial"/>
                <w:color w:val="000000"/>
                <w:sz w:val="24"/>
                <w:szCs w:val="24"/>
                <w:rtl/>
                <w:lang w:eastAsia="en-US"/>
              </w:rPr>
              <w:t xml:space="preserve"> </w:t>
            </w:r>
            <w:r w:rsidRPr="007A58DE">
              <w:rPr>
                <w:rFonts w:ascii="Arial" w:hAnsi="Arial" w:hint="eastAsia"/>
                <w:color w:val="000000"/>
                <w:sz w:val="24"/>
                <w:szCs w:val="24"/>
                <w:rtl/>
                <w:lang w:eastAsia="en-US"/>
              </w:rPr>
              <w:t>לכל</w:t>
            </w:r>
            <w:r w:rsidRPr="007A58DE">
              <w:rPr>
                <w:rFonts w:ascii="Arial" w:hAnsi="Arial"/>
                <w:color w:val="000000"/>
                <w:sz w:val="24"/>
                <w:szCs w:val="24"/>
                <w:rtl/>
                <w:lang w:eastAsia="en-US"/>
              </w:rPr>
              <w:t xml:space="preserve"> </w:t>
            </w:r>
            <w:r w:rsidRPr="007A58DE">
              <w:rPr>
                <w:rFonts w:ascii="Arial" w:hAnsi="Arial" w:hint="eastAsia"/>
                <w:color w:val="000000"/>
                <w:sz w:val="24"/>
                <w:szCs w:val="24"/>
                <w:rtl/>
                <w:lang w:eastAsia="en-US"/>
              </w:rPr>
              <w:t>שעת</w:t>
            </w:r>
            <w:r w:rsidRPr="007A58DE">
              <w:rPr>
                <w:rFonts w:ascii="Arial" w:hAnsi="Arial"/>
                <w:color w:val="000000"/>
                <w:sz w:val="24"/>
                <w:szCs w:val="24"/>
                <w:rtl/>
                <w:lang w:eastAsia="en-US"/>
              </w:rPr>
              <w:t xml:space="preserve"> </w:t>
            </w:r>
            <w:r w:rsidRPr="007A58DE">
              <w:rPr>
                <w:rFonts w:ascii="Arial" w:hAnsi="Arial" w:hint="eastAsia"/>
                <w:color w:val="000000"/>
                <w:sz w:val="24"/>
                <w:szCs w:val="24"/>
                <w:rtl/>
                <w:lang w:eastAsia="en-US"/>
              </w:rPr>
              <w:t>איחור</w:t>
            </w:r>
          </w:p>
        </w:tc>
      </w:tr>
      <w:tr w:rsidR="00505B3D" w:rsidRPr="00A160B9" w:rsidTr="006F78CD">
        <w:trPr>
          <w:trHeight w:val="570"/>
        </w:trPr>
        <w:tc>
          <w:tcPr>
            <w:tcW w:w="19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05B3D" w:rsidRPr="007A58DE" w:rsidRDefault="00505B3D" w:rsidP="006F78CD">
            <w:pPr>
              <w:spacing w:before="0" w:after="0" w:line="240" w:lineRule="auto"/>
              <w:ind w:left="0"/>
              <w:jc w:val="center"/>
              <w:outlineLvl w:val="9"/>
              <w:rPr>
                <w:rFonts w:ascii="Arial" w:hAnsi="Arial"/>
                <w:color w:val="000000"/>
                <w:sz w:val="24"/>
                <w:szCs w:val="24"/>
                <w:rtl/>
                <w:lang w:eastAsia="en-US"/>
              </w:rPr>
            </w:pPr>
            <w:r w:rsidRPr="007A58DE">
              <w:rPr>
                <w:rFonts w:ascii="Arial" w:hAnsi="Arial" w:hint="eastAsia"/>
                <w:color w:val="000000"/>
                <w:sz w:val="24"/>
                <w:szCs w:val="24"/>
                <w:rtl/>
                <w:lang w:eastAsia="en-US"/>
              </w:rPr>
              <w:t>תקלה</w:t>
            </w:r>
            <w:r w:rsidRPr="007A58DE">
              <w:rPr>
                <w:rFonts w:ascii="Arial" w:hAnsi="Arial"/>
                <w:color w:val="000000"/>
                <w:sz w:val="24"/>
                <w:szCs w:val="24"/>
                <w:rtl/>
                <w:lang w:eastAsia="en-US"/>
              </w:rPr>
              <w:t xml:space="preserve"> </w:t>
            </w:r>
            <w:r w:rsidRPr="007A58DE">
              <w:rPr>
                <w:rFonts w:ascii="Arial" w:hAnsi="Arial" w:hint="eastAsia"/>
                <w:color w:val="000000"/>
                <w:sz w:val="24"/>
                <w:szCs w:val="24"/>
                <w:rtl/>
                <w:lang w:eastAsia="en-US"/>
              </w:rPr>
              <w:t>רגילה</w:t>
            </w:r>
          </w:p>
        </w:tc>
        <w:tc>
          <w:tcPr>
            <w:tcW w:w="23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505B3D" w:rsidRPr="007A58DE" w:rsidRDefault="00505B3D" w:rsidP="006F78CD">
            <w:pPr>
              <w:spacing w:before="0" w:after="0" w:line="240" w:lineRule="auto"/>
              <w:ind w:left="0"/>
              <w:jc w:val="center"/>
              <w:outlineLvl w:val="9"/>
              <w:rPr>
                <w:rFonts w:ascii="Arial" w:hAnsi="Arial"/>
                <w:color w:val="000000"/>
                <w:sz w:val="24"/>
                <w:szCs w:val="24"/>
                <w:rtl/>
                <w:lang w:eastAsia="en-US"/>
              </w:rPr>
            </w:pPr>
            <w:r w:rsidRPr="007A58DE">
              <w:rPr>
                <w:rFonts w:ascii="Arial" w:hAnsi="Arial" w:hint="eastAsia"/>
                <w:color w:val="000000"/>
                <w:sz w:val="24"/>
                <w:szCs w:val="24"/>
                <w:rtl/>
                <w:lang w:eastAsia="en-US"/>
              </w:rPr>
              <w:t>יום</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505B3D" w:rsidRPr="007A58DE" w:rsidRDefault="00505B3D" w:rsidP="006F78CD">
            <w:pPr>
              <w:spacing w:before="0" w:after="0" w:line="240" w:lineRule="auto"/>
              <w:ind w:left="0"/>
              <w:jc w:val="center"/>
              <w:outlineLvl w:val="9"/>
              <w:rPr>
                <w:rFonts w:ascii="Arial" w:hAnsi="Arial"/>
                <w:color w:val="000000"/>
                <w:sz w:val="24"/>
                <w:szCs w:val="24"/>
                <w:rtl/>
                <w:lang w:eastAsia="en-US"/>
              </w:rPr>
            </w:pPr>
            <w:r w:rsidRPr="007A58DE">
              <w:rPr>
                <w:rFonts w:ascii="Arial" w:hAnsi="Arial"/>
                <w:color w:val="000000"/>
                <w:sz w:val="24"/>
                <w:szCs w:val="24"/>
                <w:rtl/>
                <w:lang w:eastAsia="en-US"/>
              </w:rPr>
              <w:t>50 ₪ לכל שעת איחור</w:t>
            </w:r>
          </w:p>
        </w:tc>
      </w:tr>
    </w:tbl>
    <w:p w:rsidR="00505B3D" w:rsidRDefault="00505B3D" w:rsidP="005566A1">
      <w:pPr>
        <w:pStyle w:val="3b"/>
        <w:numPr>
          <w:ilvl w:val="2"/>
          <w:numId w:val="64"/>
        </w:numPr>
        <w:rPr>
          <w:u w:val="single"/>
        </w:rPr>
      </w:pPr>
      <w:r w:rsidRPr="00BC1EAC">
        <w:rPr>
          <w:rFonts w:hint="eastAsia"/>
          <w:u w:val="single"/>
          <w:rtl/>
        </w:rPr>
        <w:t>מדד</w:t>
      </w:r>
      <w:r w:rsidRPr="00BC1EAC">
        <w:rPr>
          <w:u w:val="single"/>
          <w:rtl/>
        </w:rPr>
        <w:t xml:space="preserve"> </w:t>
      </w:r>
      <w:r w:rsidRPr="00BC1EAC">
        <w:rPr>
          <w:rFonts w:hint="eastAsia"/>
          <w:u w:val="single"/>
          <w:rtl/>
        </w:rPr>
        <w:t>רמת</w:t>
      </w:r>
      <w:r w:rsidRPr="00BC1EAC">
        <w:rPr>
          <w:u w:val="single"/>
          <w:rtl/>
        </w:rPr>
        <w:t xml:space="preserve"> </w:t>
      </w:r>
      <w:r w:rsidRPr="00BC1EAC">
        <w:rPr>
          <w:rFonts w:hint="eastAsia"/>
          <w:u w:val="single"/>
          <w:rtl/>
        </w:rPr>
        <w:t>השירות</w:t>
      </w:r>
    </w:p>
    <w:p w:rsidR="00505B3D" w:rsidRDefault="00505B3D" w:rsidP="00505B3D">
      <w:pPr>
        <w:pStyle w:val="3b"/>
        <w:numPr>
          <w:ilvl w:val="0"/>
          <w:numId w:val="0"/>
        </w:numPr>
        <w:ind w:left="1146"/>
        <w:rPr>
          <w:rtl/>
        </w:rPr>
      </w:pPr>
      <w:r w:rsidRPr="00F850B7">
        <w:rPr>
          <w:rFonts w:hint="cs"/>
          <w:rtl/>
        </w:rPr>
        <w:t>הספק נדרש לעמוד ב</w:t>
      </w:r>
      <w:r>
        <w:rPr>
          <w:rFonts w:hint="cs"/>
          <w:rtl/>
        </w:rPr>
        <w:t>ציון רמת השירות כהגדרתו</w:t>
      </w:r>
      <w:r w:rsidRPr="00F850B7">
        <w:rPr>
          <w:rFonts w:hint="cs"/>
          <w:rtl/>
        </w:rPr>
        <w:t xml:space="preserve"> </w:t>
      </w:r>
      <w:r>
        <w:rPr>
          <w:rFonts w:hint="cs"/>
          <w:rtl/>
        </w:rPr>
        <w:t>בסעיף 4.6.5 דלעיל. בגין אי עמידה ביעדים שנקבעו רשאי המזמין להטיל קנס מצטבר לפי החישוב הבא:</w:t>
      </w:r>
    </w:p>
    <w:p w:rsidR="00505B3D" w:rsidRDefault="00505B3D" w:rsidP="005566A1">
      <w:pPr>
        <w:pStyle w:val="3b"/>
        <w:numPr>
          <w:ilvl w:val="0"/>
          <w:numId w:val="70"/>
        </w:numPr>
        <w:rPr>
          <w:rtl/>
        </w:rPr>
      </w:pPr>
      <w:r>
        <w:rPr>
          <w:rFonts w:hint="cs"/>
          <w:rtl/>
        </w:rPr>
        <w:t xml:space="preserve">ציון בין 85-90 </w:t>
      </w:r>
      <w:r>
        <w:rPr>
          <w:rtl/>
        </w:rPr>
        <w:t>–</w:t>
      </w:r>
      <w:r>
        <w:rPr>
          <w:rFonts w:hint="cs"/>
          <w:rtl/>
        </w:rPr>
        <w:t xml:space="preserve"> 5,000 ₪.</w:t>
      </w:r>
    </w:p>
    <w:p w:rsidR="00505B3D" w:rsidRDefault="00505B3D" w:rsidP="005566A1">
      <w:pPr>
        <w:pStyle w:val="3b"/>
        <w:numPr>
          <w:ilvl w:val="0"/>
          <w:numId w:val="70"/>
        </w:numPr>
        <w:rPr>
          <w:rtl/>
        </w:rPr>
      </w:pPr>
      <w:r>
        <w:rPr>
          <w:rFonts w:hint="cs"/>
          <w:rtl/>
        </w:rPr>
        <w:t xml:space="preserve">על כל חמש נק' נוספות </w:t>
      </w:r>
      <w:r>
        <w:rPr>
          <w:rtl/>
        </w:rPr>
        <w:t>–</w:t>
      </w:r>
      <w:r>
        <w:rPr>
          <w:rFonts w:hint="cs"/>
          <w:rtl/>
        </w:rPr>
        <w:t xml:space="preserve"> 15,000 ₪. </w:t>
      </w:r>
    </w:p>
    <w:p w:rsidR="00505B3D" w:rsidRPr="00A160B9" w:rsidRDefault="00505B3D" w:rsidP="005566A1">
      <w:pPr>
        <w:pStyle w:val="3b"/>
        <w:numPr>
          <w:ilvl w:val="2"/>
          <w:numId w:val="64"/>
        </w:numPr>
        <w:rPr>
          <w:u w:val="single"/>
        </w:rPr>
      </w:pPr>
      <w:r w:rsidRPr="00A160B9">
        <w:rPr>
          <w:rFonts w:hint="eastAsia"/>
          <w:u w:val="single"/>
          <w:rtl/>
        </w:rPr>
        <w:t>כח</w:t>
      </w:r>
      <w:r>
        <w:rPr>
          <w:u w:val="single"/>
          <w:rtl/>
        </w:rPr>
        <w:t xml:space="preserve"> </w:t>
      </w:r>
      <w:r w:rsidRPr="00A160B9">
        <w:rPr>
          <w:u w:val="single"/>
          <w:rtl/>
        </w:rPr>
        <w:t>אדם</w:t>
      </w:r>
    </w:p>
    <w:p w:rsidR="00505B3D" w:rsidRDefault="00505B3D" w:rsidP="00505B3D">
      <w:pPr>
        <w:pStyle w:val="40"/>
        <w:ind w:left="1583"/>
        <w:jc w:val="both"/>
        <w:rPr>
          <w:rtl/>
        </w:rPr>
      </w:pPr>
      <w:r>
        <w:rPr>
          <w:rFonts w:hint="cs"/>
          <w:rtl/>
        </w:rPr>
        <w:t>על המציע לאייש את המשרות בהתאם לדרישות כוח האדם המופיעות בסעיף 4.1.3 למכרז דלעיל.</w:t>
      </w:r>
    </w:p>
    <w:p w:rsidR="00505B3D" w:rsidRDefault="00505B3D" w:rsidP="00505B3D">
      <w:pPr>
        <w:pStyle w:val="40"/>
        <w:ind w:left="1583"/>
        <w:jc w:val="both"/>
        <w:rPr>
          <w:rtl/>
        </w:rPr>
      </w:pPr>
      <w:r>
        <w:rPr>
          <w:rFonts w:hint="cs"/>
          <w:rtl/>
        </w:rPr>
        <w:t xml:space="preserve">ככל </w:t>
      </w:r>
      <w:r w:rsidRPr="00A160B9">
        <w:rPr>
          <w:rtl/>
        </w:rPr>
        <w:t>הספק לא יעמוד בהתחייבויותיו הנוגעות להעמדת כח אדם איכותי</w:t>
      </w:r>
      <w:r>
        <w:rPr>
          <w:rFonts w:hint="cs"/>
          <w:rtl/>
        </w:rPr>
        <w:t>, המתאים למילוי התפקיד המוצע שי</w:t>
      </w:r>
      <w:r w:rsidRPr="00A160B9">
        <w:rPr>
          <w:rtl/>
        </w:rPr>
        <w:t>אושר על ידי המשרד</w:t>
      </w:r>
      <w:r>
        <w:rPr>
          <w:rFonts w:hint="cs"/>
          <w:rtl/>
        </w:rPr>
        <w:t>,</w:t>
      </w:r>
      <w:r w:rsidRPr="00A160B9">
        <w:rPr>
          <w:rtl/>
        </w:rPr>
        <w:t xml:space="preserve"> </w:t>
      </w:r>
      <w:r>
        <w:rPr>
          <w:rFonts w:hint="cs"/>
          <w:rtl/>
        </w:rPr>
        <w:t xml:space="preserve">לרבות </w:t>
      </w:r>
      <w:r w:rsidRPr="00A160B9">
        <w:rPr>
          <w:rtl/>
        </w:rPr>
        <w:t>אי החלפת נותן שירותים לאחר שהמזמין ביקש להחליפו</w:t>
      </w:r>
      <w:r>
        <w:rPr>
          <w:rFonts w:hint="cs"/>
          <w:rtl/>
        </w:rPr>
        <w:t>,</w:t>
      </w:r>
      <w:r w:rsidRPr="00A160B9">
        <w:rPr>
          <w:rtl/>
        </w:rPr>
        <w:t xml:space="preserve"> רשאי המזמין להטיל קנס </w:t>
      </w:r>
      <w:r>
        <w:rPr>
          <w:rFonts w:hint="cs"/>
          <w:rtl/>
        </w:rPr>
        <w:t>של</w:t>
      </w:r>
      <w:r w:rsidRPr="00A160B9">
        <w:rPr>
          <w:rtl/>
        </w:rPr>
        <w:t xml:space="preserve"> עד </w:t>
      </w:r>
      <w:r>
        <w:rPr>
          <w:rFonts w:hint="cs"/>
          <w:rtl/>
        </w:rPr>
        <w:t>7,500</w:t>
      </w:r>
      <w:r w:rsidRPr="00A160B9">
        <w:rPr>
          <w:rtl/>
        </w:rPr>
        <w:t xml:space="preserve"> ₪ בגין כל </w:t>
      </w:r>
      <w:r>
        <w:rPr>
          <w:rFonts w:hint="cs"/>
          <w:rtl/>
        </w:rPr>
        <w:t>שבוע</w:t>
      </w:r>
      <w:r w:rsidRPr="00A160B9">
        <w:rPr>
          <w:rtl/>
        </w:rPr>
        <w:t xml:space="preserve"> עיכוב בהחלפת נותן שירותים, החל מחלוף 14 ימי עבודה מבקשת המזמין ועד לאיוש התפקיד בנותן שירותים המאושר על ידי המזמין.</w:t>
      </w:r>
    </w:p>
    <w:p w:rsidR="00505B3D" w:rsidRPr="00A160B9" w:rsidRDefault="00505B3D" w:rsidP="005566A1">
      <w:pPr>
        <w:pStyle w:val="3b"/>
        <w:numPr>
          <w:ilvl w:val="2"/>
          <w:numId w:val="64"/>
        </w:numPr>
        <w:rPr>
          <w:u w:val="single"/>
        </w:rPr>
      </w:pPr>
      <w:r w:rsidRPr="00A160B9">
        <w:rPr>
          <w:rFonts w:hint="eastAsia"/>
          <w:u w:val="single"/>
          <w:rtl/>
        </w:rPr>
        <w:t>איכות</w:t>
      </w:r>
      <w:r w:rsidRPr="00A160B9">
        <w:rPr>
          <w:u w:val="single"/>
          <w:rtl/>
        </w:rPr>
        <w:t xml:space="preserve"> </w:t>
      </w:r>
    </w:p>
    <w:p w:rsidR="00505B3D" w:rsidRDefault="00505B3D" w:rsidP="00505B3D">
      <w:pPr>
        <w:pStyle w:val="40"/>
        <w:numPr>
          <w:ilvl w:val="0"/>
          <w:numId w:val="0"/>
        </w:numPr>
        <w:ind w:left="1157"/>
        <w:jc w:val="both"/>
      </w:pPr>
      <w:r w:rsidRPr="00A160B9">
        <w:rPr>
          <w:rtl/>
        </w:rPr>
        <w:t xml:space="preserve">במידה </w:t>
      </w:r>
      <w:r w:rsidRPr="00A160B9">
        <w:rPr>
          <w:u w:val="single"/>
          <w:rtl/>
        </w:rPr>
        <w:t>והספק</w:t>
      </w:r>
      <w:r w:rsidRPr="00A160B9">
        <w:rPr>
          <w:rtl/>
        </w:rPr>
        <w:t xml:space="preserve"> אינו עומד בהתחייבותו להשלים את</w:t>
      </w:r>
      <w:r>
        <w:rPr>
          <w:rtl/>
        </w:rPr>
        <w:t xml:space="preserve"> </w:t>
      </w:r>
      <w:r>
        <w:rPr>
          <w:rFonts w:hint="cs"/>
          <w:rtl/>
        </w:rPr>
        <w:t>העלאת ו/או עדכון הגרסה ב</w:t>
      </w:r>
      <w:r w:rsidRPr="00A160B9">
        <w:rPr>
          <w:rtl/>
        </w:rPr>
        <w:t>מערכות</w:t>
      </w:r>
      <w:r>
        <w:rPr>
          <w:rFonts w:hint="cs"/>
          <w:rtl/>
        </w:rPr>
        <w:t>,</w:t>
      </w:r>
      <w:r w:rsidRPr="00A160B9">
        <w:rPr>
          <w:rtl/>
        </w:rPr>
        <w:t xml:space="preserve"> במסגרת לוח הזמנים </w:t>
      </w:r>
      <w:r>
        <w:rPr>
          <w:rFonts w:hint="cs"/>
          <w:rtl/>
        </w:rPr>
        <w:t>עליו סוכם עם נציג המזמין</w:t>
      </w:r>
      <w:r w:rsidRPr="00A160B9">
        <w:rPr>
          <w:rtl/>
        </w:rPr>
        <w:t xml:space="preserve"> ובאיכות הנדרשת על ידי המזמין, רשאי המזמין להטיל קנס בגובה </w:t>
      </w:r>
      <w:r>
        <w:rPr>
          <w:rFonts w:hint="cs"/>
          <w:rtl/>
        </w:rPr>
        <w:t>ע"פ הפירוט הבא:</w:t>
      </w:r>
    </w:p>
    <w:p w:rsidR="00505B3D" w:rsidRPr="00110382" w:rsidRDefault="00505B3D" w:rsidP="00505B3D">
      <w:pPr>
        <w:pStyle w:val="40"/>
        <w:ind w:left="1583"/>
        <w:jc w:val="both"/>
        <w:rPr>
          <w:u w:val="single"/>
          <w:rtl/>
        </w:rPr>
      </w:pPr>
      <w:r w:rsidRPr="00110382">
        <w:rPr>
          <w:rFonts w:hint="eastAsia"/>
          <w:u w:val="single"/>
          <w:rtl/>
        </w:rPr>
        <w:t>איכות</w:t>
      </w:r>
      <w:r w:rsidRPr="00110382">
        <w:rPr>
          <w:rFonts w:hint="cs"/>
          <w:u w:val="single"/>
          <w:rtl/>
        </w:rPr>
        <w:t xml:space="preserve"> המוצר</w:t>
      </w:r>
      <w:r w:rsidRPr="00110382">
        <w:rPr>
          <w:u w:val="single"/>
          <w:rtl/>
        </w:rPr>
        <w:t xml:space="preserve"> </w:t>
      </w:r>
    </w:p>
    <w:p w:rsidR="00505B3D" w:rsidRPr="00602D63" w:rsidRDefault="00505B3D" w:rsidP="00505B3D">
      <w:pPr>
        <w:pStyle w:val="50"/>
        <w:ind w:left="2150"/>
        <w:jc w:val="both"/>
        <w:rPr>
          <w:rtl/>
        </w:rPr>
      </w:pPr>
      <w:r w:rsidRPr="00602D63">
        <w:rPr>
          <w:rtl/>
        </w:rPr>
        <w:t>כמות הבאגים שנפתחו ב</w:t>
      </w:r>
      <w:r w:rsidRPr="00602D63">
        <w:rPr>
          <w:rFonts w:hint="cs"/>
          <w:rtl/>
        </w:rPr>
        <w:t xml:space="preserve">רמת </w:t>
      </w:r>
      <w:r w:rsidRPr="00602D63">
        <w:rPr>
          <w:rtl/>
        </w:rPr>
        <w:t>חומרה "קריטי" בסבב בדיקות ראשון אינה עולה על 1, במידה ונמצאו</w:t>
      </w:r>
      <w:r>
        <w:rPr>
          <w:rtl/>
        </w:rPr>
        <w:t xml:space="preserve"> </w:t>
      </w:r>
      <w:r w:rsidRPr="00602D63">
        <w:rPr>
          <w:rtl/>
        </w:rPr>
        <w:t xml:space="preserve">באגים נוספים </w:t>
      </w:r>
      <w:r w:rsidRPr="00602D63">
        <w:rPr>
          <w:rFonts w:hint="cs"/>
          <w:rtl/>
        </w:rPr>
        <w:t xml:space="preserve">- </w:t>
      </w:r>
      <w:r w:rsidRPr="00602D63">
        <w:rPr>
          <w:rtl/>
        </w:rPr>
        <w:t xml:space="preserve">יושת קנס בגובה 5,000 ₪ לכל באג בסבב הבדיקות הראשון. </w:t>
      </w:r>
    </w:p>
    <w:p w:rsidR="00505B3D" w:rsidRPr="00915CAE" w:rsidRDefault="00505B3D" w:rsidP="00505B3D">
      <w:pPr>
        <w:pStyle w:val="50"/>
        <w:ind w:left="2150"/>
        <w:jc w:val="both"/>
        <w:rPr>
          <w:rtl/>
        </w:rPr>
      </w:pPr>
      <w:r w:rsidRPr="00915CAE">
        <w:rPr>
          <w:rtl/>
        </w:rPr>
        <w:t>כמות הבאגים שנפתחו ב</w:t>
      </w:r>
      <w:r>
        <w:rPr>
          <w:rFonts w:hint="cs"/>
          <w:rtl/>
        </w:rPr>
        <w:t xml:space="preserve">רמת </w:t>
      </w:r>
      <w:r w:rsidRPr="00915CAE">
        <w:rPr>
          <w:rtl/>
        </w:rPr>
        <w:t xml:space="preserve">חומרה "גבוהה" בסבב ראשון, אינו עולה על </w:t>
      </w:r>
      <w:r>
        <w:rPr>
          <w:rFonts w:hint="cs"/>
          <w:rtl/>
        </w:rPr>
        <w:t>10</w:t>
      </w:r>
      <w:r w:rsidRPr="00915CAE">
        <w:rPr>
          <w:rtl/>
        </w:rPr>
        <w:t>, במידה ונמצאו</w:t>
      </w:r>
      <w:r>
        <w:rPr>
          <w:rtl/>
        </w:rPr>
        <w:t xml:space="preserve"> </w:t>
      </w:r>
      <w:r w:rsidRPr="00915CAE">
        <w:rPr>
          <w:rtl/>
        </w:rPr>
        <w:t xml:space="preserve">באגים נוספים </w:t>
      </w:r>
      <w:r>
        <w:rPr>
          <w:rFonts w:hint="cs"/>
          <w:rtl/>
        </w:rPr>
        <w:t xml:space="preserve">- </w:t>
      </w:r>
      <w:r w:rsidRPr="00915CAE">
        <w:rPr>
          <w:rtl/>
        </w:rPr>
        <w:t>יושת קנס בגובה 1</w:t>
      </w:r>
      <w:r>
        <w:rPr>
          <w:rFonts w:hint="cs"/>
          <w:rtl/>
        </w:rPr>
        <w:t>,</w:t>
      </w:r>
      <w:r w:rsidRPr="00915CAE">
        <w:rPr>
          <w:rtl/>
        </w:rPr>
        <w:t>000 ₪</w:t>
      </w:r>
      <w:r>
        <w:rPr>
          <w:rtl/>
        </w:rPr>
        <w:t xml:space="preserve"> </w:t>
      </w:r>
      <w:r w:rsidRPr="00915CAE">
        <w:rPr>
          <w:rtl/>
        </w:rPr>
        <w:t xml:space="preserve">לכל באג </w:t>
      </w:r>
      <w:r>
        <w:rPr>
          <w:rFonts w:hint="cs"/>
          <w:rtl/>
        </w:rPr>
        <w:t>.</w:t>
      </w:r>
    </w:p>
    <w:p w:rsidR="00505B3D" w:rsidRPr="00915CAE" w:rsidRDefault="00505B3D" w:rsidP="00505B3D">
      <w:pPr>
        <w:pStyle w:val="50"/>
        <w:ind w:left="2150"/>
        <w:jc w:val="both"/>
      </w:pPr>
      <w:r>
        <w:rPr>
          <w:rFonts w:hint="cs"/>
          <w:rtl/>
        </w:rPr>
        <w:t xml:space="preserve">אל </w:t>
      </w:r>
      <w:r w:rsidRPr="00915CAE">
        <w:rPr>
          <w:rtl/>
        </w:rPr>
        <w:t xml:space="preserve">הסכומים </w:t>
      </w:r>
      <w:r>
        <w:rPr>
          <w:rFonts w:hint="cs"/>
          <w:rtl/>
        </w:rPr>
        <w:t>אשר פורטו במסגרת הסעיפים ד</w:t>
      </w:r>
      <w:r w:rsidRPr="00915CAE">
        <w:rPr>
          <w:rtl/>
        </w:rPr>
        <w:t xml:space="preserve">לעיל </w:t>
      </w:r>
      <w:r>
        <w:rPr>
          <w:rFonts w:hint="cs"/>
          <w:rtl/>
        </w:rPr>
        <w:t xml:space="preserve">יתווספו </w:t>
      </w:r>
      <w:r w:rsidRPr="00915CAE">
        <w:rPr>
          <w:rtl/>
        </w:rPr>
        <w:t>20% בכל סבב בדיקות</w:t>
      </w:r>
      <w:r>
        <w:rPr>
          <w:rFonts w:hint="cs"/>
          <w:rtl/>
        </w:rPr>
        <w:t xml:space="preserve"> החל מהבאג הראשון</w:t>
      </w:r>
      <w:r w:rsidRPr="00915CAE">
        <w:rPr>
          <w:rtl/>
        </w:rPr>
        <w:t>.</w:t>
      </w:r>
    </w:p>
    <w:p w:rsidR="00505B3D" w:rsidRPr="00915CAE" w:rsidRDefault="00505B3D" w:rsidP="00505B3D">
      <w:pPr>
        <w:pStyle w:val="50"/>
        <w:ind w:left="2150"/>
        <w:jc w:val="both"/>
        <w:rPr>
          <w:rtl/>
        </w:rPr>
      </w:pPr>
      <w:r w:rsidRPr="00915CAE">
        <w:rPr>
          <w:rtl/>
        </w:rPr>
        <w:t>עבור סבב תיקונים (לא שינויים) שלישי ומעלה, ייקנס הספק ב</w:t>
      </w:r>
      <w:r>
        <w:rPr>
          <w:rFonts w:hint="cs"/>
          <w:rtl/>
        </w:rPr>
        <w:t>-</w:t>
      </w:r>
      <w:r w:rsidRPr="00915CAE">
        <w:rPr>
          <w:rtl/>
        </w:rPr>
        <w:t>60,000 ₪ עבור כל סבב.</w:t>
      </w:r>
    </w:p>
    <w:p w:rsidR="00505B3D" w:rsidRPr="00110382" w:rsidRDefault="00505B3D" w:rsidP="00505B3D">
      <w:pPr>
        <w:pStyle w:val="40"/>
        <w:ind w:left="1583"/>
        <w:jc w:val="both"/>
        <w:rPr>
          <w:u w:val="single"/>
          <w:rtl/>
        </w:rPr>
      </w:pPr>
      <w:r w:rsidRPr="00110382">
        <w:rPr>
          <w:u w:val="single"/>
        </w:rPr>
        <w:t>SLA</w:t>
      </w:r>
      <w:r w:rsidRPr="00110382">
        <w:rPr>
          <w:u w:val="single"/>
          <w:rtl/>
        </w:rPr>
        <w:t xml:space="preserve"> לתיקוני באגים:</w:t>
      </w:r>
    </w:p>
    <w:p w:rsidR="00505B3D" w:rsidRPr="00A160B9" w:rsidRDefault="00505B3D" w:rsidP="00505B3D">
      <w:pPr>
        <w:pStyle w:val="50"/>
        <w:ind w:left="2150"/>
        <w:jc w:val="both"/>
        <w:rPr>
          <w:rtl/>
        </w:rPr>
      </w:pPr>
      <w:r w:rsidRPr="00A160B9">
        <w:rPr>
          <w:rtl/>
        </w:rPr>
        <w:t xml:space="preserve">באג קריטי - שבוע </w:t>
      </w:r>
    </w:p>
    <w:p w:rsidR="00505B3D" w:rsidRPr="00A160B9" w:rsidRDefault="00505B3D" w:rsidP="00505B3D">
      <w:pPr>
        <w:pStyle w:val="50"/>
        <w:ind w:left="2150"/>
        <w:jc w:val="both"/>
        <w:rPr>
          <w:rtl/>
        </w:rPr>
      </w:pPr>
      <w:r w:rsidRPr="00A160B9">
        <w:rPr>
          <w:rtl/>
        </w:rPr>
        <w:t xml:space="preserve">באג </w:t>
      </w:r>
      <w:r>
        <w:rPr>
          <w:rFonts w:hint="cs"/>
          <w:rtl/>
        </w:rPr>
        <w:t xml:space="preserve">ברמה </w:t>
      </w:r>
      <w:r w:rsidRPr="00A160B9">
        <w:rPr>
          <w:rtl/>
        </w:rPr>
        <w:t>גבוהה - שבועיים</w:t>
      </w:r>
    </w:p>
    <w:p w:rsidR="00505B3D" w:rsidRDefault="00505B3D" w:rsidP="00505B3D">
      <w:pPr>
        <w:pStyle w:val="40"/>
        <w:ind w:left="1583"/>
        <w:jc w:val="both"/>
        <w:rPr>
          <w:rtl/>
        </w:rPr>
      </w:pPr>
      <w:r>
        <w:rPr>
          <w:rtl/>
        </w:rPr>
        <w:t>עיכוב בהגשת גרסה לבדיקות, עקב אי</w:t>
      </w:r>
      <w:r>
        <w:rPr>
          <w:rFonts w:hint="cs"/>
          <w:rtl/>
        </w:rPr>
        <w:t>-</w:t>
      </w:r>
      <w:r>
        <w:rPr>
          <w:rtl/>
        </w:rPr>
        <w:t xml:space="preserve">בהירות </w:t>
      </w:r>
      <w:r>
        <w:rPr>
          <w:rFonts w:hint="cs"/>
          <w:rtl/>
        </w:rPr>
        <w:t>ו/</w:t>
      </w:r>
      <w:r>
        <w:rPr>
          <w:rtl/>
        </w:rPr>
        <w:t xml:space="preserve">או חוסר במסמכי </w:t>
      </w:r>
      <w:r>
        <w:rPr>
          <w:rFonts w:hint="cs"/>
          <w:rtl/>
        </w:rPr>
        <w:t>האפיון</w:t>
      </w:r>
      <w:r>
        <w:rPr>
          <w:rtl/>
        </w:rPr>
        <w:t xml:space="preserve"> </w:t>
      </w:r>
      <w:r>
        <w:rPr>
          <w:rFonts w:hint="cs"/>
          <w:rtl/>
        </w:rPr>
        <w:t>ו/</w:t>
      </w:r>
      <w:r>
        <w:rPr>
          <w:rtl/>
        </w:rPr>
        <w:t>או אי</w:t>
      </w:r>
      <w:r>
        <w:rPr>
          <w:rFonts w:hint="cs"/>
          <w:rtl/>
        </w:rPr>
        <w:t>-</w:t>
      </w:r>
      <w:r>
        <w:rPr>
          <w:rtl/>
        </w:rPr>
        <w:t>עמידה בזמנים, תגרור קנס יומי בסך 2</w:t>
      </w:r>
      <w:r>
        <w:rPr>
          <w:rFonts w:hint="cs"/>
          <w:rtl/>
        </w:rPr>
        <w:t>,</w:t>
      </w:r>
      <w:r>
        <w:rPr>
          <w:rtl/>
        </w:rPr>
        <w:t xml:space="preserve">500 ₪ לכל יום עיכוב. </w:t>
      </w:r>
    </w:p>
    <w:p w:rsidR="00505B3D" w:rsidRDefault="00505B3D" w:rsidP="00505B3D">
      <w:pPr>
        <w:pStyle w:val="40"/>
        <w:ind w:left="1583"/>
        <w:jc w:val="both"/>
        <w:rPr>
          <w:rtl/>
        </w:rPr>
      </w:pPr>
      <w:r>
        <w:rPr>
          <w:rtl/>
        </w:rPr>
        <w:t>המערכת אינה עוברת בדיקת שפיות לאחר קבלתה מידי הספק – ייחשב כסבב בדיקות רביעי ויושת עליו הקנס בהתאם ל</w:t>
      </w:r>
      <w:r>
        <w:rPr>
          <w:rFonts w:hint="cs"/>
          <w:rtl/>
        </w:rPr>
        <w:t>אמור בסעיף 5.4.6.1.4 דלעיל</w:t>
      </w:r>
      <w:r>
        <w:rPr>
          <w:rtl/>
        </w:rPr>
        <w:t>.</w:t>
      </w:r>
    </w:p>
    <w:p w:rsidR="00505B3D" w:rsidRDefault="00505B3D" w:rsidP="00505B3D">
      <w:pPr>
        <w:pStyle w:val="40"/>
        <w:ind w:left="1583"/>
        <w:jc w:val="both"/>
      </w:pPr>
      <w:r>
        <w:rPr>
          <w:rtl/>
        </w:rPr>
        <w:t xml:space="preserve">עבור סבב תיקונים שלישי ומעלה של בדיקות </w:t>
      </w:r>
      <w:r>
        <w:t>NFT</w:t>
      </w:r>
      <w:r>
        <w:rPr>
          <w:rtl/>
        </w:rPr>
        <w:t xml:space="preserve"> (</w:t>
      </w:r>
      <w:r>
        <w:t>Non Functional</w:t>
      </w:r>
      <w:r>
        <w:rPr>
          <w:rtl/>
        </w:rPr>
        <w:t>) לרבות ביצועים, אבטחת מידע וכד' ייקנס הספק ב-30,000 ₪.</w:t>
      </w:r>
    </w:p>
    <w:p w:rsidR="00505B3D" w:rsidRPr="00915CAE" w:rsidRDefault="00505B3D" w:rsidP="00505B3D">
      <w:pPr>
        <w:pStyle w:val="40"/>
        <w:ind w:left="1583"/>
        <w:jc w:val="both"/>
        <w:rPr>
          <w:rtl/>
        </w:rPr>
      </w:pPr>
      <w:r>
        <w:rPr>
          <w:rtl/>
        </w:rPr>
        <w:t>עבור סבב תיקונים שלישי ומעלה של בדיקות איכות קוד, ייקנס הספק ב-30,000 ₪.</w:t>
      </w:r>
    </w:p>
    <w:p w:rsidR="00505B3D" w:rsidRPr="00110382" w:rsidRDefault="00505B3D" w:rsidP="005566A1">
      <w:pPr>
        <w:pStyle w:val="30"/>
        <w:numPr>
          <w:ilvl w:val="2"/>
          <w:numId w:val="64"/>
        </w:numPr>
        <w:rPr>
          <w:rtl/>
        </w:rPr>
      </w:pPr>
      <w:r w:rsidRPr="00110382">
        <w:rPr>
          <w:rFonts w:hint="eastAsia"/>
          <w:rtl/>
        </w:rPr>
        <w:t>תכולה</w:t>
      </w:r>
    </w:p>
    <w:p w:rsidR="00505B3D" w:rsidRDefault="00505B3D" w:rsidP="00505B3D">
      <w:pPr>
        <w:pStyle w:val="40"/>
        <w:ind w:left="1583"/>
        <w:jc w:val="both"/>
        <w:rPr>
          <w:rtl/>
        </w:rPr>
      </w:pPr>
      <w:r w:rsidRPr="00EF328E">
        <w:rPr>
          <w:rtl/>
        </w:rPr>
        <w:t>במידה</w:t>
      </w:r>
      <w:r w:rsidRPr="00EF328E">
        <w:rPr>
          <w:sz w:val="22"/>
          <w:rtl/>
        </w:rPr>
        <w:t xml:space="preserve"> והספק אינו עומד בהתחייבויות לפיתוח </w:t>
      </w:r>
      <w:r>
        <w:rPr>
          <w:rFonts w:hint="cs"/>
          <w:sz w:val="22"/>
          <w:rtl/>
        </w:rPr>
        <w:t>ו/או</w:t>
      </w:r>
      <w:r w:rsidRPr="00EF328E">
        <w:rPr>
          <w:sz w:val="22"/>
          <w:rtl/>
        </w:rPr>
        <w:t xml:space="preserve"> </w:t>
      </w:r>
      <w:r>
        <w:rPr>
          <w:rFonts w:hint="cs"/>
          <w:sz w:val="22"/>
          <w:rtl/>
        </w:rPr>
        <w:t>ל</w:t>
      </w:r>
      <w:r w:rsidRPr="00EF328E">
        <w:rPr>
          <w:sz w:val="22"/>
          <w:rtl/>
        </w:rPr>
        <w:t>יישום משימה או חבילת עבודה שהוגדרה במחיר קבוע (</w:t>
      </w:r>
      <w:r w:rsidRPr="00EF328E">
        <w:rPr>
          <w:sz w:val="22"/>
        </w:rPr>
        <w:t>fixed</w:t>
      </w:r>
      <w:r w:rsidRPr="00EF328E">
        <w:rPr>
          <w:sz w:val="22"/>
          <w:rtl/>
        </w:rPr>
        <w:t>)</w:t>
      </w:r>
      <w:r>
        <w:rPr>
          <w:rFonts w:hint="cs"/>
          <w:sz w:val="22"/>
          <w:rtl/>
        </w:rPr>
        <w:t xml:space="preserve"> או חבילת עבודה לפי שעות</w:t>
      </w:r>
      <w:r w:rsidRPr="00EF328E">
        <w:rPr>
          <w:sz w:val="22"/>
          <w:rtl/>
        </w:rPr>
        <w:t>, רשאי המזמין להפחית מהסכום המוסכם 1% עבור כל שבוע איחור בסיום העבודה, החל מחלוף 7 ימים ממועד המסירה המתוכנן, ועד לאישור המזמין על סיום הפיתוח הכולל את התכולה שסוכמה באיכות הנדרשת. במידה והעדכון יתווסף לעדכון התכולה העוקב, צפוי הספק לקנס בגובה 5% מעלות התכולה שנדחתה עבור כל עדכון גרסה עד עדכונה (קרי: עבור דחיית מועד אחד 5% מהעלות, דחייה בשני מועדים 10% מהעלות וכן הלאה).</w:t>
      </w:r>
      <w:r>
        <w:rPr>
          <w:rFonts w:hint="cs"/>
          <w:sz w:val="22"/>
          <w:rtl/>
        </w:rPr>
        <w:t xml:space="preserve"> </w:t>
      </w:r>
    </w:p>
    <w:p w:rsidR="00505B3D" w:rsidRDefault="00505B3D" w:rsidP="00505B3D">
      <w:pPr>
        <w:pStyle w:val="40"/>
        <w:ind w:left="1583"/>
        <w:jc w:val="both"/>
        <w:rPr>
          <w:rtl/>
        </w:rPr>
      </w:pPr>
      <w:r w:rsidRPr="00EF328E">
        <w:rPr>
          <w:rtl/>
        </w:rPr>
        <w:t xml:space="preserve">במידה והספק אינו עומד בהתחייבויותיו לפיתוח </w:t>
      </w:r>
      <w:r>
        <w:rPr>
          <w:rFonts w:hint="cs"/>
          <w:rtl/>
        </w:rPr>
        <w:t>ו/או</w:t>
      </w:r>
      <w:r w:rsidRPr="00EF328E">
        <w:rPr>
          <w:rtl/>
        </w:rPr>
        <w:t xml:space="preserve"> </w:t>
      </w:r>
      <w:r>
        <w:rPr>
          <w:rFonts w:hint="cs"/>
          <w:rtl/>
        </w:rPr>
        <w:t>ל</w:t>
      </w:r>
      <w:r w:rsidRPr="00EF328E">
        <w:rPr>
          <w:rtl/>
        </w:rPr>
        <w:t>יישום משימה או חבילת עבודה שהוגדרה על פי שעות עבודה בהתאם להיקף השעות שאושר, רשאי המזמין להפחית מהתשלום השעתי על פי הטבלה הבאה:</w:t>
      </w:r>
    </w:p>
    <w:tbl>
      <w:tblPr>
        <w:bidiVisual/>
        <w:tblW w:w="7371" w:type="dxa"/>
        <w:tblInd w:w="2117" w:type="dxa"/>
        <w:tblCellMar>
          <w:left w:w="0" w:type="dxa"/>
          <w:right w:w="0" w:type="dxa"/>
        </w:tblCellMar>
        <w:tblLook w:val="04A0" w:firstRow="1" w:lastRow="0" w:firstColumn="1" w:lastColumn="0" w:noHBand="0" w:noVBand="1"/>
      </w:tblPr>
      <w:tblGrid>
        <w:gridCol w:w="4252"/>
        <w:gridCol w:w="3119"/>
      </w:tblGrid>
      <w:tr w:rsidR="00505B3D" w:rsidRPr="002B6FAE" w:rsidTr="006F78CD">
        <w:trPr>
          <w:tblHeader/>
        </w:trPr>
        <w:tc>
          <w:tcPr>
            <w:tcW w:w="4252"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rsidR="00505B3D" w:rsidRPr="002B6FAE" w:rsidRDefault="00505B3D" w:rsidP="006F78CD">
            <w:pPr>
              <w:ind w:left="0"/>
              <w:jc w:val="center"/>
              <w:rPr>
                <w:b/>
                <w:bCs/>
                <w:noProof/>
                <w:sz w:val="24"/>
                <w:szCs w:val="24"/>
                <w:rtl/>
              </w:rPr>
            </w:pPr>
            <w:r w:rsidRPr="001A085E">
              <w:rPr>
                <w:b/>
                <w:bCs/>
                <w:noProof/>
                <w:sz w:val="24"/>
                <w:szCs w:val="24"/>
                <w:rtl/>
              </w:rPr>
              <w:t>היקף שעות בפועל</w:t>
            </w:r>
          </w:p>
        </w:tc>
        <w:tc>
          <w:tcPr>
            <w:tcW w:w="3119"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rsidR="00505B3D" w:rsidRPr="002B6FAE" w:rsidRDefault="00505B3D" w:rsidP="006F78CD">
            <w:pPr>
              <w:ind w:left="0"/>
              <w:jc w:val="center"/>
              <w:rPr>
                <w:b/>
                <w:bCs/>
                <w:noProof/>
                <w:sz w:val="24"/>
                <w:szCs w:val="24"/>
              </w:rPr>
            </w:pPr>
            <w:r w:rsidRPr="002B6FAE">
              <w:rPr>
                <w:b/>
                <w:bCs/>
                <w:noProof/>
                <w:sz w:val="24"/>
                <w:szCs w:val="24"/>
                <w:rtl/>
              </w:rPr>
              <w:t>אחוז הפחתה מתעריף שעתי לפי מחירון המכרז</w:t>
            </w:r>
          </w:p>
        </w:tc>
      </w:tr>
      <w:tr w:rsidR="00505B3D" w:rsidRPr="002B6FAE" w:rsidTr="006F78CD">
        <w:tc>
          <w:tcPr>
            <w:tcW w:w="42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5B3D" w:rsidRPr="002B6FAE" w:rsidRDefault="00505B3D" w:rsidP="006F78CD">
            <w:pPr>
              <w:ind w:left="0"/>
              <w:rPr>
                <w:noProof/>
                <w:sz w:val="24"/>
                <w:szCs w:val="24"/>
              </w:rPr>
            </w:pPr>
            <w:r w:rsidRPr="002B6FAE">
              <w:rPr>
                <w:noProof/>
                <w:sz w:val="24"/>
                <w:szCs w:val="24"/>
                <w:rtl/>
              </w:rPr>
              <w:t>עד 10% מעל היקף השעות שאושר למשימה</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rsidR="00505B3D" w:rsidRPr="002B6FAE" w:rsidRDefault="00505B3D" w:rsidP="006F78CD">
            <w:pPr>
              <w:ind w:left="0"/>
              <w:rPr>
                <w:noProof/>
                <w:sz w:val="24"/>
                <w:szCs w:val="24"/>
              </w:rPr>
            </w:pPr>
            <w:r w:rsidRPr="002B6FAE">
              <w:rPr>
                <w:noProof/>
                <w:sz w:val="24"/>
                <w:szCs w:val="24"/>
                <w:rtl/>
              </w:rPr>
              <w:t>ללא הפחתה</w:t>
            </w:r>
          </w:p>
        </w:tc>
      </w:tr>
      <w:tr w:rsidR="00505B3D" w:rsidRPr="002B6FAE" w:rsidTr="006F78CD">
        <w:tc>
          <w:tcPr>
            <w:tcW w:w="42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5B3D" w:rsidRPr="002B6FAE" w:rsidRDefault="00505B3D" w:rsidP="006F78CD">
            <w:pPr>
              <w:ind w:left="0"/>
              <w:rPr>
                <w:noProof/>
                <w:sz w:val="24"/>
                <w:szCs w:val="24"/>
              </w:rPr>
            </w:pPr>
            <w:r w:rsidRPr="002B6FAE">
              <w:rPr>
                <w:noProof/>
                <w:sz w:val="24"/>
                <w:szCs w:val="24"/>
                <w:rtl/>
              </w:rPr>
              <w:t>מעל 10% ועד 20% חריגה מהיקף השעות שאושר</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rsidR="00505B3D" w:rsidRPr="002B6FAE" w:rsidRDefault="00505B3D" w:rsidP="006F78CD">
            <w:pPr>
              <w:ind w:left="0"/>
              <w:rPr>
                <w:noProof/>
                <w:sz w:val="24"/>
                <w:szCs w:val="24"/>
              </w:rPr>
            </w:pPr>
            <w:r w:rsidRPr="002B6FAE">
              <w:rPr>
                <w:noProof/>
                <w:sz w:val="24"/>
                <w:szCs w:val="24"/>
                <w:rtl/>
              </w:rPr>
              <w:t>הפחתת 15% מתעריפי השעות</w:t>
            </w:r>
          </w:p>
        </w:tc>
      </w:tr>
      <w:tr w:rsidR="00505B3D" w:rsidRPr="002B6FAE" w:rsidTr="006F78CD">
        <w:tc>
          <w:tcPr>
            <w:tcW w:w="42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5B3D" w:rsidRPr="002B6FAE" w:rsidRDefault="00505B3D" w:rsidP="006F78CD">
            <w:pPr>
              <w:ind w:left="0"/>
              <w:rPr>
                <w:noProof/>
                <w:sz w:val="24"/>
                <w:szCs w:val="24"/>
              </w:rPr>
            </w:pPr>
            <w:r w:rsidRPr="002B6FAE">
              <w:rPr>
                <w:noProof/>
                <w:sz w:val="24"/>
                <w:szCs w:val="24"/>
                <w:rtl/>
              </w:rPr>
              <w:t>מעל 20% ועד 50% חריגה מהיקף השעות שאושר</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rsidR="00505B3D" w:rsidRPr="002B6FAE" w:rsidRDefault="00505B3D" w:rsidP="006F78CD">
            <w:pPr>
              <w:ind w:left="0"/>
              <w:rPr>
                <w:noProof/>
                <w:sz w:val="24"/>
                <w:szCs w:val="24"/>
              </w:rPr>
            </w:pPr>
            <w:r w:rsidRPr="002B6FAE">
              <w:rPr>
                <w:noProof/>
                <w:sz w:val="24"/>
                <w:szCs w:val="24"/>
                <w:rtl/>
              </w:rPr>
              <w:t>הפחתת 25% מתעריפי השעות</w:t>
            </w:r>
          </w:p>
        </w:tc>
      </w:tr>
      <w:tr w:rsidR="00505B3D" w:rsidRPr="002B6FAE" w:rsidTr="006F78CD">
        <w:tc>
          <w:tcPr>
            <w:tcW w:w="42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5B3D" w:rsidRPr="002B6FAE" w:rsidRDefault="00505B3D" w:rsidP="006F78CD">
            <w:pPr>
              <w:ind w:left="0"/>
              <w:rPr>
                <w:noProof/>
                <w:sz w:val="24"/>
                <w:szCs w:val="24"/>
              </w:rPr>
            </w:pPr>
            <w:r w:rsidRPr="002B6FAE">
              <w:rPr>
                <w:noProof/>
                <w:sz w:val="24"/>
                <w:szCs w:val="24"/>
                <w:rtl/>
              </w:rPr>
              <w:t>מעל 50% ועד 80% חריגה מהיקף השעות שאושר</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rsidR="00505B3D" w:rsidRPr="002B6FAE" w:rsidRDefault="00505B3D" w:rsidP="006F78CD">
            <w:pPr>
              <w:ind w:left="0"/>
              <w:rPr>
                <w:noProof/>
                <w:sz w:val="24"/>
                <w:szCs w:val="24"/>
              </w:rPr>
            </w:pPr>
            <w:r w:rsidRPr="002B6FAE">
              <w:rPr>
                <w:noProof/>
                <w:sz w:val="24"/>
                <w:szCs w:val="24"/>
                <w:rtl/>
              </w:rPr>
              <w:t>הפחתת 70% מתעריפי השעות</w:t>
            </w:r>
          </w:p>
        </w:tc>
      </w:tr>
      <w:tr w:rsidR="00505B3D" w:rsidRPr="00ED56D7" w:rsidTr="006F78CD">
        <w:tc>
          <w:tcPr>
            <w:tcW w:w="42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5B3D" w:rsidRPr="002B6FAE" w:rsidRDefault="00505B3D" w:rsidP="006F78CD">
            <w:pPr>
              <w:ind w:left="0"/>
              <w:rPr>
                <w:noProof/>
                <w:sz w:val="24"/>
                <w:szCs w:val="24"/>
              </w:rPr>
            </w:pPr>
            <w:r w:rsidRPr="002B6FAE">
              <w:rPr>
                <w:noProof/>
                <w:sz w:val="24"/>
                <w:szCs w:val="24"/>
                <w:rtl/>
              </w:rPr>
              <w:t>מעל 80% חריגה מהיקף השעות שאושר</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rsidR="00505B3D" w:rsidRPr="00ED56D7" w:rsidRDefault="00505B3D" w:rsidP="006F78CD">
            <w:pPr>
              <w:ind w:left="0"/>
              <w:rPr>
                <w:noProof/>
                <w:sz w:val="24"/>
                <w:szCs w:val="24"/>
              </w:rPr>
            </w:pPr>
            <w:r w:rsidRPr="002B6FAE">
              <w:rPr>
                <w:noProof/>
                <w:sz w:val="24"/>
                <w:szCs w:val="24"/>
                <w:rtl/>
              </w:rPr>
              <w:t>לא ישולם עבור שעות עבודה בחריגה מעבר להיקף זה, והספק יספוג את שעות העבודה על חשבונו עד להשלמת המשימה</w:t>
            </w:r>
          </w:p>
        </w:tc>
      </w:tr>
    </w:tbl>
    <w:p w:rsidR="00505B3D" w:rsidRDefault="00505B3D" w:rsidP="005566A1">
      <w:pPr>
        <w:pStyle w:val="3b"/>
        <w:numPr>
          <w:ilvl w:val="2"/>
          <w:numId w:val="64"/>
        </w:numPr>
      </w:pPr>
      <w:r>
        <w:rPr>
          <w:rtl/>
        </w:rPr>
        <w:t xml:space="preserve">הקנסות יקוזזו על ידי </w:t>
      </w:r>
      <w:r>
        <w:rPr>
          <w:rFonts w:hint="cs"/>
          <w:rtl/>
        </w:rPr>
        <w:t>המזמין</w:t>
      </w:r>
      <w:r>
        <w:rPr>
          <w:rtl/>
        </w:rPr>
        <w:t xml:space="preserve"> מ</w:t>
      </w:r>
      <w:r>
        <w:rPr>
          <w:rFonts w:hint="cs"/>
          <w:rtl/>
        </w:rPr>
        <w:t xml:space="preserve">ן </w:t>
      </w:r>
      <w:r>
        <w:rPr>
          <w:rtl/>
        </w:rPr>
        <w:t>התמורה המגיעה ל</w:t>
      </w:r>
      <w:r>
        <w:rPr>
          <w:rFonts w:hint="cs"/>
          <w:rtl/>
        </w:rPr>
        <w:t xml:space="preserve">מציע </w:t>
      </w:r>
      <w:r>
        <w:rPr>
          <w:rtl/>
        </w:rPr>
        <w:t>או</w:t>
      </w:r>
      <w:r>
        <w:rPr>
          <w:rFonts w:hint="cs"/>
          <w:rtl/>
        </w:rPr>
        <w:t>, לחלופין,</w:t>
      </w:r>
      <w:r>
        <w:rPr>
          <w:rtl/>
        </w:rPr>
        <w:t xml:space="preserve"> מערבות הביצוע</w:t>
      </w:r>
      <w:r>
        <w:rPr>
          <w:rFonts w:hint="cs"/>
          <w:rtl/>
        </w:rPr>
        <w:t>, וזאת</w:t>
      </w:r>
      <w:r>
        <w:rPr>
          <w:rtl/>
        </w:rPr>
        <w:t xml:space="preserve"> </w:t>
      </w:r>
      <w:r>
        <w:rPr>
          <w:rFonts w:hint="cs"/>
          <w:rtl/>
        </w:rPr>
        <w:t>בהתאם</w:t>
      </w:r>
      <w:r>
        <w:rPr>
          <w:rtl/>
        </w:rPr>
        <w:t xml:space="preserve"> </w:t>
      </w:r>
      <w:r>
        <w:rPr>
          <w:rFonts w:hint="cs"/>
          <w:rtl/>
        </w:rPr>
        <w:t>ל</w:t>
      </w:r>
      <w:r>
        <w:rPr>
          <w:rtl/>
        </w:rPr>
        <w:t>שיקול</w:t>
      </w:r>
      <w:r>
        <w:rPr>
          <w:rFonts w:hint="cs"/>
          <w:rtl/>
        </w:rPr>
        <w:t xml:space="preserve"> דעתו הבלעדי של המזמין.</w:t>
      </w:r>
    </w:p>
    <w:p w:rsidR="00505B3D" w:rsidRDefault="00505B3D" w:rsidP="005566A1">
      <w:pPr>
        <w:pStyle w:val="3b"/>
        <w:numPr>
          <w:ilvl w:val="2"/>
          <w:numId w:val="64"/>
        </w:numPr>
      </w:pPr>
      <w:r>
        <w:rPr>
          <w:rFonts w:hint="cs"/>
          <w:rtl/>
        </w:rPr>
        <w:t xml:space="preserve">יובהר כי </w:t>
      </w:r>
      <w:r>
        <w:rPr>
          <w:rtl/>
        </w:rPr>
        <w:t xml:space="preserve">חילוט ערבות לא ייחשב כ"קנס" ולא יצטרף לסכומי הקנסות אשר </w:t>
      </w:r>
      <w:r>
        <w:rPr>
          <w:rFonts w:hint="cs"/>
          <w:rtl/>
        </w:rPr>
        <w:t>י</w:t>
      </w:r>
      <w:r>
        <w:rPr>
          <w:rtl/>
        </w:rPr>
        <w:t xml:space="preserve">ושתו על </w:t>
      </w:r>
      <w:r>
        <w:rPr>
          <w:rFonts w:hint="cs"/>
          <w:rtl/>
        </w:rPr>
        <w:t>המציע.</w:t>
      </w:r>
    </w:p>
    <w:p w:rsidR="00505B3D" w:rsidRDefault="00505B3D" w:rsidP="005566A1">
      <w:pPr>
        <w:pStyle w:val="3b"/>
        <w:numPr>
          <w:ilvl w:val="2"/>
          <w:numId w:val="64"/>
        </w:numPr>
      </w:pPr>
      <w:r>
        <w:rPr>
          <w:rFonts w:hint="cs"/>
          <w:rtl/>
        </w:rPr>
        <w:t>ככל ויהיה</w:t>
      </w:r>
      <w:r>
        <w:rPr>
          <w:rtl/>
        </w:rPr>
        <w:t xml:space="preserve"> מקום להפעיל יותר מקנס אחד, יהיו מנגנוני הקנס בלתי תלויים זה בזה ויופעלו במקביל.</w:t>
      </w:r>
    </w:p>
    <w:p w:rsidR="00505B3D" w:rsidRDefault="00505B3D" w:rsidP="005566A1">
      <w:pPr>
        <w:pStyle w:val="3b"/>
        <w:numPr>
          <w:ilvl w:val="2"/>
          <w:numId w:val="64"/>
        </w:numPr>
      </w:pPr>
      <w:r>
        <w:rPr>
          <w:rFonts w:hint="cs"/>
          <w:rtl/>
        </w:rPr>
        <w:t>הקנסות יוצמדו למדד בהתאם למודל ההצמדות של חשבוניות הספק.</w:t>
      </w:r>
    </w:p>
    <w:p w:rsidR="00505B3D" w:rsidRDefault="00505B3D" w:rsidP="00505B3D">
      <w:pPr>
        <w:pStyle w:val="22"/>
        <w:rPr>
          <w:rtl/>
        </w:rPr>
      </w:pPr>
      <w:r w:rsidRPr="00B9035C">
        <w:rPr>
          <w:rFonts w:hint="eastAsia"/>
          <w:rtl/>
        </w:rPr>
        <w:t>מודל</w:t>
      </w:r>
      <w:r w:rsidRPr="00B9035C">
        <w:rPr>
          <w:rtl/>
        </w:rPr>
        <w:t xml:space="preserve"> </w:t>
      </w:r>
      <w:r w:rsidRPr="00B9035C">
        <w:rPr>
          <w:rFonts w:hint="eastAsia"/>
          <w:rtl/>
        </w:rPr>
        <w:t>שימוש</w:t>
      </w:r>
      <w:r w:rsidRPr="00B9035C">
        <w:rPr>
          <w:rtl/>
        </w:rPr>
        <w:t xml:space="preserve"> / </w:t>
      </w:r>
      <w:r w:rsidRPr="00B9035C">
        <w:rPr>
          <w:rFonts w:hint="eastAsia"/>
          <w:rtl/>
        </w:rPr>
        <w:t>רישוי</w:t>
      </w:r>
      <w:bookmarkEnd w:id="144"/>
      <w:r w:rsidRPr="00B9035C">
        <w:rPr>
          <w:rtl/>
        </w:rPr>
        <w:t xml:space="preserve"> </w:t>
      </w:r>
    </w:p>
    <w:p w:rsidR="00505B3D" w:rsidRDefault="00505B3D" w:rsidP="00430086">
      <w:pPr>
        <w:pStyle w:val="2e"/>
        <w:rPr>
          <w:rtl/>
        </w:rPr>
      </w:pPr>
      <w:r w:rsidRPr="00ED2CC6">
        <w:rPr>
          <w:rFonts w:hint="cs"/>
          <w:rtl/>
        </w:rPr>
        <w:t>עלות הרישוי תהיה לשימוש בלתי מוגבל בכמות ובזמן במערכת התכנה</w:t>
      </w:r>
      <w:r w:rsidRPr="00ED2CC6">
        <w:rPr>
          <w:rFonts w:hint="cs"/>
          <w:b/>
          <w:bCs/>
          <w:rtl/>
        </w:rPr>
        <w:t>.</w:t>
      </w:r>
      <w:r w:rsidRPr="00ED2CC6">
        <w:rPr>
          <w:rFonts w:hint="cs"/>
          <w:b/>
          <w:bCs/>
          <w:rtl/>
        </w:rPr>
        <w:br/>
      </w:r>
      <w:r w:rsidRPr="00C26540">
        <w:rPr>
          <w:rtl/>
        </w:rPr>
        <w:t xml:space="preserve">למען הסר ספק </w:t>
      </w:r>
      <w:r>
        <w:rPr>
          <w:rFonts w:hint="cs"/>
          <w:rtl/>
        </w:rPr>
        <w:t xml:space="preserve">יובהר כי </w:t>
      </w:r>
      <w:r w:rsidR="00430086">
        <w:rPr>
          <w:rFonts w:hint="cs"/>
          <w:rtl/>
        </w:rPr>
        <w:t>הרישוי שיינתן למשרד הבריאות במסגרת הפרויקט הוא רישוי עבור כלל מערכת הבריאות הישראלית, המונה את המשרד ושותפיו, ובתוך כך קופות חולים, בתי חולים, ושותפים נוספים</w:t>
      </w:r>
      <w:r w:rsidRPr="00C26540">
        <w:rPr>
          <w:rtl/>
        </w:rPr>
        <w:t>.</w:t>
      </w:r>
    </w:p>
    <w:p w:rsidR="00505B3D" w:rsidRPr="005C271F" w:rsidRDefault="00505B3D" w:rsidP="00B57BAE">
      <w:pPr>
        <w:pStyle w:val="2e"/>
        <w:rPr>
          <w:rtl/>
        </w:rPr>
      </w:pPr>
      <w:r w:rsidRPr="00ED2CC6">
        <w:rPr>
          <w:rFonts w:hint="cs"/>
          <w:rtl/>
        </w:rPr>
        <w:t xml:space="preserve">מובהר שהמשרד רשאי להפעיל את </w:t>
      </w:r>
      <w:r>
        <w:rPr>
          <w:rFonts w:hint="cs"/>
          <w:rtl/>
        </w:rPr>
        <w:t>מרכיב הפתרון</w:t>
      </w:r>
      <w:r w:rsidRPr="00ED2CC6">
        <w:rPr>
          <w:rFonts w:hint="cs"/>
          <w:rtl/>
        </w:rPr>
        <w:t xml:space="preserve"> בחלק ו/או בכל </w:t>
      </w:r>
      <w:r w:rsidR="00430086">
        <w:rPr>
          <w:rFonts w:hint="cs"/>
          <w:rtl/>
        </w:rPr>
        <w:t xml:space="preserve">ארגוני הבריאות ואף רשאי להרחיבו לגורמים </w:t>
      </w:r>
      <w:r w:rsidRPr="00ED2CC6">
        <w:rPr>
          <w:rFonts w:hint="cs"/>
          <w:rtl/>
        </w:rPr>
        <w:t xml:space="preserve">נוספים. </w:t>
      </w:r>
      <w:r w:rsidRPr="005C271F">
        <w:rPr>
          <w:rFonts w:hint="cs"/>
          <w:rtl/>
        </w:rPr>
        <w:t>עלות שירותי תמיכה ותחזוקה</w:t>
      </w:r>
      <w:r w:rsidRPr="005C271F">
        <w:rPr>
          <w:rtl/>
        </w:rPr>
        <w:t xml:space="preserve"> </w:t>
      </w:r>
    </w:p>
    <w:p w:rsidR="00505B3D" w:rsidRPr="00ED2CC6" w:rsidRDefault="00505B3D" w:rsidP="00505B3D">
      <w:pPr>
        <w:pStyle w:val="2e"/>
        <w:rPr>
          <w:rtl/>
        </w:rPr>
      </w:pPr>
      <w:r w:rsidRPr="00ED2CC6">
        <w:rPr>
          <w:rtl/>
        </w:rPr>
        <w:t xml:space="preserve">שירותי תמיכה טכנית למערכת </w:t>
      </w:r>
      <w:r w:rsidRPr="00ED2CC6">
        <w:rPr>
          <w:rFonts w:hint="cs"/>
          <w:rtl/>
        </w:rPr>
        <w:t xml:space="preserve">יינתנו כמפורט בסעיף </w:t>
      </w:r>
      <w:r>
        <w:rPr>
          <w:rFonts w:hint="cs"/>
          <w:rtl/>
        </w:rPr>
        <w:t>4.6.4 לעיל</w:t>
      </w:r>
      <w:r w:rsidRPr="00ED2CC6">
        <w:rPr>
          <w:rFonts w:hint="cs"/>
          <w:rtl/>
        </w:rPr>
        <w:t>.</w:t>
      </w:r>
      <w:r>
        <w:rPr>
          <w:rFonts w:hint="cs"/>
          <w:rtl/>
        </w:rPr>
        <w:t xml:space="preserve"> </w:t>
      </w:r>
      <w:r w:rsidRPr="00ED2CC6">
        <w:rPr>
          <w:rFonts w:hint="cs"/>
          <w:rtl/>
        </w:rPr>
        <w:t xml:space="preserve">השירות יחל עם תום תקופת האחריות בת שנה אחת והינו בכפוף לתנאי הסכם </w:t>
      </w:r>
      <w:r>
        <w:rPr>
          <w:rFonts w:hint="cs"/>
          <w:rtl/>
        </w:rPr>
        <w:t>ההתקשרות</w:t>
      </w:r>
      <w:r w:rsidRPr="00ED2CC6">
        <w:rPr>
          <w:rFonts w:hint="cs"/>
          <w:rtl/>
        </w:rPr>
        <w:t xml:space="preserve"> המצורף </w:t>
      </w:r>
      <w:r>
        <w:rPr>
          <w:rFonts w:hint="cs"/>
          <w:rtl/>
        </w:rPr>
        <w:t>כ</w:t>
      </w:r>
      <w:r w:rsidRPr="00ED2CC6">
        <w:rPr>
          <w:rFonts w:hint="cs"/>
          <w:rtl/>
        </w:rPr>
        <w:t>נספח ב'.</w:t>
      </w:r>
    </w:p>
    <w:p w:rsidR="00505B3D" w:rsidRPr="00A92E1E" w:rsidRDefault="00505B3D" w:rsidP="00505B3D">
      <w:pPr>
        <w:pStyle w:val="22"/>
        <w:rPr>
          <w:rtl/>
        </w:rPr>
      </w:pPr>
      <w:r w:rsidRPr="00A92E1E">
        <w:rPr>
          <w:rFonts w:hint="cs"/>
          <w:rtl/>
        </w:rPr>
        <w:t>שינויים ושיפורים</w:t>
      </w:r>
    </w:p>
    <w:p w:rsidR="00505B3D" w:rsidRDefault="00505B3D" w:rsidP="005566A1">
      <w:pPr>
        <w:pStyle w:val="3b"/>
        <w:numPr>
          <w:ilvl w:val="2"/>
          <w:numId w:val="64"/>
        </w:numPr>
        <w:rPr>
          <w:rtl/>
        </w:rPr>
      </w:pPr>
      <w:r w:rsidRPr="00ED2CC6">
        <w:rPr>
          <w:rFonts w:hint="cs"/>
          <w:rtl/>
        </w:rPr>
        <w:t>שינויים ושיפורים (פיתוחים</w:t>
      </w:r>
      <w:r>
        <w:rPr>
          <w:rFonts w:hint="cs"/>
          <w:rtl/>
        </w:rPr>
        <w:t xml:space="preserve"> חדשים) יבוצעו ע"פ דרישות המשרד בהתאם לנוהל שינויים, המוצג בפרק 4.</w:t>
      </w:r>
    </w:p>
    <w:p w:rsidR="00505B3D" w:rsidRPr="00B06ACB" w:rsidRDefault="00505B3D" w:rsidP="005566A1">
      <w:pPr>
        <w:pStyle w:val="3b"/>
        <w:numPr>
          <w:ilvl w:val="2"/>
          <w:numId w:val="64"/>
        </w:numPr>
        <w:rPr>
          <w:rtl/>
        </w:rPr>
      </w:pPr>
      <w:r w:rsidRPr="00ED2CC6">
        <w:rPr>
          <w:rFonts w:hint="cs"/>
          <w:rtl/>
        </w:rPr>
        <w:t>השינויים יבוצעו במחיר קבוע שיסוכם בין המציע למשרד ו/או לפי השקעת שעות בפועל, הכול לפי החלטת המשרד.</w:t>
      </w:r>
    </w:p>
    <w:p w:rsidR="00505B3D" w:rsidRPr="00ED2CC6" w:rsidRDefault="00505B3D" w:rsidP="005566A1">
      <w:pPr>
        <w:pStyle w:val="3b"/>
        <w:numPr>
          <w:ilvl w:val="2"/>
          <w:numId w:val="64"/>
        </w:numPr>
        <w:rPr>
          <w:rtl/>
        </w:rPr>
      </w:pPr>
      <w:r w:rsidRPr="00ED2CC6">
        <w:rPr>
          <w:rFonts w:hint="cs"/>
          <w:rtl/>
        </w:rPr>
        <w:t>המשרד יכול, ע"פ החלטתו, לבקש שירותי הדרכה והטמעה מעבר לשירות הבסיסי ביישום המערכת. שירותים אלו יינתנו לפי השקעת שעות בפועל ע"פ העלויות המצוינות להלן.</w:t>
      </w:r>
      <w:r>
        <w:rPr>
          <w:rFonts w:hint="cs"/>
          <w:rtl/>
        </w:rPr>
        <w:t xml:space="preserve"> </w:t>
      </w:r>
    </w:p>
    <w:p w:rsidR="00505B3D" w:rsidRPr="00ED2CC6" w:rsidRDefault="00505B3D" w:rsidP="005566A1">
      <w:pPr>
        <w:pStyle w:val="3b"/>
        <w:numPr>
          <w:ilvl w:val="2"/>
          <w:numId w:val="64"/>
        </w:numPr>
        <w:rPr>
          <w:rtl/>
        </w:rPr>
      </w:pPr>
      <w:r w:rsidRPr="00ED2CC6">
        <w:rPr>
          <w:rFonts w:hint="cs"/>
          <w:rtl/>
        </w:rPr>
        <w:t>לצורך דרישות לביצוע שינויים ושיפורים עתידיים על המציע להציג בטבלה</w:t>
      </w:r>
      <w:r>
        <w:rPr>
          <w:rFonts w:hint="cs"/>
          <w:rtl/>
        </w:rPr>
        <w:t xml:space="preserve"> בקובץ הצעת המחיר</w:t>
      </w:r>
      <w:r w:rsidRPr="00ED2CC6">
        <w:rPr>
          <w:rFonts w:hint="cs"/>
          <w:rtl/>
        </w:rPr>
        <w:t xml:space="preserve"> את עלויות בעלי התפקידים השונים. </w:t>
      </w:r>
    </w:p>
    <w:p w:rsidR="00505B3D" w:rsidRPr="00ED2CC6" w:rsidRDefault="00505B3D" w:rsidP="005566A1">
      <w:pPr>
        <w:pStyle w:val="3b"/>
        <w:numPr>
          <w:ilvl w:val="2"/>
          <w:numId w:val="64"/>
        </w:numPr>
        <w:rPr>
          <w:rtl/>
        </w:rPr>
      </w:pPr>
      <w:r w:rsidRPr="00ED2CC6">
        <w:rPr>
          <w:rFonts w:hint="cs"/>
          <w:rtl/>
        </w:rPr>
        <w:t>שקלול תעריפים יתבצע על סמך הערכת יחסי התשומות לביצוע השינויים עבור כל תפקיד. יחס התשומות מוצג בעמודת המשקולות שבטבלה</w:t>
      </w:r>
      <w:r>
        <w:rPr>
          <w:rFonts w:hint="cs"/>
          <w:rtl/>
        </w:rPr>
        <w:t>.</w:t>
      </w:r>
    </w:p>
    <w:p w:rsidR="00505B3D" w:rsidRPr="00DA49FD" w:rsidRDefault="00505B3D" w:rsidP="00505B3D">
      <w:pPr>
        <w:pStyle w:val="af4"/>
        <w:keepNext/>
        <w:numPr>
          <w:ilvl w:val="0"/>
          <w:numId w:val="37"/>
        </w:numPr>
        <w:spacing w:before="0" w:line="480" w:lineRule="auto"/>
        <w:rPr>
          <w:b/>
          <w:bCs/>
          <w:smallCaps/>
          <w:vanish/>
          <w:spacing w:val="22"/>
          <w:szCs w:val="28"/>
          <w:rtl/>
        </w:rPr>
      </w:pPr>
    </w:p>
    <w:p w:rsidR="00505B3D" w:rsidRPr="00DA49FD" w:rsidRDefault="00505B3D" w:rsidP="00505B3D">
      <w:pPr>
        <w:pStyle w:val="af4"/>
        <w:keepNext/>
        <w:numPr>
          <w:ilvl w:val="0"/>
          <w:numId w:val="37"/>
        </w:numPr>
        <w:spacing w:before="0" w:line="480" w:lineRule="auto"/>
        <w:rPr>
          <w:b/>
          <w:bCs/>
          <w:smallCaps/>
          <w:vanish/>
          <w:spacing w:val="22"/>
          <w:szCs w:val="28"/>
          <w:rtl/>
        </w:rPr>
      </w:pPr>
    </w:p>
    <w:p w:rsidR="00505B3D" w:rsidRPr="00DA49FD" w:rsidRDefault="00505B3D" w:rsidP="00505B3D">
      <w:pPr>
        <w:pStyle w:val="af4"/>
        <w:keepNext/>
        <w:numPr>
          <w:ilvl w:val="1"/>
          <w:numId w:val="37"/>
        </w:numPr>
        <w:spacing w:before="0" w:line="480" w:lineRule="auto"/>
        <w:rPr>
          <w:b/>
          <w:bCs/>
          <w:smallCaps/>
          <w:vanish/>
          <w:spacing w:val="22"/>
          <w:szCs w:val="28"/>
          <w:rtl/>
        </w:rPr>
      </w:pPr>
    </w:p>
    <w:p w:rsidR="00505B3D" w:rsidRPr="00DA49FD" w:rsidRDefault="00505B3D" w:rsidP="00505B3D">
      <w:pPr>
        <w:pStyle w:val="af4"/>
        <w:keepNext/>
        <w:numPr>
          <w:ilvl w:val="1"/>
          <w:numId w:val="37"/>
        </w:numPr>
        <w:spacing w:before="0" w:line="480" w:lineRule="auto"/>
        <w:rPr>
          <w:b/>
          <w:bCs/>
          <w:smallCaps/>
          <w:vanish/>
          <w:spacing w:val="22"/>
          <w:szCs w:val="28"/>
          <w:rtl/>
        </w:rPr>
      </w:pPr>
    </w:p>
    <w:p w:rsidR="00505B3D" w:rsidRPr="00DA49FD" w:rsidRDefault="00505B3D" w:rsidP="00505B3D">
      <w:pPr>
        <w:pStyle w:val="af4"/>
        <w:keepNext/>
        <w:numPr>
          <w:ilvl w:val="1"/>
          <w:numId w:val="37"/>
        </w:numPr>
        <w:spacing w:before="0" w:line="480" w:lineRule="auto"/>
        <w:rPr>
          <w:b/>
          <w:bCs/>
          <w:smallCaps/>
          <w:vanish/>
          <w:spacing w:val="22"/>
          <w:szCs w:val="28"/>
          <w:rtl/>
        </w:rPr>
      </w:pPr>
    </w:p>
    <w:p w:rsidR="00505B3D" w:rsidRPr="00DA49FD" w:rsidRDefault="00505B3D" w:rsidP="00505B3D">
      <w:pPr>
        <w:pStyle w:val="af4"/>
        <w:keepNext/>
        <w:numPr>
          <w:ilvl w:val="1"/>
          <w:numId w:val="37"/>
        </w:numPr>
        <w:spacing w:before="0" w:line="480" w:lineRule="auto"/>
        <w:rPr>
          <w:b/>
          <w:bCs/>
          <w:smallCaps/>
          <w:vanish/>
          <w:spacing w:val="22"/>
          <w:szCs w:val="28"/>
          <w:rtl/>
        </w:rPr>
      </w:pPr>
    </w:p>
    <w:p w:rsidR="00505B3D" w:rsidRPr="00DA49FD" w:rsidRDefault="00505B3D" w:rsidP="00505B3D">
      <w:pPr>
        <w:pStyle w:val="af4"/>
        <w:keepNext/>
        <w:numPr>
          <w:ilvl w:val="1"/>
          <w:numId w:val="37"/>
        </w:numPr>
        <w:spacing w:before="0" w:line="480" w:lineRule="auto"/>
        <w:rPr>
          <w:b/>
          <w:bCs/>
          <w:smallCaps/>
          <w:vanish/>
          <w:spacing w:val="22"/>
          <w:szCs w:val="28"/>
          <w:rtl/>
        </w:rPr>
      </w:pPr>
    </w:p>
    <w:p w:rsidR="00505B3D" w:rsidRPr="00DA49FD" w:rsidRDefault="00505B3D" w:rsidP="00505B3D">
      <w:pPr>
        <w:pStyle w:val="af4"/>
        <w:keepNext/>
        <w:numPr>
          <w:ilvl w:val="1"/>
          <w:numId w:val="37"/>
        </w:numPr>
        <w:spacing w:before="0" w:line="480" w:lineRule="auto"/>
        <w:rPr>
          <w:b/>
          <w:bCs/>
          <w:smallCaps/>
          <w:vanish/>
          <w:spacing w:val="22"/>
          <w:szCs w:val="28"/>
          <w:rtl/>
        </w:rPr>
      </w:pPr>
    </w:p>
    <w:p w:rsidR="00505B3D" w:rsidRPr="00DA49FD" w:rsidRDefault="00505B3D" w:rsidP="00505B3D">
      <w:pPr>
        <w:pStyle w:val="af4"/>
        <w:keepNext/>
        <w:numPr>
          <w:ilvl w:val="1"/>
          <w:numId w:val="37"/>
        </w:numPr>
        <w:spacing w:before="0" w:line="480" w:lineRule="auto"/>
        <w:rPr>
          <w:b/>
          <w:bCs/>
          <w:smallCaps/>
          <w:vanish/>
          <w:spacing w:val="22"/>
          <w:szCs w:val="28"/>
          <w:rtl/>
        </w:rPr>
      </w:pPr>
    </w:p>
    <w:p w:rsidR="00505B3D" w:rsidRPr="00DA49FD" w:rsidRDefault="00505B3D" w:rsidP="00505B3D">
      <w:pPr>
        <w:pStyle w:val="af4"/>
        <w:keepNext/>
        <w:numPr>
          <w:ilvl w:val="1"/>
          <w:numId w:val="37"/>
        </w:numPr>
        <w:spacing w:before="0" w:line="480" w:lineRule="auto"/>
        <w:rPr>
          <w:b/>
          <w:bCs/>
          <w:smallCaps/>
          <w:vanish/>
          <w:spacing w:val="22"/>
          <w:szCs w:val="28"/>
          <w:rtl/>
        </w:rPr>
      </w:pPr>
    </w:p>
    <w:p w:rsidR="00505B3D" w:rsidRPr="00DA49FD" w:rsidRDefault="00505B3D" w:rsidP="00505B3D">
      <w:pPr>
        <w:pStyle w:val="af4"/>
        <w:keepNext/>
        <w:numPr>
          <w:ilvl w:val="0"/>
          <w:numId w:val="38"/>
        </w:numPr>
        <w:spacing w:before="120" w:line="480" w:lineRule="auto"/>
        <w:rPr>
          <w:b/>
          <w:bCs/>
          <w:smallCaps/>
          <w:vanish/>
          <w:spacing w:val="22"/>
          <w:szCs w:val="28"/>
          <w:rtl/>
        </w:rPr>
      </w:pPr>
    </w:p>
    <w:p w:rsidR="00505B3D" w:rsidRPr="00DA49FD" w:rsidRDefault="00505B3D" w:rsidP="00505B3D">
      <w:pPr>
        <w:pStyle w:val="af4"/>
        <w:keepNext/>
        <w:numPr>
          <w:ilvl w:val="0"/>
          <w:numId w:val="38"/>
        </w:numPr>
        <w:spacing w:before="120" w:line="480" w:lineRule="auto"/>
        <w:rPr>
          <w:b/>
          <w:bCs/>
          <w:smallCaps/>
          <w:vanish/>
          <w:spacing w:val="22"/>
          <w:szCs w:val="28"/>
          <w:rtl/>
        </w:rPr>
      </w:pPr>
    </w:p>
    <w:p w:rsidR="00505B3D" w:rsidRPr="00DA49FD" w:rsidRDefault="00505B3D" w:rsidP="00505B3D">
      <w:pPr>
        <w:pStyle w:val="af4"/>
        <w:keepNext/>
        <w:numPr>
          <w:ilvl w:val="1"/>
          <w:numId w:val="38"/>
        </w:numPr>
        <w:spacing w:before="120" w:line="480" w:lineRule="auto"/>
        <w:rPr>
          <w:b/>
          <w:bCs/>
          <w:smallCaps/>
          <w:vanish/>
          <w:spacing w:val="22"/>
          <w:szCs w:val="28"/>
          <w:rtl/>
        </w:rPr>
      </w:pPr>
    </w:p>
    <w:p w:rsidR="00505B3D" w:rsidRPr="00DA49FD" w:rsidRDefault="00505B3D" w:rsidP="00505B3D">
      <w:pPr>
        <w:pStyle w:val="af4"/>
        <w:keepNext/>
        <w:numPr>
          <w:ilvl w:val="1"/>
          <w:numId w:val="38"/>
        </w:numPr>
        <w:spacing w:before="120" w:line="480" w:lineRule="auto"/>
        <w:rPr>
          <w:b/>
          <w:bCs/>
          <w:smallCaps/>
          <w:vanish/>
          <w:spacing w:val="22"/>
          <w:szCs w:val="28"/>
          <w:rtl/>
        </w:rPr>
      </w:pPr>
    </w:p>
    <w:p w:rsidR="00505B3D" w:rsidRPr="00DA49FD" w:rsidRDefault="00505B3D" w:rsidP="00505B3D">
      <w:pPr>
        <w:pStyle w:val="af4"/>
        <w:keepNext/>
        <w:numPr>
          <w:ilvl w:val="1"/>
          <w:numId w:val="38"/>
        </w:numPr>
        <w:spacing w:before="120" w:line="480" w:lineRule="auto"/>
        <w:rPr>
          <w:b/>
          <w:bCs/>
          <w:smallCaps/>
          <w:vanish/>
          <w:spacing w:val="22"/>
          <w:szCs w:val="28"/>
          <w:rtl/>
        </w:rPr>
      </w:pPr>
    </w:p>
    <w:p w:rsidR="00505B3D" w:rsidRPr="00DA49FD" w:rsidRDefault="00505B3D" w:rsidP="00505B3D">
      <w:pPr>
        <w:pStyle w:val="af4"/>
        <w:keepNext/>
        <w:numPr>
          <w:ilvl w:val="1"/>
          <w:numId w:val="38"/>
        </w:numPr>
        <w:spacing w:before="120" w:line="480" w:lineRule="auto"/>
        <w:rPr>
          <w:b/>
          <w:bCs/>
          <w:smallCaps/>
          <w:vanish/>
          <w:spacing w:val="22"/>
          <w:szCs w:val="28"/>
          <w:rtl/>
        </w:rPr>
      </w:pPr>
    </w:p>
    <w:p w:rsidR="00505B3D" w:rsidRPr="00DA49FD" w:rsidRDefault="00505B3D" w:rsidP="00505B3D">
      <w:pPr>
        <w:pStyle w:val="af4"/>
        <w:keepNext/>
        <w:numPr>
          <w:ilvl w:val="1"/>
          <w:numId w:val="38"/>
        </w:numPr>
        <w:spacing w:before="120" w:line="480" w:lineRule="auto"/>
        <w:rPr>
          <w:b/>
          <w:bCs/>
          <w:smallCaps/>
          <w:vanish/>
          <w:spacing w:val="22"/>
          <w:szCs w:val="28"/>
          <w:rtl/>
        </w:rPr>
      </w:pPr>
    </w:p>
    <w:p w:rsidR="00505B3D" w:rsidRPr="009904BB" w:rsidRDefault="00505B3D" w:rsidP="00430086">
      <w:pPr>
        <w:pStyle w:val="3b"/>
        <w:numPr>
          <w:ilvl w:val="2"/>
          <w:numId w:val="64"/>
        </w:numPr>
      </w:pPr>
      <w:r w:rsidRPr="009904BB">
        <w:rPr>
          <w:rFonts w:hint="cs"/>
          <w:rtl/>
        </w:rPr>
        <w:t>יובהר</w:t>
      </w:r>
      <w:r w:rsidRPr="009904BB">
        <w:rPr>
          <w:rtl/>
        </w:rPr>
        <w:t xml:space="preserve"> כי אחוז ההנחה המרבי האפשרי </w:t>
      </w:r>
      <w:r>
        <w:rPr>
          <w:rFonts w:hint="cs"/>
          <w:rtl/>
        </w:rPr>
        <w:t>מהמחירון המוצג בגיליון העלויות</w:t>
      </w:r>
      <w:r w:rsidRPr="009904BB">
        <w:rPr>
          <w:rtl/>
        </w:rPr>
        <w:t xml:space="preserve"> הינו: </w:t>
      </w:r>
      <w:r w:rsidR="00430086">
        <w:rPr>
          <w:rFonts w:hint="cs"/>
          <w:rtl/>
        </w:rPr>
        <w:t>50%</w:t>
      </w:r>
      <w:r w:rsidRPr="009904BB">
        <w:rPr>
          <w:rtl/>
        </w:rPr>
        <w:t xml:space="preserve"> </w:t>
      </w:r>
    </w:p>
    <w:p w:rsidR="00505B3D" w:rsidRPr="009904BB" w:rsidRDefault="00505B3D" w:rsidP="005566A1">
      <w:pPr>
        <w:pStyle w:val="3b"/>
        <w:numPr>
          <w:ilvl w:val="2"/>
          <w:numId w:val="64"/>
        </w:numPr>
      </w:pPr>
      <w:r w:rsidRPr="009904BB">
        <w:rPr>
          <w:rFonts w:hint="cs"/>
          <w:rtl/>
        </w:rPr>
        <w:t>המשרד אינו מתחייב למינימום שעות בחודש עבור כל בעל תפקיד. היקף ההזמנה לשינויים יהיה ע"פ דרישות המשרד ובהתאם לאילוצי התקציב.</w:t>
      </w:r>
    </w:p>
    <w:p w:rsidR="00505B3D" w:rsidRDefault="00505B3D" w:rsidP="005566A1">
      <w:pPr>
        <w:pStyle w:val="3b"/>
        <w:numPr>
          <w:ilvl w:val="2"/>
          <w:numId w:val="64"/>
        </w:numPr>
      </w:pPr>
      <w:r w:rsidRPr="009904BB">
        <w:rPr>
          <w:rFonts w:hint="cs"/>
          <w:rtl/>
        </w:rPr>
        <w:t>יודגש</w:t>
      </w:r>
      <w:r w:rsidRPr="009904BB">
        <w:rPr>
          <w:rtl/>
        </w:rPr>
        <w:t xml:space="preserve">, למען הסר ספק, כי תקלות מערכת יטופלו </w:t>
      </w:r>
      <w:r>
        <w:rPr>
          <w:rFonts w:hint="cs"/>
          <w:rtl/>
        </w:rPr>
        <w:t>ב</w:t>
      </w:r>
      <w:r w:rsidRPr="009904BB">
        <w:rPr>
          <w:rtl/>
        </w:rPr>
        <w:t xml:space="preserve">שלב ההקמה או </w:t>
      </w:r>
      <w:r>
        <w:rPr>
          <w:rFonts w:hint="cs"/>
          <w:rtl/>
        </w:rPr>
        <w:t>ב</w:t>
      </w:r>
      <w:r w:rsidRPr="009904BB">
        <w:rPr>
          <w:rtl/>
        </w:rPr>
        <w:t xml:space="preserve">תקופת האחריות, או במסגרת הסכם התחזוקה. </w:t>
      </w:r>
    </w:p>
    <w:p w:rsidR="00505B3D" w:rsidRPr="003726FD" w:rsidRDefault="00505B3D" w:rsidP="00505B3D">
      <w:pPr>
        <w:pStyle w:val="10"/>
        <w:pageBreakBefore/>
        <w:numPr>
          <w:ilvl w:val="0"/>
          <w:numId w:val="0"/>
        </w:numPr>
        <w:rPr>
          <w:rtl/>
        </w:rPr>
      </w:pPr>
      <w:bookmarkStart w:id="145" w:name="_Toc454489516"/>
      <w:bookmarkStart w:id="146" w:name="_Toc456277623"/>
      <w:r w:rsidRPr="006B008C">
        <w:rPr>
          <w:rFonts w:hint="cs"/>
          <w:rtl/>
        </w:rPr>
        <w:t>נספח ב' - הסכם התקשרות</w:t>
      </w:r>
      <w:bookmarkEnd w:id="145"/>
      <w:bookmarkEnd w:id="146"/>
      <w:r w:rsidRPr="003726FD">
        <w:rPr>
          <w:rFonts w:hint="cs"/>
          <w:rtl/>
        </w:rPr>
        <w:t xml:space="preserve"> </w:t>
      </w:r>
    </w:p>
    <w:p w:rsidR="00505B3D" w:rsidRPr="003726FD" w:rsidRDefault="00505B3D" w:rsidP="00505B3D">
      <w:pPr>
        <w:ind w:left="23"/>
        <w:rPr>
          <w:noProof/>
          <w:rtl/>
        </w:rPr>
      </w:pPr>
      <w:r>
        <w:rPr>
          <w:rFonts w:hint="cs"/>
          <w:noProof/>
          <w:rtl/>
        </w:rPr>
        <w:t>מצורף בקובץ נפרד.</w:t>
      </w:r>
    </w:p>
    <w:p w:rsidR="00505B3D" w:rsidRPr="006F2196" w:rsidRDefault="00505B3D" w:rsidP="00505B3D">
      <w:pPr>
        <w:pStyle w:val="afff7"/>
        <w:spacing w:before="96" w:after="96"/>
        <w:rPr>
          <w:rFonts w:cs="David"/>
          <w:sz w:val="24"/>
          <w:szCs w:val="24"/>
          <w:rtl/>
        </w:rPr>
      </w:pPr>
      <w:bookmarkStart w:id="147" w:name="_Toc300491130"/>
      <w:bookmarkStart w:id="148" w:name="_Toc300493145"/>
      <w:bookmarkStart w:id="149" w:name="_Toc301205772"/>
      <w:bookmarkStart w:id="150" w:name="_Toc323703987"/>
    </w:p>
    <w:p w:rsidR="00505B3D" w:rsidRDefault="00505B3D" w:rsidP="00505B3D">
      <w:pPr>
        <w:pStyle w:val="10"/>
        <w:pageBreakBefore/>
        <w:numPr>
          <w:ilvl w:val="0"/>
          <w:numId w:val="0"/>
        </w:numPr>
        <w:rPr>
          <w:rtl/>
        </w:rPr>
      </w:pPr>
      <w:bookmarkStart w:id="151" w:name="_Toc453798886"/>
      <w:bookmarkStart w:id="152" w:name="_Toc454489517"/>
      <w:bookmarkStart w:id="153" w:name="_Toc456277624"/>
      <w:bookmarkEnd w:id="147"/>
      <w:bookmarkEnd w:id="148"/>
      <w:bookmarkEnd w:id="149"/>
      <w:bookmarkEnd w:id="150"/>
      <w:r w:rsidRPr="00A03F8E">
        <w:rPr>
          <w:rFonts w:hint="eastAsia"/>
          <w:rtl/>
        </w:rPr>
        <w:t>נספח</w:t>
      </w:r>
      <w:r w:rsidRPr="00A03F8E">
        <w:rPr>
          <w:rtl/>
        </w:rPr>
        <w:t xml:space="preserve"> </w:t>
      </w:r>
      <w:r w:rsidRPr="00A03F8E">
        <w:rPr>
          <w:rFonts w:hint="eastAsia"/>
          <w:rtl/>
        </w:rPr>
        <w:t>ג</w:t>
      </w:r>
      <w:r w:rsidRPr="00A03F8E">
        <w:rPr>
          <w:rtl/>
        </w:rPr>
        <w:t xml:space="preserve">' - </w:t>
      </w:r>
      <w:r w:rsidRPr="007F55FD">
        <w:rPr>
          <w:rFonts w:hint="eastAsia"/>
          <w:rtl/>
        </w:rPr>
        <w:t>אבטחת</w:t>
      </w:r>
      <w:r w:rsidRPr="007F55FD">
        <w:rPr>
          <w:rtl/>
        </w:rPr>
        <w:t xml:space="preserve"> </w:t>
      </w:r>
      <w:r w:rsidRPr="007F55FD">
        <w:rPr>
          <w:rFonts w:hint="eastAsia"/>
          <w:rtl/>
        </w:rPr>
        <w:t>מידע</w:t>
      </w:r>
      <w:bookmarkEnd w:id="151"/>
      <w:bookmarkEnd w:id="152"/>
      <w:bookmarkEnd w:id="153"/>
    </w:p>
    <w:p w:rsidR="00505B3D" w:rsidRPr="00182D70" w:rsidRDefault="00505B3D" w:rsidP="00505B3D">
      <w:pPr>
        <w:pStyle w:val="af4"/>
        <w:numPr>
          <w:ilvl w:val="0"/>
          <w:numId w:val="25"/>
        </w:numPr>
        <w:rPr>
          <w:noProof/>
        </w:rPr>
      </w:pPr>
      <w:r w:rsidRPr="00182D70">
        <w:rPr>
          <w:rFonts w:hint="eastAsia"/>
          <w:noProof/>
          <w:rtl/>
        </w:rPr>
        <w:t>תיושם</w:t>
      </w:r>
      <w:r w:rsidRPr="00182D70">
        <w:rPr>
          <w:noProof/>
          <w:rtl/>
        </w:rPr>
        <w:t xml:space="preserve"> אבטחת מידע כמוגדרת בתקן </w:t>
      </w:r>
      <w:r w:rsidRPr="00182D70">
        <w:rPr>
          <w:noProof/>
        </w:rPr>
        <w:t>ISO-27799</w:t>
      </w:r>
      <w:r>
        <w:rPr>
          <w:noProof/>
          <w:rtl/>
        </w:rPr>
        <w:t xml:space="preserve">: </w:t>
      </w:r>
      <w:r w:rsidRPr="00182D70">
        <w:rPr>
          <w:noProof/>
          <w:rtl/>
        </w:rPr>
        <w:t>שמירה על סודיות, שלמות ואמינות, זמינות ושרידות המידע, במערכות המידע הרפואיות הממוחשבות ב</w:t>
      </w:r>
      <w:r w:rsidR="00FA216E">
        <w:rPr>
          <w:rFonts w:hint="cs"/>
          <w:noProof/>
          <w:rtl/>
        </w:rPr>
        <w:t xml:space="preserve">ארגוני בריאות, </w:t>
      </w:r>
      <w:r w:rsidRPr="00182D70">
        <w:rPr>
          <w:noProof/>
          <w:rtl/>
        </w:rPr>
        <w:t xml:space="preserve">בבתי החולים, במרפאות הקהילה ובמשרד הבריאות. </w:t>
      </w:r>
      <w:r w:rsidRPr="00182D70">
        <w:rPr>
          <w:rFonts w:hint="eastAsia"/>
          <w:noProof/>
          <w:rtl/>
        </w:rPr>
        <w:t>כל</w:t>
      </w:r>
      <w:r w:rsidRPr="00182D70">
        <w:rPr>
          <w:noProof/>
          <w:rtl/>
        </w:rPr>
        <w:t xml:space="preserve"> </w:t>
      </w:r>
      <w:r w:rsidRPr="00182D70">
        <w:rPr>
          <w:rFonts w:hint="eastAsia"/>
          <w:noProof/>
          <w:rtl/>
        </w:rPr>
        <w:t>זאת</w:t>
      </w:r>
      <w:r w:rsidRPr="00182D70">
        <w:rPr>
          <w:noProof/>
          <w:rtl/>
        </w:rPr>
        <w:t xml:space="preserve"> </w:t>
      </w:r>
      <w:r w:rsidRPr="00182D70">
        <w:rPr>
          <w:rFonts w:hint="eastAsia"/>
          <w:noProof/>
          <w:rtl/>
        </w:rPr>
        <w:t>בכפוף</w:t>
      </w:r>
      <w:r w:rsidRPr="00182D70">
        <w:rPr>
          <w:noProof/>
          <w:rtl/>
        </w:rPr>
        <w:t xml:space="preserve"> </w:t>
      </w:r>
      <w:r w:rsidRPr="00182D70">
        <w:rPr>
          <w:rFonts w:hint="eastAsia"/>
          <w:noProof/>
          <w:rtl/>
        </w:rPr>
        <w:t>לתקנות</w:t>
      </w:r>
      <w:r w:rsidRPr="00182D70">
        <w:rPr>
          <w:noProof/>
          <w:rtl/>
        </w:rPr>
        <w:t xml:space="preserve"> </w:t>
      </w:r>
      <w:r w:rsidRPr="00182D70">
        <w:rPr>
          <w:rFonts w:hint="eastAsia"/>
          <w:noProof/>
          <w:rtl/>
        </w:rPr>
        <w:t>הגנת</w:t>
      </w:r>
      <w:r w:rsidRPr="00182D70">
        <w:rPr>
          <w:noProof/>
          <w:rtl/>
        </w:rPr>
        <w:t xml:space="preserve"> </w:t>
      </w:r>
      <w:r w:rsidRPr="00182D70">
        <w:rPr>
          <w:rFonts w:hint="eastAsia"/>
          <w:noProof/>
          <w:rtl/>
        </w:rPr>
        <w:t>הפרטיות</w:t>
      </w:r>
      <w:r w:rsidRPr="00182D70">
        <w:rPr>
          <w:noProof/>
          <w:rtl/>
        </w:rPr>
        <w:t xml:space="preserve"> </w:t>
      </w:r>
      <w:r w:rsidRPr="00182D70">
        <w:rPr>
          <w:rFonts w:hint="eastAsia"/>
          <w:noProof/>
          <w:rtl/>
        </w:rPr>
        <w:t>ולחוקי</w:t>
      </w:r>
      <w:r w:rsidRPr="00182D70">
        <w:rPr>
          <w:noProof/>
          <w:rtl/>
        </w:rPr>
        <w:t xml:space="preserve"> </w:t>
      </w:r>
      <w:r w:rsidRPr="00182D70">
        <w:rPr>
          <w:rFonts w:hint="eastAsia"/>
          <w:noProof/>
          <w:rtl/>
        </w:rPr>
        <w:t>אבטחת</w:t>
      </w:r>
      <w:r w:rsidRPr="00182D70">
        <w:rPr>
          <w:noProof/>
          <w:rtl/>
        </w:rPr>
        <w:t xml:space="preserve"> </w:t>
      </w:r>
      <w:r w:rsidRPr="00182D70">
        <w:rPr>
          <w:rFonts w:hint="eastAsia"/>
          <w:noProof/>
          <w:rtl/>
        </w:rPr>
        <w:t>מידע</w:t>
      </w:r>
      <w:r w:rsidRPr="00182D70">
        <w:rPr>
          <w:noProof/>
          <w:rtl/>
        </w:rPr>
        <w:t>.</w:t>
      </w:r>
      <w:r w:rsidRPr="00182D70">
        <w:rPr>
          <w:noProof/>
          <w:rtl/>
        </w:rPr>
        <w:tab/>
      </w:r>
      <w:r w:rsidRPr="00182D70">
        <w:rPr>
          <w:noProof/>
          <w:rtl/>
        </w:rPr>
        <w:br/>
      </w:r>
      <w:r w:rsidRPr="00182D70">
        <w:rPr>
          <w:rFonts w:hint="eastAsia"/>
          <w:noProof/>
          <w:rtl/>
        </w:rPr>
        <w:t>יושם</w:t>
      </w:r>
      <w:r w:rsidRPr="00182D70">
        <w:rPr>
          <w:noProof/>
          <w:rtl/>
        </w:rPr>
        <w:t xml:space="preserve"> דגש על העקרונות הבאים</w:t>
      </w:r>
      <w:r>
        <w:rPr>
          <w:noProof/>
          <w:rtl/>
        </w:rPr>
        <w:t xml:space="preserve">: </w:t>
      </w:r>
    </w:p>
    <w:p w:rsidR="00505B3D" w:rsidRPr="00BC78E7" w:rsidRDefault="00505B3D" w:rsidP="00505B3D">
      <w:pPr>
        <w:pStyle w:val="af4"/>
        <w:numPr>
          <w:ilvl w:val="1"/>
          <w:numId w:val="25"/>
        </w:numPr>
        <w:rPr>
          <w:b/>
          <w:bCs/>
          <w:noProof/>
        </w:rPr>
      </w:pPr>
      <w:r w:rsidRPr="00BC78E7">
        <w:rPr>
          <w:b/>
          <w:bCs/>
          <w:noProof/>
          <w:rtl/>
        </w:rPr>
        <w:t>תשתיות טכנולוגיית המידע</w:t>
      </w:r>
      <w:r w:rsidRPr="00182D70">
        <w:rPr>
          <w:noProof/>
          <w:rtl/>
        </w:rPr>
        <w:t xml:space="preserve"> כדוגמת מערכות הפעלה בשרתים, בסיסי נתונים, תשתיות תוכנה יישומיות מרכזיות, רכיבי תקשורת יוגדרו אבטחתית בהתבסס על </w:t>
      </w:r>
      <w:r w:rsidRPr="00BC78E7">
        <w:rPr>
          <w:b/>
          <w:bCs/>
          <w:noProof/>
          <w:rtl/>
        </w:rPr>
        <w:t xml:space="preserve">" </w:t>
      </w:r>
      <w:r w:rsidRPr="00BC78E7">
        <w:rPr>
          <w:rFonts w:hint="eastAsia"/>
          <w:b/>
          <w:bCs/>
          <w:noProof/>
          <w:rtl/>
        </w:rPr>
        <w:t>נוהל</w:t>
      </w:r>
      <w:r w:rsidRPr="00BC78E7">
        <w:rPr>
          <w:b/>
          <w:bCs/>
          <w:noProof/>
          <w:rtl/>
        </w:rPr>
        <w:t xml:space="preserve"> </w:t>
      </w:r>
      <w:r w:rsidRPr="00BC78E7">
        <w:rPr>
          <w:rFonts w:hint="eastAsia"/>
          <w:b/>
          <w:bCs/>
          <w:noProof/>
          <w:rtl/>
        </w:rPr>
        <w:t>תשתיות</w:t>
      </w:r>
      <w:r w:rsidRPr="00BC78E7">
        <w:rPr>
          <w:b/>
          <w:bCs/>
          <w:noProof/>
          <w:rtl/>
        </w:rPr>
        <w:t xml:space="preserve"> </w:t>
      </w:r>
      <w:r w:rsidRPr="00BC78E7">
        <w:rPr>
          <w:rFonts w:hint="eastAsia"/>
          <w:b/>
          <w:bCs/>
          <w:noProof/>
          <w:rtl/>
        </w:rPr>
        <w:t>תקשוב</w:t>
      </w:r>
      <w:r w:rsidRPr="00BC78E7">
        <w:rPr>
          <w:b/>
          <w:bCs/>
          <w:noProof/>
          <w:rtl/>
        </w:rPr>
        <w:t xml:space="preserve"> </w:t>
      </w:r>
      <w:r w:rsidRPr="00BC78E7">
        <w:rPr>
          <w:rFonts w:hint="eastAsia"/>
          <w:b/>
          <w:bCs/>
          <w:noProof/>
          <w:rtl/>
        </w:rPr>
        <w:t>מאובטחות</w:t>
      </w:r>
      <w:r w:rsidRPr="00BC78E7">
        <w:rPr>
          <w:b/>
          <w:bCs/>
          <w:noProof/>
          <w:rtl/>
        </w:rPr>
        <w:t xml:space="preserve"> </w:t>
      </w:r>
      <w:r w:rsidRPr="00BC78E7">
        <w:rPr>
          <w:rFonts w:hint="eastAsia"/>
          <w:b/>
          <w:bCs/>
          <w:noProof/>
          <w:rtl/>
        </w:rPr>
        <w:t>במב</w:t>
      </w:r>
      <w:r w:rsidRPr="00BC78E7">
        <w:rPr>
          <w:b/>
          <w:bCs/>
          <w:noProof/>
          <w:rtl/>
        </w:rPr>
        <w:t>"ר ".</w:t>
      </w:r>
    </w:p>
    <w:p w:rsidR="00505B3D" w:rsidRPr="00182D70" w:rsidRDefault="00505B3D" w:rsidP="00505B3D">
      <w:pPr>
        <w:pStyle w:val="af4"/>
        <w:numPr>
          <w:ilvl w:val="1"/>
          <w:numId w:val="25"/>
        </w:numPr>
        <w:rPr>
          <w:noProof/>
        </w:rPr>
      </w:pPr>
      <w:r w:rsidRPr="00BC78E7">
        <w:rPr>
          <w:rFonts w:hint="eastAsia"/>
          <w:b/>
          <w:bCs/>
          <w:noProof/>
          <w:rtl/>
        </w:rPr>
        <w:t>פיתוח</w:t>
      </w:r>
      <w:r w:rsidRPr="00182D70">
        <w:rPr>
          <w:noProof/>
          <w:rtl/>
        </w:rPr>
        <w:t xml:space="preserve"> - שילוב אבטחת מידע בכל רכש/פיתוח/שידרוג מערכות טכנולוגי</w:t>
      </w:r>
      <w:r w:rsidRPr="00182D70">
        <w:rPr>
          <w:rFonts w:hint="eastAsia"/>
          <w:noProof/>
          <w:rtl/>
        </w:rPr>
        <w:t>י</w:t>
      </w:r>
      <w:r w:rsidRPr="00182D70">
        <w:rPr>
          <w:noProof/>
          <w:rtl/>
        </w:rPr>
        <w:t xml:space="preserve">ת מידע, יתבסס על הדרישות לפיתוח מאובטח </w:t>
      </w:r>
      <w:r w:rsidRPr="00182D70">
        <w:rPr>
          <w:rFonts w:hint="eastAsia"/>
          <w:noProof/>
          <w:rtl/>
        </w:rPr>
        <w:t>ה</w:t>
      </w:r>
      <w:r w:rsidRPr="00182D70">
        <w:rPr>
          <w:noProof/>
          <w:rtl/>
        </w:rPr>
        <w:t xml:space="preserve">מנוסחות </w:t>
      </w:r>
      <w:r w:rsidRPr="00182D70">
        <w:rPr>
          <w:rFonts w:hint="eastAsia"/>
          <w:noProof/>
          <w:rtl/>
        </w:rPr>
        <w:t>ב</w:t>
      </w:r>
      <w:r w:rsidRPr="00182D70">
        <w:rPr>
          <w:noProof/>
          <w:rtl/>
        </w:rPr>
        <w:t xml:space="preserve">- </w:t>
      </w:r>
      <w:r w:rsidRPr="00BC78E7">
        <w:rPr>
          <w:b/>
          <w:bCs/>
          <w:noProof/>
          <w:rtl/>
        </w:rPr>
        <w:t>" נוהל פיתוח מערכות מידע מאובטח במב"ר ".</w:t>
      </w:r>
    </w:p>
    <w:p w:rsidR="00505B3D" w:rsidRPr="00182D70" w:rsidRDefault="00505B3D" w:rsidP="00505B3D">
      <w:pPr>
        <w:pStyle w:val="af4"/>
        <w:numPr>
          <w:ilvl w:val="1"/>
          <w:numId w:val="25"/>
        </w:numPr>
        <w:rPr>
          <w:noProof/>
        </w:rPr>
      </w:pPr>
      <w:r w:rsidRPr="00182D70">
        <w:rPr>
          <w:noProof/>
          <w:rtl/>
        </w:rPr>
        <w:t xml:space="preserve">רשימת הכלים והטכנולוגיות המאושרים לשימוש תתעדכן מפעם לפעם כפי המופיע </w:t>
      </w:r>
      <w:r w:rsidRPr="00182D70">
        <w:rPr>
          <w:rFonts w:hint="eastAsia"/>
          <w:noProof/>
          <w:rtl/>
        </w:rPr>
        <w:t>ב</w:t>
      </w:r>
      <w:r w:rsidRPr="00182D70">
        <w:rPr>
          <w:noProof/>
          <w:rtl/>
        </w:rPr>
        <w:t xml:space="preserve">- </w:t>
      </w:r>
      <w:r w:rsidRPr="00BC78E7">
        <w:rPr>
          <w:b/>
          <w:bCs/>
          <w:noProof/>
          <w:rtl/>
        </w:rPr>
        <w:t xml:space="preserve">"תקנים </w:t>
      </w:r>
      <w:r w:rsidRPr="00BC78E7">
        <w:rPr>
          <w:rFonts w:hint="eastAsia"/>
          <w:b/>
          <w:bCs/>
          <w:noProof/>
          <w:rtl/>
        </w:rPr>
        <w:t>וטכנולוגיות</w:t>
      </w:r>
      <w:r w:rsidRPr="00BC78E7">
        <w:rPr>
          <w:b/>
          <w:bCs/>
          <w:noProof/>
          <w:rtl/>
        </w:rPr>
        <w:t xml:space="preserve"> </w:t>
      </w:r>
      <w:r w:rsidRPr="00BC78E7">
        <w:rPr>
          <w:rFonts w:hint="eastAsia"/>
          <w:b/>
          <w:bCs/>
          <w:noProof/>
          <w:rtl/>
        </w:rPr>
        <w:t>אבטחת</w:t>
      </w:r>
      <w:r w:rsidRPr="00BC78E7">
        <w:rPr>
          <w:b/>
          <w:bCs/>
          <w:noProof/>
          <w:rtl/>
        </w:rPr>
        <w:t xml:space="preserve"> </w:t>
      </w:r>
      <w:r w:rsidRPr="00BC78E7">
        <w:rPr>
          <w:rFonts w:hint="eastAsia"/>
          <w:b/>
          <w:bCs/>
          <w:noProof/>
          <w:rtl/>
        </w:rPr>
        <w:t>מידע</w:t>
      </w:r>
      <w:r w:rsidRPr="00BC78E7">
        <w:rPr>
          <w:b/>
          <w:bCs/>
          <w:noProof/>
          <w:rtl/>
        </w:rPr>
        <w:t xml:space="preserve"> </w:t>
      </w:r>
      <w:r w:rsidRPr="00BC78E7">
        <w:rPr>
          <w:rFonts w:hint="eastAsia"/>
          <w:b/>
          <w:bCs/>
          <w:noProof/>
          <w:rtl/>
        </w:rPr>
        <w:t>בתוקף</w:t>
      </w:r>
      <w:r w:rsidRPr="00BC78E7">
        <w:rPr>
          <w:b/>
          <w:bCs/>
          <w:noProof/>
          <w:rtl/>
        </w:rPr>
        <w:t>"</w:t>
      </w:r>
      <w:r w:rsidRPr="00182D70">
        <w:rPr>
          <w:noProof/>
          <w:rtl/>
        </w:rPr>
        <w:t>.</w:t>
      </w:r>
    </w:p>
    <w:p w:rsidR="00505B3D" w:rsidRPr="00182D70" w:rsidRDefault="00505B3D" w:rsidP="00505B3D">
      <w:pPr>
        <w:pStyle w:val="af4"/>
        <w:numPr>
          <w:ilvl w:val="1"/>
          <w:numId w:val="25"/>
        </w:numPr>
        <w:rPr>
          <w:noProof/>
        </w:rPr>
      </w:pPr>
      <w:r w:rsidRPr="00182D70">
        <w:rPr>
          <w:noProof/>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505B3D" w:rsidRPr="00182D70" w:rsidRDefault="00505B3D" w:rsidP="00505B3D">
      <w:pPr>
        <w:pStyle w:val="af4"/>
        <w:numPr>
          <w:ilvl w:val="1"/>
          <w:numId w:val="25"/>
        </w:numPr>
        <w:rPr>
          <w:noProof/>
        </w:rPr>
      </w:pPr>
      <w:r w:rsidRPr="00BC78E7">
        <w:rPr>
          <w:rFonts w:hint="eastAsia"/>
          <w:b/>
          <w:bCs/>
          <w:noProof/>
          <w:rtl/>
        </w:rPr>
        <w:t>הזדהות</w:t>
      </w:r>
      <w:r w:rsidRPr="00182D70">
        <w:rPr>
          <w:noProof/>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rsidR="00505B3D" w:rsidRPr="00182D70" w:rsidRDefault="00505B3D" w:rsidP="00505B3D">
      <w:pPr>
        <w:pStyle w:val="af4"/>
        <w:numPr>
          <w:ilvl w:val="1"/>
          <w:numId w:val="25"/>
        </w:numPr>
        <w:rPr>
          <w:noProof/>
        </w:rPr>
      </w:pPr>
      <w:r w:rsidRPr="00BC78E7">
        <w:rPr>
          <w:rFonts w:hint="eastAsia"/>
          <w:b/>
          <w:bCs/>
          <w:noProof/>
          <w:rtl/>
        </w:rPr>
        <w:t>הרשאות</w:t>
      </w:r>
      <w:r w:rsidRPr="00182D70">
        <w:rPr>
          <w:noProof/>
          <w:rtl/>
        </w:rPr>
        <w:t xml:space="preserve"> - הענקת זכויות פעילות במערכות טכנולוגיית המידע תבוצע על בסיס </w:t>
      </w:r>
      <w:r w:rsidRPr="00182D70">
        <w:rPr>
          <w:rFonts w:hint="eastAsia"/>
          <w:noProof/>
          <w:rtl/>
        </w:rPr>
        <w:t>ה</w:t>
      </w:r>
      <w:r w:rsidRPr="00182D70">
        <w:rPr>
          <w:noProof/>
          <w:rtl/>
        </w:rPr>
        <w:t xml:space="preserve">"צורך </w:t>
      </w:r>
      <w:r w:rsidRPr="00182D70">
        <w:rPr>
          <w:rFonts w:hint="eastAsia"/>
          <w:noProof/>
          <w:rtl/>
        </w:rPr>
        <w:t>לדעת</w:t>
      </w:r>
      <w:r w:rsidRPr="00182D70">
        <w:rPr>
          <w:noProof/>
          <w:rtl/>
        </w:rPr>
        <w:t>".</w:t>
      </w:r>
    </w:p>
    <w:p w:rsidR="00505B3D" w:rsidRPr="00182D70" w:rsidRDefault="00505B3D" w:rsidP="00505B3D">
      <w:pPr>
        <w:pStyle w:val="af4"/>
        <w:numPr>
          <w:ilvl w:val="2"/>
          <w:numId w:val="25"/>
        </w:numPr>
        <w:tabs>
          <w:tab w:val="clear" w:pos="1440"/>
        </w:tabs>
        <w:ind w:hanging="634"/>
        <w:rPr>
          <w:noProof/>
        </w:rPr>
      </w:pPr>
      <w:r w:rsidRPr="00182D70">
        <w:rPr>
          <w:rFonts w:hint="eastAsia"/>
          <w:noProof/>
          <w:rtl/>
        </w:rPr>
        <w:t>תהיה</w:t>
      </w:r>
      <w:r w:rsidRPr="00182D70">
        <w:rPr>
          <w:noProof/>
          <w:rtl/>
        </w:rPr>
        <w:t xml:space="preserve"> יכולת בקרה ניהולית בארגון, כגון: קביעת הרשאות בהתאם לתפקיד בארגון או בהתאם לתפקיד המבוצע באותה עת.</w:t>
      </w:r>
    </w:p>
    <w:p w:rsidR="00505B3D" w:rsidRPr="00182D70" w:rsidRDefault="00505B3D" w:rsidP="00505B3D">
      <w:pPr>
        <w:pStyle w:val="af4"/>
        <w:numPr>
          <w:ilvl w:val="2"/>
          <w:numId w:val="25"/>
        </w:numPr>
        <w:ind w:hanging="634"/>
        <w:rPr>
          <w:noProof/>
        </w:rPr>
      </w:pPr>
      <w:r w:rsidRPr="00182D70">
        <w:rPr>
          <w:noProof/>
          <w:rtl/>
        </w:rPr>
        <w:t xml:space="preserve">שינוי/הקפאה/ביטול זכויות פעילות במערכות טכנולוגיית המידע </w:t>
      </w:r>
      <w:r w:rsidRPr="00182D70">
        <w:rPr>
          <w:rFonts w:hint="eastAsia"/>
          <w:noProof/>
          <w:rtl/>
        </w:rPr>
        <w:t>והרשאות</w:t>
      </w:r>
      <w:r w:rsidRPr="00182D70">
        <w:rPr>
          <w:noProof/>
          <w:rtl/>
        </w:rPr>
        <w:t xml:space="preserve"> </w:t>
      </w:r>
      <w:r w:rsidRPr="00182D70">
        <w:rPr>
          <w:rFonts w:hint="eastAsia"/>
          <w:noProof/>
          <w:rtl/>
        </w:rPr>
        <w:t>גישה</w:t>
      </w:r>
      <w:r w:rsidRPr="00182D70">
        <w:rPr>
          <w:noProof/>
          <w:rtl/>
        </w:rPr>
        <w:t xml:space="preserve"> </w:t>
      </w:r>
      <w:r w:rsidRPr="00182D70">
        <w:rPr>
          <w:rFonts w:hint="eastAsia"/>
          <w:noProof/>
          <w:rtl/>
        </w:rPr>
        <w:t>י</w:t>
      </w:r>
      <w:r w:rsidRPr="00182D70">
        <w:rPr>
          <w:noProof/>
          <w:rtl/>
        </w:rPr>
        <w:t xml:space="preserve">בוצע בהתאמה ובלו"ז רלוונטי לסטטוס העובד </w:t>
      </w:r>
      <w:r w:rsidRPr="00182D70">
        <w:rPr>
          <w:rFonts w:hint="eastAsia"/>
          <w:noProof/>
          <w:rtl/>
        </w:rPr>
        <w:t>או</w:t>
      </w:r>
      <w:r w:rsidRPr="00182D70">
        <w:rPr>
          <w:noProof/>
          <w:rtl/>
        </w:rPr>
        <w:t xml:space="preserve"> המשתמש בארגון, (דהיינו, בצמוד למעבר תפקיד, יציאה לחופשה ארוכה, ובסיום העסקה)</w:t>
      </w:r>
      <w:r>
        <w:rPr>
          <w:rFonts w:hint="cs"/>
          <w:noProof/>
          <w:rtl/>
        </w:rPr>
        <w:t>.</w:t>
      </w:r>
    </w:p>
    <w:p w:rsidR="00505B3D" w:rsidRPr="00182D70" w:rsidRDefault="00505B3D" w:rsidP="00505B3D">
      <w:pPr>
        <w:pStyle w:val="af4"/>
        <w:numPr>
          <w:ilvl w:val="2"/>
          <w:numId w:val="25"/>
        </w:numPr>
        <w:ind w:hanging="634"/>
        <w:rPr>
          <w:noProof/>
        </w:rPr>
      </w:pPr>
      <w:r w:rsidRPr="00182D70">
        <w:rPr>
          <w:noProof/>
          <w:rtl/>
        </w:rPr>
        <w:t xml:space="preserve">נדרשת ביקורת תקופתית על פרטי רישום המשתמשים, לכל מערכות המידע, לוודוא שלמותם, דיוקם וכי הגישה עדיין נדרשת. </w:t>
      </w:r>
    </w:p>
    <w:p w:rsidR="00505B3D" w:rsidRPr="00182D70" w:rsidRDefault="00505B3D" w:rsidP="00505B3D">
      <w:pPr>
        <w:pStyle w:val="af4"/>
        <w:numPr>
          <w:ilvl w:val="1"/>
          <w:numId w:val="25"/>
        </w:numPr>
        <w:rPr>
          <w:noProof/>
        </w:rPr>
      </w:pPr>
      <w:r w:rsidRPr="00BC78E7">
        <w:rPr>
          <w:rFonts w:hint="eastAsia"/>
          <w:b/>
          <w:bCs/>
          <w:noProof/>
          <w:rtl/>
        </w:rPr>
        <w:t>בקרת</w:t>
      </w:r>
      <w:r w:rsidRPr="00BC78E7">
        <w:rPr>
          <w:b/>
          <w:bCs/>
          <w:noProof/>
          <w:rtl/>
        </w:rPr>
        <w:t xml:space="preserve"> </w:t>
      </w:r>
      <w:r w:rsidRPr="00BC78E7">
        <w:rPr>
          <w:rFonts w:hint="eastAsia"/>
          <w:b/>
          <w:bCs/>
          <w:noProof/>
          <w:rtl/>
        </w:rPr>
        <w:t>גישה</w:t>
      </w:r>
      <w:r w:rsidRPr="00182D70">
        <w:rPr>
          <w:noProof/>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505B3D" w:rsidRPr="00182D70" w:rsidRDefault="00505B3D" w:rsidP="00505B3D">
      <w:pPr>
        <w:pStyle w:val="af4"/>
        <w:numPr>
          <w:ilvl w:val="1"/>
          <w:numId w:val="25"/>
        </w:numPr>
        <w:rPr>
          <w:noProof/>
        </w:rPr>
      </w:pPr>
      <w:r w:rsidRPr="00BC78E7">
        <w:rPr>
          <w:rFonts w:hint="eastAsia"/>
          <w:b/>
          <w:bCs/>
          <w:noProof/>
          <w:rtl/>
        </w:rPr>
        <w:t>הצפנת</w:t>
      </w:r>
      <w:r w:rsidRPr="00BC78E7">
        <w:rPr>
          <w:b/>
          <w:bCs/>
          <w:noProof/>
          <w:rtl/>
        </w:rPr>
        <w:t xml:space="preserve"> </w:t>
      </w:r>
      <w:r w:rsidRPr="00BC78E7">
        <w:rPr>
          <w:rFonts w:hint="eastAsia"/>
          <w:b/>
          <w:bCs/>
          <w:noProof/>
          <w:rtl/>
        </w:rPr>
        <w:t>תווך</w:t>
      </w:r>
      <w:r w:rsidRPr="00182D70">
        <w:rPr>
          <w:noProof/>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505B3D" w:rsidRPr="00182D70" w:rsidRDefault="00505B3D" w:rsidP="00505B3D">
      <w:pPr>
        <w:pStyle w:val="af4"/>
        <w:numPr>
          <w:ilvl w:val="1"/>
          <w:numId w:val="25"/>
        </w:numPr>
        <w:rPr>
          <w:noProof/>
        </w:rPr>
      </w:pPr>
      <w:r w:rsidRPr="00BC78E7">
        <w:rPr>
          <w:rFonts w:hint="eastAsia"/>
          <w:b/>
          <w:bCs/>
          <w:noProof/>
          <w:rtl/>
        </w:rPr>
        <w:t>אירועי</w:t>
      </w:r>
      <w:r w:rsidRPr="00BC78E7">
        <w:rPr>
          <w:b/>
          <w:bCs/>
          <w:noProof/>
          <w:rtl/>
        </w:rPr>
        <w:t xml:space="preserve"> </w:t>
      </w:r>
      <w:r w:rsidRPr="00BC78E7">
        <w:rPr>
          <w:rFonts w:hint="eastAsia"/>
          <w:b/>
          <w:bCs/>
          <w:noProof/>
          <w:rtl/>
        </w:rPr>
        <w:t>אבטחת</w:t>
      </w:r>
      <w:r w:rsidRPr="00BC78E7">
        <w:rPr>
          <w:b/>
          <w:bCs/>
          <w:noProof/>
          <w:rtl/>
        </w:rPr>
        <w:t xml:space="preserve"> </w:t>
      </w:r>
      <w:r w:rsidRPr="00BC78E7">
        <w:rPr>
          <w:rFonts w:hint="eastAsia"/>
          <w:b/>
          <w:bCs/>
          <w:noProof/>
          <w:rtl/>
        </w:rPr>
        <w:t>מידע</w:t>
      </w:r>
      <w:r w:rsidRPr="00182D70">
        <w:rPr>
          <w:noProof/>
          <w:rtl/>
        </w:rPr>
        <w:t xml:space="preserve"> – במערכות טכנולוגיית המידע ישולבו אמצעים לגילוי, מניעה, תיעוד,</w:t>
      </w:r>
      <w:r>
        <w:rPr>
          <w:noProof/>
          <w:rtl/>
        </w:rPr>
        <w:t xml:space="preserve"> </w:t>
      </w:r>
      <w:r w:rsidRPr="00182D70">
        <w:rPr>
          <w:noProof/>
          <w:rtl/>
        </w:rPr>
        <w:t xml:space="preserve">התאוששות והגנה מפני קוד זדוני בתחנות הקצה, בשרתים ובשערי הארגון או עפ"י ארכיטקטורה מתאימה עפ"י החלטת הארגון, </w:t>
      </w:r>
      <w:r w:rsidRPr="00182D70">
        <w:rPr>
          <w:rFonts w:hint="eastAsia"/>
          <w:noProof/>
          <w:rtl/>
        </w:rPr>
        <w:t>כמו</w:t>
      </w:r>
      <w:r w:rsidRPr="00182D70">
        <w:rPr>
          <w:noProof/>
          <w:rtl/>
        </w:rPr>
        <w:t xml:space="preserve"> </w:t>
      </w:r>
      <w:r w:rsidRPr="00182D70">
        <w:rPr>
          <w:rFonts w:hint="eastAsia"/>
          <w:noProof/>
          <w:rtl/>
        </w:rPr>
        <w:t>כן</w:t>
      </w:r>
      <w:r w:rsidRPr="00182D70">
        <w:rPr>
          <w:noProof/>
          <w:rtl/>
        </w:rPr>
        <w:t xml:space="preserve"> </w:t>
      </w:r>
      <w:r w:rsidRPr="00182D70">
        <w:rPr>
          <w:rFonts w:hint="eastAsia"/>
          <w:noProof/>
          <w:rtl/>
        </w:rPr>
        <w:t>יש</w:t>
      </w:r>
      <w:r w:rsidRPr="00182D70">
        <w:rPr>
          <w:noProof/>
          <w:rtl/>
        </w:rPr>
        <w:t xml:space="preserve"> </w:t>
      </w:r>
      <w:r w:rsidRPr="00182D70">
        <w:rPr>
          <w:rFonts w:hint="eastAsia"/>
          <w:noProof/>
          <w:rtl/>
        </w:rPr>
        <w:t>להגדיר</w:t>
      </w:r>
      <w:r w:rsidRPr="00182D70">
        <w:rPr>
          <w:noProof/>
          <w:rtl/>
        </w:rPr>
        <w:t xml:space="preserve"> </w:t>
      </w:r>
      <w:r w:rsidRPr="00182D70">
        <w:rPr>
          <w:rFonts w:hint="eastAsia"/>
          <w:noProof/>
          <w:rtl/>
        </w:rPr>
        <w:t>נוהל</w:t>
      </w:r>
      <w:r w:rsidRPr="00182D70">
        <w:rPr>
          <w:noProof/>
          <w:rtl/>
        </w:rPr>
        <w:t xml:space="preserve"> </w:t>
      </w:r>
      <w:r w:rsidRPr="00182D70">
        <w:rPr>
          <w:rFonts w:hint="eastAsia"/>
          <w:noProof/>
          <w:rtl/>
        </w:rPr>
        <w:t>טיפול</w:t>
      </w:r>
      <w:r w:rsidRPr="00182D70">
        <w:rPr>
          <w:noProof/>
          <w:rtl/>
        </w:rPr>
        <w:t xml:space="preserve"> </w:t>
      </w:r>
      <w:r w:rsidRPr="00182D70">
        <w:rPr>
          <w:rFonts w:hint="eastAsia"/>
          <w:noProof/>
          <w:rtl/>
        </w:rPr>
        <w:t>במקרה</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כשל</w:t>
      </w:r>
      <w:r w:rsidRPr="00182D70">
        <w:rPr>
          <w:noProof/>
          <w:rtl/>
        </w:rPr>
        <w:t xml:space="preserve"> </w:t>
      </w:r>
      <w:r w:rsidRPr="00182D70">
        <w:rPr>
          <w:rFonts w:hint="eastAsia"/>
          <w:noProof/>
          <w:rtl/>
        </w:rPr>
        <w:t>אבטחתי</w:t>
      </w:r>
      <w:r w:rsidRPr="00182D70">
        <w:rPr>
          <w:noProof/>
          <w:rtl/>
        </w:rPr>
        <w:t xml:space="preserve"> </w:t>
      </w:r>
      <w:r w:rsidRPr="00182D70">
        <w:rPr>
          <w:rFonts w:hint="eastAsia"/>
          <w:noProof/>
          <w:rtl/>
        </w:rPr>
        <w:t>במערכות</w:t>
      </w:r>
      <w:r w:rsidRPr="00182D70">
        <w:rPr>
          <w:noProof/>
          <w:rtl/>
        </w:rPr>
        <w:t>.</w:t>
      </w:r>
    </w:p>
    <w:p w:rsidR="00505B3D" w:rsidRPr="00182D70" w:rsidRDefault="00505B3D" w:rsidP="00505B3D">
      <w:pPr>
        <w:pStyle w:val="af4"/>
        <w:numPr>
          <w:ilvl w:val="1"/>
          <w:numId w:val="25"/>
        </w:numPr>
        <w:tabs>
          <w:tab w:val="clear" w:pos="792"/>
          <w:tab w:val="num" w:pos="874"/>
        </w:tabs>
        <w:ind w:left="874" w:hanging="514"/>
        <w:rPr>
          <w:noProof/>
        </w:rPr>
      </w:pPr>
      <w:r w:rsidRPr="00BC78E7">
        <w:rPr>
          <w:rFonts w:hint="eastAsia"/>
          <w:b/>
          <w:bCs/>
          <w:noProof/>
          <w:rtl/>
        </w:rPr>
        <w:t>גיבוי</w:t>
      </w:r>
      <w:r w:rsidRPr="00BC78E7">
        <w:rPr>
          <w:b/>
          <w:bCs/>
          <w:noProof/>
          <w:rtl/>
        </w:rPr>
        <w:t xml:space="preserve"> </w:t>
      </w:r>
      <w:r w:rsidRPr="00182D70">
        <w:rPr>
          <w:noProof/>
          <w:rtl/>
        </w:rPr>
        <w:t>- יוכנו עותקי גיבוי של מידע ושל תוכנות והם ייבדקו באופן סדיר. לפי מדיניות הגיבוי המוסכמת.</w:t>
      </w:r>
    </w:p>
    <w:p w:rsidR="00505B3D" w:rsidRPr="00182D70" w:rsidRDefault="00505B3D" w:rsidP="00505B3D">
      <w:pPr>
        <w:pStyle w:val="af4"/>
        <w:numPr>
          <w:ilvl w:val="1"/>
          <w:numId w:val="25"/>
        </w:numPr>
        <w:tabs>
          <w:tab w:val="clear" w:pos="792"/>
          <w:tab w:val="num" w:pos="874"/>
        </w:tabs>
        <w:ind w:left="874" w:hanging="514"/>
        <w:rPr>
          <w:noProof/>
          <w:rtl/>
        </w:rPr>
      </w:pPr>
      <w:r w:rsidRPr="00BC78E7">
        <w:rPr>
          <w:rFonts w:hint="eastAsia"/>
          <w:b/>
          <w:bCs/>
          <w:noProof/>
          <w:rtl/>
        </w:rPr>
        <w:t>טיפול</w:t>
      </w:r>
      <w:r w:rsidRPr="00BC78E7">
        <w:rPr>
          <w:b/>
          <w:bCs/>
          <w:noProof/>
          <w:rtl/>
        </w:rPr>
        <w:t xml:space="preserve"> </w:t>
      </w:r>
      <w:r w:rsidRPr="00BC78E7">
        <w:rPr>
          <w:rFonts w:hint="eastAsia"/>
          <w:b/>
          <w:bCs/>
          <w:noProof/>
          <w:rtl/>
        </w:rPr>
        <w:t>במדיה</w:t>
      </w:r>
      <w:r w:rsidRPr="00182D70">
        <w:rPr>
          <w:noProof/>
          <w:rt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505B3D" w:rsidRPr="007F55FD" w:rsidRDefault="00505B3D" w:rsidP="00505B3D">
      <w:pPr>
        <w:tabs>
          <w:tab w:val="num" w:pos="874"/>
        </w:tabs>
        <w:ind w:left="1016"/>
        <w:rPr>
          <w:b/>
          <w:bCs/>
          <w:noProof/>
        </w:rPr>
      </w:pPr>
      <w:r w:rsidRPr="00182D70">
        <w:rPr>
          <w:noProof/>
          <w:rtl/>
        </w:rPr>
        <w:t>מדיה מנויידת הכוללת מידע רפואי תוגן מפני גישה בלתי מורשית, באמצעות הצפנת המידע.</w:t>
      </w:r>
    </w:p>
    <w:p w:rsidR="00505B3D" w:rsidRPr="00182D70" w:rsidRDefault="00505B3D" w:rsidP="00505B3D">
      <w:pPr>
        <w:pStyle w:val="af4"/>
        <w:numPr>
          <w:ilvl w:val="1"/>
          <w:numId w:val="25"/>
        </w:numPr>
        <w:tabs>
          <w:tab w:val="clear" w:pos="792"/>
          <w:tab w:val="num" w:pos="874"/>
        </w:tabs>
        <w:ind w:left="874" w:hanging="514"/>
        <w:rPr>
          <w:noProof/>
        </w:rPr>
      </w:pPr>
      <w:r w:rsidRPr="00BC78E7">
        <w:rPr>
          <w:b/>
          <w:bCs/>
          <w:noProof/>
          <w:rtl/>
        </w:rPr>
        <w:t xml:space="preserve">העברת מידע אישי </w:t>
      </w:r>
      <w:r w:rsidRPr="00182D70">
        <w:rPr>
          <w:noProof/>
          <w:rtl/>
        </w:rPr>
        <w:t>- יעשה בכפוף לדרישות בחוק ובתקנות להגנת הפרטיות ולהנחיות רמו"ט, ובפרט, הצפנת תווך/מידע בעת</w:t>
      </w:r>
      <w:r>
        <w:rPr>
          <w:noProof/>
          <w:rtl/>
        </w:rPr>
        <w:t xml:space="preserve"> </w:t>
      </w:r>
      <w:r w:rsidRPr="00182D70">
        <w:rPr>
          <w:noProof/>
          <w:rtl/>
        </w:rPr>
        <w:t xml:space="preserve">העברתו בתווך ציבורי. </w:t>
      </w:r>
    </w:p>
    <w:p w:rsidR="00505B3D" w:rsidRPr="00A42C01" w:rsidRDefault="00505B3D" w:rsidP="00505B3D">
      <w:pPr>
        <w:pStyle w:val="af4"/>
        <w:numPr>
          <w:ilvl w:val="1"/>
          <w:numId w:val="25"/>
        </w:numPr>
        <w:tabs>
          <w:tab w:val="clear" w:pos="792"/>
          <w:tab w:val="num" w:pos="874"/>
        </w:tabs>
        <w:ind w:left="874" w:hanging="514"/>
        <w:rPr>
          <w:noProof/>
          <w:u w:val="single"/>
        </w:rPr>
      </w:pPr>
      <w:r w:rsidRPr="00A42C01">
        <w:rPr>
          <w:rFonts w:hint="eastAsia"/>
          <w:noProof/>
          <w:u w:val="single"/>
          <w:rtl/>
        </w:rPr>
        <w:t>בקרות</w:t>
      </w:r>
      <w:r w:rsidRPr="00A42C01">
        <w:rPr>
          <w:noProof/>
          <w:u w:val="single"/>
          <w:rtl/>
        </w:rPr>
        <w:t xml:space="preserve"> </w:t>
      </w:r>
    </w:p>
    <w:p w:rsidR="00505B3D" w:rsidRPr="00182D70" w:rsidRDefault="00505B3D" w:rsidP="00505B3D">
      <w:pPr>
        <w:pStyle w:val="af4"/>
        <w:numPr>
          <w:ilvl w:val="2"/>
          <w:numId w:val="25"/>
        </w:numPr>
        <w:tabs>
          <w:tab w:val="clear" w:pos="1440"/>
          <w:tab w:val="num" w:pos="1583"/>
        </w:tabs>
        <w:ind w:left="1441" w:hanging="721"/>
        <w:rPr>
          <w:noProof/>
        </w:rPr>
      </w:pPr>
      <w:r w:rsidRPr="00182D70">
        <w:rPr>
          <w:rFonts w:hint="eastAsia"/>
          <w:noProof/>
          <w:rtl/>
        </w:rPr>
        <w:t>גישה</w:t>
      </w:r>
      <w:r w:rsidRPr="00182D70">
        <w:rPr>
          <w:noProof/>
          <w:rtl/>
        </w:rPr>
        <w:t xml:space="preserve"> ליצירת, עדכון או ארכוב מידע תייצר במקביל רשומת בקרה מאובטחת שתזהה יחידנית את המשתמש, את </w:t>
      </w:r>
      <w:r w:rsidRPr="00182D70">
        <w:rPr>
          <w:rFonts w:hint="eastAsia"/>
          <w:noProof/>
          <w:rtl/>
        </w:rPr>
        <w:t>הרשומה</w:t>
      </w:r>
      <w:r w:rsidRPr="00182D70">
        <w:rPr>
          <w:noProof/>
          <w:rtl/>
        </w:rPr>
        <w:t xml:space="preserve"> את סוג הפעילות שביצע המשתמש ותתעד את הזמן (תאריך, שעה) שבה הפעולה בוצעה ורכיב טכנולוגיית המידע שבו נעשה שימוש.</w:t>
      </w:r>
    </w:p>
    <w:p w:rsidR="00505B3D" w:rsidRPr="00182D70" w:rsidRDefault="00505B3D" w:rsidP="00505B3D">
      <w:pPr>
        <w:pStyle w:val="af4"/>
        <w:numPr>
          <w:ilvl w:val="2"/>
          <w:numId w:val="25"/>
        </w:numPr>
        <w:tabs>
          <w:tab w:val="clear" w:pos="1440"/>
          <w:tab w:val="num" w:pos="1583"/>
        </w:tabs>
        <w:ind w:left="1441" w:hanging="721"/>
        <w:rPr>
          <w:noProof/>
          <w:rtl/>
        </w:rPr>
      </w:pPr>
      <w:r w:rsidRPr="00182D70">
        <w:rPr>
          <w:noProof/>
          <w:rtl/>
        </w:rPr>
        <w:t>ניטור רשומות הלוג יבוצע באופן סדיר.</w:t>
      </w:r>
    </w:p>
    <w:p w:rsidR="00505B3D" w:rsidRPr="00182D70" w:rsidRDefault="00505B3D" w:rsidP="00505B3D">
      <w:pPr>
        <w:pStyle w:val="af4"/>
        <w:numPr>
          <w:ilvl w:val="1"/>
          <w:numId w:val="25"/>
        </w:numPr>
        <w:tabs>
          <w:tab w:val="clear" w:pos="792"/>
          <w:tab w:val="num" w:pos="874"/>
        </w:tabs>
        <w:ind w:left="874" w:hanging="514"/>
        <w:rPr>
          <w:noProof/>
        </w:rPr>
      </w:pPr>
      <w:r w:rsidRPr="00182D70">
        <w:rPr>
          <w:noProof/>
          <w:rtl/>
        </w:rPr>
        <w:t>שיח לא פעיל יופסק לאחר פרק זמן מוגדר של אי פעילות שיותאם למיקום תחנת העבודה ולפעילות המתבצעת באמצעותה.</w:t>
      </w:r>
    </w:p>
    <w:p w:rsidR="00505B3D" w:rsidRPr="00182D70" w:rsidRDefault="00505B3D" w:rsidP="00505B3D">
      <w:pPr>
        <w:pStyle w:val="af4"/>
        <w:numPr>
          <w:ilvl w:val="1"/>
          <w:numId w:val="25"/>
        </w:numPr>
        <w:tabs>
          <w:tab w:val="clear" w:pos="792"/>
          <w:tab w:val="num" w:pos="874"/>
        </w:tabs>
        <w:ind w:left="874" w:hanging="514"/>
        <w:rPr>
          <w:noProof/>
        </w:rPr>
      </w:pPr>
      <w:r w:rsidRPr="00182D70">
        <w:rPr>
          <w:noProof/>
          <w:rtl/>
        </w:rPr>
        <w:t xml:space="preserve">מערכות מידע שבהן </w:t>
      </w:r>
      <w:r w:rsidRPr="00182D70">
        <w:rPr>
          <w:rFonts w:hint="eastAsia"/>
          <w:noProof/>
          <w:rtl/>
        </w:rPr>
        <w:t>מבוטח</w:t>
      </w:r>
      <w:r w:rsidRPr="00182D70">
        <w:rPr>
          <w:noProof/>
          <w:rtl/>
        </w:rPr>
        <w:t xml:space="preserve"> מידע אישי נדרשות לספק מידע המזהה באופן חד משמעי את ה</w:t>
      </w:r>
      <w:r w:rsidRPr="00182D70">
        <w:rPr>
          <w:rFonts w:hint="eastAsia"/>
          <w:noProof/>
          <w:rtl/>
        </w:rPr>
        <w:t>מבוטח</w:t>
      </w:r>
      <w:r w:rsidRPr="00182D70">
        <w:rPr>
          <w:noProof/>
          <w:rtl/>
        </w:rPr>
        <w:t xml:space="preserve">, במטרה לסייע לוודא כי הרשומה האלקטרונית שאוחזרה משוייכת בוודאות </w:t>
      </w:r>
      <w:r w:rsidRPr="00182D70">
        <w:rPr>
          <w:rFonts w:hint="eastAsia"/>
          <w:noProof/>
          <w:rtl/>
        </w:rPr>
        <w:t>למבוטח</w:t>
      </w:r>
    </w:p>
    <w:p w:rsidR="00505B3D" w:rsidRPr="00182D70" w:rsidRDefault="00505B3D" w:rsidP="00505B3D">
      <w:pPr>
        <w:pStyle w:val="af4"/>
        <w:numPr>
          <w:ilvl w:val="1"/>
          <w:numId w:val="25"/>
        </w:numPr>
        <w:tabs>
          <w:tab w:val="clear" w:pos="792"/>
          <w:tab w:val="num" w:pos="874"/>
        </w:tabs>
        <w:ind w:left="874" w:hanging="514"/>
        <w:rPr>
          <w:noProof/>
        </w:rPr>
      </w:pPr>
      <w:r w:rsidRPr="00182D70">
        <w:rPr>
          <w:noProof/>
          <w:rtl/>
        </w:rPr>
        <w:t>ככל שהדבר רלוונטי, מעגל הגנה ראשון לרכיבי טכנולוגיית המידע יהיה מעגל אבטחה פיזי.</w:t>
      </w:r>
    </w:p>
    <w:p w:rsidR="00505B3D" w:rsidRDefault="00505B3D" w:rsidP="00505B3D">
      <w:pPr>
        <w:rPr>
          <w:noProof/>
          <w:rtl/>
        </w:rPr>
      </w:pPr>
    </w:p>
    <w:p w:rsidR="00505B3D" w:rsidRPr="00F10C90" w:rsidRDefault="00505B3D" w:rsidP="00505B3D">
      <w:pPr>
        <w:pStyle w:val="Normal1"/>
        <w:spacing w:before="96" w:after="96" w:line="360" w:lineRule="auto"/>
        <w:ind w:left="23"/>
        <w:rPr>
          <w:szCs w:val="22"/>
          <w:lang w:eastAsia="en-US"/>
        </w:rPr>
      </w:pPr>
      <w:bookmarkStart w:id="154" w:name="_Toc453798887"/>
      <w:bookmarkStart w:id="155" w:name="_Toc454489518"/>
      <w:r w:rsidRPr="00F10C90">
        <w:rPr>
          <w:rFonts w:hint="cs"/>
          <w:szCs w:val="22"/>
          <w:rtl/>
          <w:lang w:eastAsia="en-US"/>
        </w:rPr>
        <w:t xml:space="preserve">נספח ג' 1 - </w:t>
      </w:r>
      <w:r w:rsidRPr="00F10C90">
        <w:rPr>
          <w:szCs w:val="22"/>
          <w:rtl/>
          <w:lang w:eastAsia="en-US"/>
        </w:rPr>
        <w:t>נוהל א-14.2</w:t>
      </w:r>
      <w:r w:rsidRPr="00F10C90">
        <w:rPr>
          <w:rFonts w:hint="cs"/>
          <w:szCs w:val="22"/>
          <w:rtl/>
          <w:lang w:eastAsia="en-US"/>
        </w:rPr>
        <w:t xml:space="preserve"> </w:t>
      </w:r>
      <w:bookmarkEnd w:id="154"/>
      <w:bookmarkEnd w:id="155"/>
      <w:r w:rsidRPr="00F10C90">
        <w:rPr>
          <w:szCs w:val="22"/>
          <w:rtl/>
          <w:lang w:eastAsia="en-US"/>
        </w:rPr>
        <w:t>–</w:t>
      </w:r>
      <w:r w:rsidRPr="00F10C90">
        <w:rPr>
          <w:rFonts w:hint="cs"/>
          <w:szCs w:val="22"/>
          <w:rtl/>
          <w:lang w:eastAsia="en-US"/>
        </w:rPr>
        <w:t xml:space="preserve"> יועבר לידי המציעים</w:t>
      </w:r>
      <w:r>
        <w:rPr>
          <w:rFonts w:hint="cs"/>
          <w:szCs w:val="22"/>
          <w:rtl/>
          <w:lang w:eastAsia="en-US"/>
        </w:rPr>
        <w:t xml:space="preserve"> לפי דרישה</w:t>
      </w:r>
    </w:p>
    <w:p w:rsidR="00505B3D" w:rsidRPr="00F10C90" w:rsidRDefault="00505B3D" w:rsidP="00505B3D">
      <w:pPr>
        <w:pStyle w:val="Normal1"/>
        <w:spacing w:before="96" w:after="96" w:line="360" w:lineRule="auto"/>
        <w:ind w:left="23"/>
        <w:rPr>
          <w:szCs w:val="22"/>
          <w:rtl/>
          <w:lang w:eastAsia="en-US"/>
        </w:rPr>
      </w:pPr>
      <w:bookmarkStart w:id="156" w:name="_Toc453798888"/>
      <w:bookmarkStart w:id="157" w:name="_Toc454489519"/>
      <w:r w:rsidRPr="00F10C90">
        <w:rPr>
          <w:rFonts w:hint="cs"/>
          <w:szCs w:val="22"/>
          <w:rtl/>
          <w:lang w:eastAsia="en-US"/>
        </w:rPr>
        <w:t>נספח ג'2 - נ</w:t>
      </w:r>
      <w:r w:rsidRPr="00F10C90">
        <w:rPr>
          <w:szCs w:val="22"/>
          <w:rtl/>
          <w:lang w:eastAsia="en-US"/>
        </w:rPr>
        <w:t xml:space="preserve">והל 14.2.1 </w:t>
      </w:r>
      <w:r w:rsidRPr="00F10C90">
        <w:rPr>
          <w:rFonts w:hint="cs"/>
          <w:szCs w:val="22"/>
          <w:rtl/>
          <w:lang w:eastAsia="en-US"/>
        </w:rPr>
        <w:t xml:space="preserve">- </w:t>
      </w:r>
      <w:bookmarkStart w:id="158" w:name="_Toc453798889"/>
      <w:bookmarkStart w:id="159" w:name="_Toc454489520"/>
      <w:bookmarkEnd w:id="156"/>
      <w:bookmarkEnd w:id="157"/>
      <w:r w:rsidRPr="00F10C90">
        <w:rPr>
          <w:rFonts w:hint="cs"/>
          <w:szCs w:val="22"/>
          <w:rtl/>
          <w:lang w:eastAsia="en-US"/>
        </w:rPr>
        <w:t xml:space="preserve">יועבר לידי המציעים </w:t>
      </w:r>
      <w:r>
        <w:rPr>
          <w:rFonts w:hint="cs"/>
          <w:szCs w:val="22"/>
          <w:rtl/>
          <w:lang w:eastAsia="en-US"/>
        </w:rPr>
        <w:t xml:space="preserve"> לפי דרישה</w:t>
      </w:r>
    </w:p>
    <w:p w:rsidR="00505B3D" w:rsidRPr="00F10C90" w:rsidRDefault="00505B3D" w:rsidP="00505B3D">
      <w:pPr>
        <w:pStyle w:val="Normal1"/>
        <w:spacing w:before="96" w:after="96" w:line="360" w:lineRule="auto"/>
        <w:ind w:left="23"/>
        <w:rPr>
          <w:szCs w:val="22"/>
          <w:rtl/>
          <w:lang w:eastAsia="en-US"/>
        </w:rPr>
      </w:pPr>
      <w:r w:rsidRPr="00F10C90">
        <w:rPr>
          <w:rFonts w:hint="cs"/>
          <w:szCs w:val="22"/>
          <w:rtl/>
          <w:lang w:eastAsia="en-US"/>
        </w:rPr>
        <w:t xml:space="preserve">נספח ג'3 </w:t>
      </w:r>
      <w:r w:rsidRPr="00F10C90">
        <w:rPr>
          <w:szCs w:val="22"/>
          <w:rtl/>
          <w:lang w:eastAsia="en-US"/>
        </w:rPr>
        <w:t>–</w:t>
      </w:r>
      <w:r w:rsidRPr="00F10C90">
        <w:rPr>
          <w:rFonts w:hint="cs"/>
          <w:szCs w:val="22"/>
          <w:rtl/>
          <w:lang w:eastAsia="en-US"/>
        </w:rPr>
        <w:t xml:space="preserve"> </w:t>
      </w:r>
      <w:r w:rsidRPr="00F10C90">
        <w:rPr>
          <w:rFonts w:hint="cs"/>
          <w:szCs w:val="22"/>
          <w:lang w:eastAsia="en-US"/>
        </w:rPr>
        <w:t>REST</w:t>
      </w:r>
      <w:r w:rsidRPr="00F10C90">
        <w:rPr>
          <w:rFonts w:hint="cs"/>
          <w:szCs w:val="22"/>
          <w:rtl/>
          <w:lang w:eastAsia="en-US"/>
        </w:rPr>
        <w:t xml:space="preserve"> - </w:t>
      </w:r>
      <w:r w:rsidRPr="00F10C90">
        <w:rPr>
          <w:szCs w:val="22"/>
          <w:lang w:eastAsia="en-US"/>
        </w:rPr>
        <w:t>Representational State Transfer</w:t>
      </w:r>
      <w:bookmarkEnd w:id="158"/>
      <w:bookmarkEnd w:id="159"/>
      <w:r w:rsidRPr="00F10C90">
        <w:rPr>
          <w:rFonts w:hint="cs"/>
          <w:szCs w:val="22"/>
          <w:rtl/>
          <w:lang w:eastAsia="en-US"/>
        </w:rPr>
        <w:t xml:space="preserve"> - יועבר לידי המציעים</w:t>
      </w:r>
      <w:r>
        <w:rPr>
          <w:rFonts w:hint="cs"/>
          <w:szCs w:val="22"/>
          <w:rtl/>
          <w:lang w:eastAsia="en-US"/>
        </w:rPr>
        <w:t xml:space="preserve"> לפי דרישה</w:t>
      </w:r>
    </w:p>
    <w:p w:rsidR="00505B3D" w:rsidRPr="004B418C" w:rsidRDefault="00505B3D" w:rsidP="00505B3D">
      <w:pPr>
        <w:rPr>
          <w:noProof/>
          <w:rtl/>
        </w:rPr>
      </w:pPr>
    </w:p>
    <w:p w:rsidR="00505B3D" w:rsidRDefault="00505B3D" w:rsidP="00505B3D">
      <w:pPr>
        <w:bidi w:val="0"/>
        <w:spacing w:before="0" w:after="200" w:line="276" w:lineRule="auto"/>
        <w:ind w:left="0"/>
        <w:jc w:val="left"/>
        <w:outlineLvl w:val="9"/>
        <w:rPr>
          <w:noProof/>
          <w:lang w:eastAsia="ko-KR"/>
        </w:rPr>
      </w:pPr>
      <w:r>
        <w:rPr>
          <w:noProof/>
          <w:rtl/>
          <w:lang w:eastAsia="ko-KR"/>
        </w:rPr>
        <w:br w:type="page"/>
      </w:r>
    </w:p>
    <w:p w:rsidR="00505B3D" w:rsidRPr="004B418C" w:rsidRDefault="00505B3D" w:rsidP="00505B3D">
      <w:pPr>
        <w:pStyle w:val="10"/>
        <w:numPr>
          <w:ilvl w:val="0"/>
          <w:numId w:val="0"/>
        </w:numPr>
        <w:jc w:val="center"/>
        <w:rPr>
          <w:rtl/>
        </w:rPr>
      </w:pPr>
      <w:bookmarkStart w:id="160" w:name="_Toc453798891"/>
      <w:bookmarkStart w:id="161" w:name="_Toc454489522"/>
      <w:bookmarkStart w:id="162" w:name="_Toc456277625"/>
      <w:r w:rsidRPr="004B418C">
        <w:rPr>
          <w:rFonts w:hint="eastAsia"/>
          <w:rtl/>
        </w:rPr>
        <w:t>נספח</w:t>
      </w:r>
      <w:r w:rsidRPr="004B418C">
        <w:rPr>
          <w:rFonts w:hint="cs"/>
          <w:rtl/>
        </w:rPr>
        <w:t xml:space="preserve"> </w:t>
      </w:r>
      <w:r>
        <w:rPr>
          <w:rFonts w:hint="cs"/>
          <w:rtl/>
        </w:rPr>
        <w:t>ד</w:t>
      </w:r>
      <w:r w:rsidRPr="004B418C">
        <w:rPr>
          <w:rFonts w:hint="cs"/>
          <w:rtl/>
        </w:rPr>
        <w:t>'</w:t>
      </w:r>
      <w:r w:rsidRPr="004B418C">
        <w:rPr>
          <w:rtl/>
        </w:rPr>
        <w:t xml:space="preserve"> -</w:t>
      </w:r>
      <w:r>
        <w:rPr>
          <w:rtl/>
        </w:rPr>
        <w:t xml:space="preserve"> </w:t>
      </w:r>
      <w:r w:rsidRPr="004B418C">
        <w:rPr>
          <w:rFonts w:hint="eastAsia"/>
          <w:rtl/>
        </w:rPr>
        <w:t>טופס</w:t>
      </w:r>
      <w:r w:rsidRPr="004B418C">
        <w:rPr>
          <w:rtl/>
        </w:rPr>
        <w:t xml:space="preserve"> </w:t>
      </w:r>
      <w:r w:rsidRPr="004B418C">
        <w:rPr>
          <w:rFonts w:hint="eastAsia"/>
          <w:rtl/>
        </w:rPr>
        <w:t>שאלות</w:t>
      </w:r>
      <w:r w:rsidRPr="004B418C">
        <w:rPr>
          <w:rtl/>
        </w:rPr>
        <w:t xml:space="preserve"> </w:t>
      </w:r>
      <w:r w:rsidRPr="004B418C">
        <w:rPr>
          <w:rFonts w:hint="eastAsia"/>
          <w:rtl/>
        </w:rPr>
        <w:t>הבהרה</w:t>
      </w:r>
      <w:r w:rsidRPr="004B418C">
        <w:rPr>
          <w:rtl/>
        </w:rPr>
        <w:t xml:space="preserve"> </w:t>
      </w:r>
      <w:bookmarkEnd w:id="160"/>
      <w:bookmarkEnd w:id="161"/>
      <w:r>
        <w:rPr>
          <w:rFonts w:hint="cs"/>
          <w:rtl/>
        </w:rPr>
        <w:t>על ידי מגיש הבקשה</w:t>
      </w:r>
      <w:bookmarkEnd w:id="162"/>
    </w:p>
    <w:p w:rsidR="00505B3D" w:rsidRPr="00155124" w:rsidRDefault="00505B3D" w:rsidP="00505B3D">
      <w:pPr>
        <w:pStyle w:val="Normal1"/>
        <w:spacing w:before="96" w:after="96" w:line="360" w:lineRule="auto"/>
        <w:ind w:left="795"/>
        <w:rPr>
          <w:sz w:val="24"/>
          <w:rtl/>
          <w:lang w:eastAsia="en-US"/>
        </w:rPr>
      </w:pPr>
      <w:r w:rsidRPr="00155124">
        <w:rPr>
          <w:rFonts w:hint="cs"/>
          <w:sz w:val="24"/>
          <w:rtl/>
          <w:lang w:eastAsia="en-US"/>
        </w:rPr>
        <w:t>מצורף כקובץ אקסל למסמכי הבקשה להצעות.</w:t>
      </w:r>
    </w:p>
    <w:p w:rsidR="00505B3D" w:rsidRPr="00F24488" w:rsidRDefault="00505B3D" w:rsidP="00505B3D">
      <w:pPr>
        <w:bidi w:val="0"/>
        <w:spacing w:before="0" w:after="200" w:line="276" w:lineRule="auto"/>
        <w:ind w:left="0"/>
        <w:jc w:val="left"/>
        <w:outlineLvl w:val="9"/>
        <w:rPr>
          <w:b/>
          <w:bCs/>
          <w:kern w:val="40"/>
          <w:sz w:val="32"/>
          <w:szCs w:val="28"/>
        </w:rPr>
      </w:pPr>
      <w:bookmarkStart w:id="163" w:name="_Toc453798893"/>
      <w:bookmarkStart w:id="164" w:name="_Toc454489524"/>
      <w:bookmarkStart w:id="165" w:name="_Toc454489523"/>
      <w:r w:rsidRPr="00F24488">
        <w:rPr>
          <w:rtl/>
        </w:rPr>
        <w:br w:type="page"/>
      </w:r>
    </w:p>
    <w:p w:rsidR="00505B3D" w:rsidRPr="008553D8" w:rsidRDefault="00505B3D" w:rsidP="00505B3D">
      <w:pPr>
        <w:pStyle w:val="10"/>
        <w:numPr>
          <w:ilvl w:val="0"/>
          <w:numId w:val="0"/>
        </w:numPr>
        <w:jc w:val="center"/>
        <w:rPr>
          <w:u w:val="single"/>
          <w:rtl/>
        </w:rPr>
      </w:pPr>
      <w:bookmarkStart w:id="166" w:name="_Toc456277626"/>
      <w:r w:rsidRPr="008553D8">
        <w:rPr>
          <w:rFonts w:hint="cs"/>
          <w:u w:val="single"/>
          <w:rtl/>
        </w:rPr>
        <w:t xml:space="preserve">נספח </w:t>
      </w:r>
      <w:r>
        <w:rPr>
          <w:rFonts w:hint="cs"/>
          <w:u w:val="single"/>
          <w:rtl/>
        </w:rPr>
        <w:t>ה</w:t>
      </w:r>
      <w:r w:rsidRPr="008553D8">
        <w:rPr>
          <w:rFonts w:hint="cs"/>
          <w:u w:val="single"/>
          <w:rtl/>
        </w:rPr>
        <w:t xml:space="preserve">' </w:t>
      </w:r>
      <w:r w:rsidRPr="008553D8">
        <w:rPr>
          <w:u w:val="single"/>
          <w:rtl/>
        </w:rPr>
        <w:t>–</w:t>
      </w:r>
      <w:r w:rsidRPr="008553D8">
        <w:rPr>
          <w:rFonts w:hint="cs"/>
          <w:u w:val="single"/>
          <w:rtl/>
        </w:rPr>
        <w:t xml:space="preserve"> זכות ברירה</w:t>
      </w:r>
      <w:bookmarkEnd w:id="163"/>
      <w:bookmarkEnd w:id="164"/>
      <w:bookmarkEnd w:id="166"/>
      <w:r>
        <w:rPr>
          <w:rFonts w:hint="cs"/>
          <w:u w:val="single"/>
          <w:rtl/>
        </w:rPr>
        <w:t xml:space="preserve"> </w:t>
      </w:r>
      <w:r>
        <w:rPr>
          <w:u w:val="single"/>
          <w:rtl/>
        </w:rPr>
        <w:t>–</w:t>
      </w:r>
      <w:r>
        <w:rPr>
          <w:rFonts w:hint="cs"/>
          <w:u w:val="single"/>
          <w:rtl/>
        </w:rPr>
        <w:t xml:space="preserve"> </w:t>
      </w:r>
      <w:r w:rsidRPr="00356CEB">
        <w:rPr>
          <w:rFonts w:hint="cs"/>
          <w:color w:val="FF0000"/>
          <w:u w:val="single"/>
          <w:rtl/>
        </w:rPr>
        <w:t>יש להתאים</w:t>
      </w:r>
    </w:p>
    <w:p w:rsidR="00505B3D" w:rsidRPr="00990AE4" w:rsidRDefault="00505B3D" w:rsidP="00505B3D">
      <w:pPr>
        <w:pStyle w:val="af4"/>
        <w:ind w:left="-2"/>
        <w:rPr>
          <w:rtl/>
        </w:rPr>
      </w:pPr>
      <w:r w:rsidRPr="00990AE4">
        <w:rPr>
          <w:rtl/>
        </w:rPr>
        <w:tab/>
      </w:r>
      <w:r w:rsidRPr="00990AE4">
        <w:rPr>
          <w:rFonts w:hint="cs"/>
          <w:rtl/>
        </w:rPr>
        <w:t>בהתאם לסעיף 3</w:t>
      </w:r>
      <w:r>
        <w:rPr>
          <w:rFonts w:hint="cs"/>
          <w:rtl/>
        </w:rPr>
        <w:t>ג</w:t>
      </w:r>
      <w:r w:rsidRPr="00990AE4">
        <w:rPr>
          <w:rFonts w:hint="cs"/>
          <w:rtl/>
        </w:rPr>
        <w:t>(</w:t>
      </w:r>
      <w:r>
        <w:rPr>
          <w:rFonts w:hint="cs"/>
          <w:rtl/>
        </w:rPr>
        <w:t>א</w:t>
      </w:r>
      <w:r w:rsidRPr="00990AE4">
        <w:rPr>
          <w:rFonts w:hint="cs"/>
          <w:rtl/>
        </w:rPr>
        <w:t xml:space="preserve">) לתקנות חובת המכרזים </w:t>
      </w:r>
      <w:r>
        <w:rPr>
          <w:rFonts w:hint="cs"/>
          <w:rtl/>
        </w:rPr>
        <w:t xml:space="preserve">התשנ"ג-1993, ובכפוף לאישור ועדת המכרזים של המשרד, </w:t>
      </w:r>
      <w:r w:rsidRPr="00990AE4">
        <w:rPr>
          <w:rFonts w:hint="cs"/>
          <w:rtl/>
        </w:rPr>
        <w:t>רשאי המשרד לממש במסגרת המכרז את האופציות הבאות.</w:t>
      </w:r>
    </w:p>
    <w:p w:rsidR="00505B3D" w:rsidRPr="00990AE4" w:rsidRDefault="00505B3D" w:rsidP="00505B3D">
      <w:pPr>
        <w:pStyle w:val="af4"/>
        <w:ind w:left="-2"/>
        <w:rPr>
          <w:rtl/>
        </w:rPr>
      </w:pPr>
      <w:r w:rsidRPr="00990AE4">
        <w:rPr>
          <w:rFonts w:hint="cs"/>
          <w:rtl/>
        </w:rPr>
        <w:t>ההרחבות הפוטנציאליות של המכרז כוללות בין היתר את הנושאים הבאים, (אך אינן מוגבלות לנושאים אלה):</w:t>
      </w:r>
      <w:r w:rsidRPr="00990AE4" w:rsidDel="00761705">
        <w:rPr>
          <w:rFonts w:hint="cs"/>
          <w:rtl/>
        </w:rPr>
        <w:t xml:space="preserve"> </w:t>
      </w:r>
    </w:p>
    <w:p w:rsidR="00505B3D" w:rsidRPr="00990AE4" w:rsidRDefault="00505B3D" w:rsidP="00701D14">
      <w:pPr>
        <w:pStyle w:val="af4"/>
        <w:numPr>
          <w:ilvl w:val="0"/>
          <w:numId w:val="26"/>
        </w:numPr>
        <w:rPr>
          <w:noProof/>
        </w:rPr>
      </w:pPr>
      <w:r w:rsidRPr="00990AE4">
        <w:rPr>
          <w:rFonts w:hint="cs"/>
          <w:noProof/>
          <w:rtl/>
        </w:rPr>
        <w:t xml:space="preserve">התאמה ופריסה של </w:t>
      </w:r>
      <w:r w:rsidR="00701D14" w:rsidRPr="00990AE4">
        <w:rPr>
          <w:rFonts w:hint="cs"/>
          <w:noProof/>
          <w:rtl/>
        </w:rPr>
        <w:t>הפלטפורמ</w:t>
      </w:r>
      <w:r w:rsidR="00701D14">
        <w:rPr>
          <w:rFonts w:hint="cs"/>
          <w:noProof/>
          <w:rtl/>
        </w:rPr>
        <w:t>ות</w:t>
      </w:r>
      <w:r w:rsidR="00701D14" w:rsidRPr="00990AE4">
        <w:rPr>
          <w:rFonts w:hint="cs"/>
          <w:noProof/>
          <w:rtl/>
        </w:rPr>
        <w:t xml:space="preserve"> </w:t>
      </w:r>
      <w:r w:rsidR="00701D14">
        <w:rPr>
          <w:rFonts w:hint="cs"/>
          <w:noProof/>
          <w:rtl/>
        </w:rPr>
        <w:t>ב</w:t>
      </w:r>
      <w:r w:rsidR="00701D14" w:rsidRPr="00990AE4">
        <w:rPr>
          <w:rFonts w:hint="cs"/>
          <w:noProof/>
          <w:rtl/>
        </w:rPr>
        <w:t xml:space="preserve">ארגוני </w:t>
      </w:r>
      <w:r w:rsidRPr="00990AE4">
        <w:rPr>
          <w:rFonts w:hint="cs"/>
          <w:noProof/>
          <w:rtl/>
        </w:rPr>
        <w:t>בריאות נוספים.</w:t>
      </w:r>
    </w:p>
    <w:p w:rsidR="00505B3D" w:rsidRPr="00990AE4" w:rsidRDefault="00505B3D" w:rsidP="00701D14">
      <w:pPr>
        <w:pStyle w:val="af4"/>
        <w:numPr>
          <w:ilvl w:val="0"/>
          <w:numId w:val="26"/>
        </w:numPr>
        <w:rPr>
          <w:noProof/>
        </w:rPr>
      </w:pPr>
      <w:r w:rsidRPr="00990AE4">
        <w:rPr>
          <w:rFonts w:hint="cs"/>
          <w:noProof/>
          <w:rtl/>
        </w:rPr>
        <w:t xml:space="preserve">התאמה, פיתוח ומימוש </w:t>
      </w:r>
      <w:r w:rsidR="00701D14">
        <w:rPr>
          <w:rFonts w:hint="cs"/>
          <w:noProof/>
          <w:rtl/>
        </w:rPr>
        <w:t xml:space="preserve">חלקים מתוך </w:t>
      </w:r>
      <w:r w:rsidR="00701D14" w:rsidRPr="00990AE4">
        <w:rPr>
          <w:rFonts w:hint="cs"/>
          <w:noProof/>
          <w:rtl/>
        </w:rPr>
        <w:t>הפתרו</w:t>
      </w:r>
      <w:r w:rsidR="00701D14">
        <w:rPr>
          <w:rFonts w:hint="cs"/>
          <w:noProof/>
          <w:rtl/>
        </w:rPr>
        <w:t>נות המוצעים</w:t>
      </w:r>
      <w:r w:rsidR="00701D14" w:rsidRPr="00990AE4">
        <w:rPr>
          <w:rFonts w:hint="cs"/>
          <w:noProof/>
          <w:rtl/>
        </w:rPr>
        <w:t xml:space="preserve"> </w:t>
      </w:r>
      <w:r w:rsidRPr="00990AE4">
        <w:rPr>
          <w:rFonts w:hint="cs"/>
          <w:noProof/>
          <w:rtl/>
        </w:rPr>
        <w:t>ל</w:t>
      </w:r>
      <w:r w:rsidR="00701D14">
        <w:rPr>
          <w:rFonts w:hint="cs"/>
          <w:noProof/>
          <w:rtl/>
        </w:rPr>
        <w:t>צורך קידום בריאות תלמידים וטיפות החלב</w:t>
      </w:r>
      <w:r w:rsidRPr="00990AE4">
        <w:rPr>
          <w:rFonts w:hint="cs"/>
          <w:noProof/>
          <w:rtl/>
        </w:rPr>
        <w:t>.</w:t>
      </w:r>
    </w:p>
    <w:p w:rsidR="00505B3D" w:rsidRPr="00990AE4" w:rsidRDefault="00505B3D" w:rsidP="00701D14">
      <w:pPr>
        <w:pStyle w:val="af4"/>
        <w:numPr>
          <w:ilvl w:val="0"/>
          <w:numId w:val="26"/>
        </w:numPr>
        <w:rPr>
          <w:noProof/>
        </w:rPr>
      </w:pPr>
      <w:r w:rsidRPr="00990AE4">
        <w:rPr>
          <w:rFonts w:hint="cs"/>
          <w:noProof/>
          <w:rtl/>
        </w:rPr>
        <w:t xml:space="preserve">התאמה, פיתוח ומימוש הפתרון </w:t>
      </w:r>
      <w:r w:rsidR="00701D14" w:rsidRPr="00990AE4">
        <w:rPr>
          <w:rFonts w:hint="cs"/>
          <w:noProof/>
          <w:rtl/>
        </w:rPr>
        <w:t>ל</w:t>
      </w:r>
      <w:r w:rsidR="00701D14">
        <w:rPr>
          <w:rFonts w:hint="cs"/>
          <w:noProof/>
          <w:rtl/>
        </w:rPr>
        <w:t>צורך מענה לצרכים של</w:t>
      </w:r>
      <w:r w:rsidR="00701D14" w:rsidRPr="00990AE4">
        <w:rPr>
          <w:rFonts w:hint="cs"/>
          <w:noProof/>
          <w:rtl/>
        </w:rPr>
        <w:t xml:space="preserve"> </w:t>
      </w:r>
      <w:r w:rsidRPr="00990AE4">
        <w:rPr>
          <w:rFonts w:hint="cs"/>
          <w:noProof/>
          <w:rtl/>
        </w:rPr>
        <w:t xml:space="preserve">מטפלים פרה-רפואיים </w:t>
      </w:r>
      <w:r w:rsidRPr="00990AE4">
        <w:rPr>
          <w:noProof/>
          <w:rtl/>
        </w:rPr>
        <w:t>–</w:t>
      </w:r>
      <w:r w:rsidRPr="00990AE4">
        <w:rPr>
          <w:rFonts w:hint="cs"/>
          <w:noProof/>
          <w:rtl/>
        </w:rPr>
        <w:t xml:space="preserve"> סיעוד, תזונה, ריפוי בעיסוק, פסיכולוגיה, עו"ס וכל שאר המקצועות הנדרשים לתיעוד ממוחשב בתיק.</w:t>
      </w:r>
    </w:p>
    <w:p w:rsidR="00505B3D" w:rsidRPr="00990AE4" w:rsidRDefault="00505B3D" w:rsidP="00701D14">
      <w:pPr>
        <w:pStyle w:val="af4"/>
        <w:numPr>
          <w:ilvl w:val="0"/>
          <w:numId w:val="26"/>
        </w:numPr>
        <w:rPr>
          <w:noProof/>
        </w:rPr>
      </w:pPr>
      <w:r w:rsidRPr="00990AE4">
        <w:rPr>
          <w:rFonts w:hint="cs"/>
          <w:noProof/>
          <w:rtl/>
        </w:rPr>
        <w:t>התאמה, פיתוח ומימוש הפתרון ל</w:t>
      </w:r>
      <w:r w:rsidR="00701D14">
        <w:rPr>
          <w:rFonts w:hint="cs"/>
          <w:noProof/>
          <w:rtl/>
        </w:rPr>
        <w:t xml:space="preserve">שם מתן מענה לצרכים של מעבדות </w:t>
      </w:r>
    </w:p>
    <w:p w:rsidR="00505B3D" w:rsidRPr="00990AE4" w:rsidRDefault="00505B3D" w:rsidP="00505B3D">
      <w:pPr>
        <w:pStyle w:val="af4"/>
        <w:numPr>
          <w:ilvl w:val="0"/>
          <w:numId w:val="26"/>
        </w:numPr>
        <w:rPr>
          <w:noProof/>
        </w:rPr>
      </w:pPr>
      <w:r w:rsidRPr="00990AE4">
        <w:rPr>
          <w:rFonts w:hint="cs"/>
          <w:noProof/>
          <w:rtl/>
        </w:rPr>
        <w:t>התאמה, פיתוח ומימוש הפתרון לצרכי ניהול איכות ובקרה.</w:t>
      </w:r>
    </w:p>
    <w:p w:rsidR="00505B3D" w:rsidRPr="00990AE4" w:rsidRDefault="00505B3D" w:rsidP="00505B3D">
      <w:pPr>
        <w:pStyle w:val="af4"/>
        <w:numPr>
          <w:ilvl w:val="0"/>
          <w:numId w:val="26"/>
        </w:numPr>
        <w:rPr>
          <w:noProof/>
        </w:rPr>
      </w:pPr>
      <w:r w:rsidRPr="00990AE4">
        <w:rPr>
          <w:rFonts w:hint="cs"/>
          <w:noProof/>
          <w:rtl/>
        </w:rPr>
        <w:t>התאמה לצרכי חיבור לתשתית הלאומית לשיתוף מידע, על כלל השינויים והשדרוגים שייערכו בפלטפורמה זו.</w:t>
      </w:r>
    </w:p>
    <w:p w:rsidR="00505B3D" w:rsidRPr="00990AE4" w:rsidRDefault="00505B3D" w:rsidP="00505B3D">
      <w:pPr>
        <w:pStyle w:val="af4"/>
        <w:numPr>
          <w:ilvl w:val="0"/>
          <w:numId w:val="26"/>
        </w:numPr>
        <w:rPr>
          <w:noProof/>
        </w:rPr>
      </w:pPr>
      <w:r w:rsidRPr="00990AE4">
        <w:rPr>
          <w:rFonts w:hint="cs"/>
          <w:noProof/>
          <w:rtl/>
        </w:rPr>
        <w:t>התאמה לצורך חיבור לכלים ויישומים חדשים לצרכי ניסוי, בחינת היתכנות ופיתוח מוצרים ושירותים חדשניים.</w:t>
      </w:r>
    </w:p>
    <w:p w:rsidR="00505B3D" w:rsidRPr="00990AE4" w:rsidRDefault="00505B3D" w:rsidP="00505B3D">
      <w:pPr>
        <w:pStyle w:val="af4"/>
        <w:numPr>
          <w:ilvl w:val="0"/>
          <w:numId w:val="26"/>
        </w:numPr>
        <w:rPr>
          <w:noProof/>
        </w:rPr>
      </w:pPr>
      <w:r w:rsidRPr="00990AE4">
        <w:rPr>
          <w:rFonts w:hint="cs"/>
          <w:noProof/>
          <w:rtl/>
        </w:rPr>
        <w:t>התאמה, פיתוח ומימוש הפתרון לצרכי מוקדים לטיפול מרחוק וניטור.</w:t>
      </w:r>
    </w:p>
    <w:p w:rsidR="00505B3D" w:rsidRPr="00990AE4" w:rsidRDefault="00505B3D" w:rsidP="00701D14">
      <w:pPr>
        <w:pStyle w:val="af4"/>
        <w:numPr>
          <w:ilvl w:val="0"/>
          <w:numId w:val="26"/>
        </w:numPr>
        <w:rPr>
          <w:noProof/>
        </w:rPr>
      </w:pPr>
      <w:r w:rsidRPr="00990AE4">
        <w:rPr>
          <w:rFonts w:hint="cs"/>
          <w:noProof/>
          <w:rtl/>
        </w:rPr>
        <w:t>התאמה, פיתוח ומימוש הפתרון לצרכי טלמדיסין המאפשר תיאום וטיפול בין גורמים מטפלים ובין גורמים מטפלים למטופלים באופן ישיר, תוך תיעוד המפגש וההתייעצות בכל סוגי הרפואה מרחוק.</w:t>
      </w:r>
    </w:p>
    <w:p w:rsidR="00505B3D" w:rsidRPr="00990AE4" w:rsidRDefault="00505B3D" w:rsidP="00505B3D">
      <w:pPr>
        <w:pStyle w:val="af4"/>
        <w:numPr>
          <w:ilvl w:val="0"/>
          <w:numId w:val="26"/>
        </w:numPr>
        <w:rPr>
          <w:noProof/>
        </w:rPr>
      </w:pPr>
      <w:r w:rsidRPr="00990AE4">
        <w:rPr>
          <w:rFonts w:hint="cs"/>
          <w:noProof/>
          <w:rtl/>
        </w:rPr>
        <w:t>התאמה, פיתוח ומימוש הפתרון לצרכי ניהול טיפול מהקהילה, טיפול מרחוק, ותמיכה במעטפת הטיפול כולל אינטראקציה עם בני משפחה וגורמים מטפלים בסביבה הקהילתית.</w:t>
      </w:r>
    </w:p>
    <w:p w:rsidR="00505B3D" w:rsidRPr="00990AE4" w:rsidRDefault="00505B3D" w:rsidP="00505B3D">
      <w:pPr>
        <w:pStyle w:val="af4"/>
        <w:numPr>
          <w:ilvl w:val="0"/>
          <w:numId w:val="26"/>
        </w:numPr>
        <w:rPr>
          <w:noProof/>
        </w:rPr>
      </w:pPr>
      <w:r w:rsidRPr="00990AE4">
        <w:rPr>
          <w:rFonts w:hint="cs"/>
          <w:noProof/>
          <w:rtl/>
        </w:rPr>
        <w:t xml:space="preserve">השלמת הפתרון לנושאים הנחוצים לצורך דיווחים למשרד הבריאות </w:t>
      </w:r>
      <w:r w:rsidRPr="00990AE4">
        <w:rPr>
          <w:noProof/>
          <w:rtl/>
        </w:rPr>
        <w:t>–</w:t>
      </w:r>
      <w:r w:rsidRPr="00990AE4">
        <w:rPr>
          <w:rFonts w:hint="cs"/>
          <w:noProof/>
          <w:rtl/>
        </w:rPr>
        <w:t xml:space="preserve"> כולל שירותים לאחידות וטיוב המידע, מימשקים לשירותי מידע מרכזיים במשרד הבריאות, שילוב פתרונות להתממת המידע, שילוב כלים לטרמינולוגיה.</w:t>
      </w:r>
    </w:p>
    <w:p w:rsidR="00505B3D" w:rsidRPr="00990AE4" w:rsidRDefault="00505B3D" w:rsidP="00701D14">
      <w:pPr>
        <w:pStyle w:val="af4"/>
        <w:numPr>
          <w:ilvl w:val="0"/>
          <w:numId w:val="26"/>
        </w:numPr>
        <w:rPr>
          <w:noProof/>
        </w:rPr>
      </w:pPr>
      <w:r w:rsidRPr="00990AE4">
        <w:rPr>
          <w:rFonts w:hint="cs"/>
          <w:noProof/>
          <w:rtl/>
        </w:rPr>
        <w:t xml:space="preserve">השלמת הפתרון לצרכי גזירת מידע, </w:t>
      </w:r>
      <w:r w:rsidR="00701D14" w:rsidRPr="00990AE4">
        <w:rPr>
          <w:rFonts w:hint="cs"/>
          <w:noProof/>
          <w:rtl/>
        </w:rPr>
        <w:t>החצנ</w:t>
      </w:r>
      <w:r w:rsidR="00701D14">
        <w:rPr>
          <w:rFonts w:hint="cs"/>
          <w:noProof/>
          <w:rtl/>
        </w:rPr>
        <w:t>ת מידע</w:t>
      </w:r>
      <w:r w:rsidR="00701D14" w:rsidRPr="00990AE4">
        <w:rPr>
          <w:rFonts w:hint="cs"/>
          <w:noProof/>
          <w:rtl/>
        </w:rPr>
        <w:t xml:space="preserve"> </w:t>
      </w:r>
      <w:r w:rsidRPr="00990AE4">
        <w:rPr>
          <w:rFonts w:hint="cs"/>
          <w:noProof/>
          <w:rtl/>
        </w:rPr>
        <w:t>לציבור, העברה ל-</w:t>
      </w:r>
      <w:r w:rsidRPr="00990AE4">
        <w:rPr>
          <w:rFonts w:hint="cs"/>
          <w:noProof/>
        </w:rPr>
        <w:t>BI</w:t>
      </w:r>
      <w:r w:rsidRPr="00990AE4">
        <w:rPr>
          <w:rFonts w:hint="cs"/>
          <w:noProof/>
          <w:rtl/>
        </w:rPr>
        <w:t xml:space="preserve"> ולמאגרי ביג דאטא.</w:t>
      </w:r>
    </w:p>
    <w:p w:rsidR="00505B3D" w:rsidRPr="00990AE4" w:rsidRDefault="00505B3D" w:rsidP="00505B3D">
      <w:pPr>
        <w:pStyle w:val="af4"/>
        <w:numPr>
          <w:ilvl w:val="0"/>
          <w:numId w:val="26"/>
        </w:numPr>
        <w:rPr>
          <w:noProof/>
        </w:rPr>
      </w:pPr>
      <w:r w:rsidRPr="00990AE4">
        <w:rPr>
          <w:rFonts w:hint="cs"/>
          <w:noProof/>
          <w:rtl/>
        </w:rPr>
        <w:t xml:space="preserve">השלמת הפתרון ליישומים המנגישים את המידע לציבור </w:t>
      </w:r>
      <w:r w:rsidRPr="00990AE4">
        <w:rPr>
          <w:noProof/>
          <w:rtl/>
        </w:rPr>
        <w:t>–</w:t>
      </w:r>
      <w:r w:rsidRPr="00990AE4">
        <w:rPr>
          <w:rFonts w:hint="cs"/>
          <w:noProof/>
          <w:rtl/>
        </w:rPr>
        <w:t xml:space="preserve"> פורטל, </w:t>
      </w:r>
      <w:r w:rsidRPr="00990AE4">
        <w:rPr>
          <w:rFonts w:hint="cs"/>
          <w:noProof/>
        </w:rPr>
        <w:t>PHR</w:t>
      </w:r>
      <w:r w:rsidRPr="00990AE4">
        <w:rPr>
          <w:rFonts w:hint="cs"/>
          <w:noProof/>
          <w:rtl/>
        </w:rPr>
        <w:t xml:space="preserve"> ומובייל.</w:t>
      </w:r>
    </w:p>
    <w:p w:rsidR="00505B3D" w:rsidRPr="00990AE4" w:rsidRDefault="00505B3D" w:rsidP="00505B3D">
      <w:pPr>
        <w:pStyle w:val="af4"/>
        <w:numPr>
          <w:ilvl w:val="0"/>
          <w:numId w:val="26"/>
        </w:numPr>
        <w:rPr>
          <w:noProof/>
        </w:rPr>
      </w:pPr>
      <w:r w:rsidRPr="00990AE4">
        <w:rPr>
          <w:rFonts w:hint="cs"/>
          <w:noProof/>
          <w:rtl/>
        </w:rPr>
        <w:t>אינטגרציה ומימשקים של הפתרון אל מול מערכות לאומיות וצמתי מידע (בין היתר, אך לא מוגבל למערכות לאומיות לניהול השתלות איברים, מניעת זיהומים, הוראות מקדימות, חקירות אפידמיולוגיות, דיווח מחלות, מערכות שעת חרום ותשתיות לאומיות אחרות).</w:t>
      </w:r>
    </w:p>
    <w:p w:rsidR="00505B3D" w:rsidRPr="00990AE4" w:rsidRDefault="00505B3D" w:rsidP="00505B3D">
      <w:pPr>
        <w:pStyle w:val="af4"/>
        <w:numPr>
          <w:ilvl w:val="0"/>
          <w:numId w:val="26"/>
        </w:numPr>
        <w:rPr>
          <w:noProof/>
        </w:rPr>
      </w:pPr>
      <w:r w:rsidRPr="00990AE4">
        <w:rPr>
          <w:rFonts w:hint="cs"/>
          <w:noProof/>
          <w:rtl/>
        </w:rPr>
        <w:t>התאמות ושינויים לטובת שיפור התחשבנות ולוגיקה לאדמיניסטרציה.</w:t>
      </w:r>
    </w:p>
    <w:p w:rsidR="00505B3D" w:rsidRPr="00990AE4" w:rsidRDefault="00505B3D" w:rsidP="00505B3D">
      <w:pPr>
        <w:pStyle w:val="af4"/>
        <w:numPr>
          <w:ilvl w:val="0"/>
          <w:numId w:val="26"/>
        </w:numPr>
        <w:rPr>
          <w:noProof/>
        </w:rPr>
      </w:pPr>
      <w:r w:rsidRPr="00990AE4">
        <w:rPr>
          <w:rFonts w:hint="cs"/>
          <w:noProof/>
          <w:rtl/>
        </w:rPr>
        <w:t>שילוב וניהול מסמכים, ניהול ידע, ניהול סריקות.</w:t>
      </w:r>
    </w:p>
    <w:p w:rsidR="00505B3D" w:rsidRPr="00990AE4" w:rsidRDefault="00505B3D" w:rsidP="00505B3D">
      <w:pPr>
        <w:pStyle w:val="af4"/>
        <w:numPr>
          <w:ilvl w:val="0"/>
          <w:numId w:val="26"/>
        </w:numPr>
        <w:rPr>
          <w:noProof/>
        </w:rPr>
      </w:pPr>
      <w:r w:rsidRPr="00990AE4">
        <w:rPr>
          <w:rFonts w:hint="cs"/>
          <w:noProof/>
          <w:rtl/>
        </w:rPr>
        <w:t xml:space="preserve">התאמת הפתרון ושילוב מרכיבים דרושים לצורך חיבור למיכשור רפואי </w:t>
      </w:r>
      <w:r w:rsidRPr="00990AE4">
        <w:rPr>
          <w:noProof/>
          <w:rtl/>
        </w:rPr>
        <w:t>–</w:t>
      </w:r>
      <w:r w:rsidRPr="00990AE4">
        <w:rPr>
          <w:rFonts w:hint="cs"/>
          <w:noProof/>
          <w:rtl/>
        </w:rPr>
        <w:t xml:space="preserve"> רציף ובדיד </w:t>
      </w:r>
      <w:r w:rsidRPr="00990AE4">
        <w:rPr>
          <w:noProof/>
          <w:rtl/>
        </w:rPr>
        <w:t>–</w:t>
      </w:r>
      <w:r w:rsidRPr="00990AE4">
        <w:rPr>
          <w:rFonts w:hint="cs"/>
          <w:noProof/>
          <w:rtl/>
        </w:rPr>
        <w:t xml:space="preserve"> כולל רכש מוצרים משלימים במידת הצורך.</w:t>
      </w:r>
    </w:p>
    <w:p w:rsidR="00505B3D" w:rsidRPr="00990AE4" w:rsidRDefault="00505B3D" w:rsidP="00505B3D">
      <w:pPr>
        <w:pStyle w:val="af4"/>
        <w:numPr>
          <w:ilvl w:val="0"/>
          <w:numId w:val="26"/>
        </w:numPr>
        <w:rPr>
          <w:noProof/>
        </w:rPr>
      </w:pPr>
      <w:r w:rsidRPr="00990AE4">
        <w:rPr>
          <w:rFonts w:hint="cs"/>
          <w:noProof/>
          <w:rtl/>
        </w:rPr>
        <w:t>שילוב מלא של כלי ניהול מימשקים לניהול פנימי בתוך הפתרון מול מרכיבים משלימים, מול שותפי תפקיד ומול משרד הבריאות וגורמים נוספים.</w:t>
      </w:r>
    </w:p>
    <w:p w:rsidR="00505B3D" w:rsidRPr="00990AE4" w:rsidRDefault="00505B3D" w:rsidP="00505B3D">
      <w:pPr>
        <w:pStyle w:val="af4"/>
        <w:numPr>
          <w:ilvl w:val="0"/>
          <w:numId w:val="26"/>
        </w:numPr>
        <w:rPr>
          <w:noProof/>
        </w:rPr>
      </w:pPr>
      <w:r w:rsidRPr="00990AE4">
        <w:rPr>
          <w:rFonts w:hint="cs"/>
          <w:noProof/>
          <w:rtl/>
        </w:rPr>
        <w:t>שילוב כלים לניהול קטלוגים לוגיסטיים וקליניים.</w:t>
      </w:r>
    </w:p>
    <w:p w:rsidR="00505B3D" w:rsidRPr="00990AE4" w:rsidRDefault="00505B3D" w:rsidP="00505B3D">
      <w:pPr>
        <w:pStyle w:val="af4"/>
        <w:numPr>
          <w:ilvl w:val="0"/>
          <w:numId w:val="26"/>
        </w:numPr>
        <w:rPr>
          <w:noProof/>
        </w:rPr>
      </w:pPr>
      <w:r w:rsidRPr="00990AE4">
        <w:rPr>
          <w:rFonts w:hint="cs"/>
          <w:noProof/>
          <w:rtl/>
        </w:rPr>
        <w:t xml:space="preserve">שילוב רכיבי </w:t>
      </w:r>
      <w:r w:rsidRPr="00990AE4">
        <w:rPr>
          <w:rFonts w:hint="cs"/>
          <w:noProof/>
        </w:rPr>
        <w:t>SSO</w:t>
      </w:r>
      <w:r w:rsidRPr="00990AE4">
        <w:rPr>
          <w:rFonts w:hint="cs"/>
          <w:noProof/>
          <w:rtl/>
        </w:rPr>
        <w:t xml:space="preserve">, חתימה אלקטרונית / דיגיטלית / מאובטחת, כרטיסים חכמים, שירותי הזדהות והצטרפות, ורכיבי </w:t>
      </w:r>
      <w:r w:rsidRPr="00990AE4">
        <w:rPr>
          <w:rFonts w:hint="cs"/>
          <w:noProof/>
        </w:rPr>
        <w:t>IDM</w:t>
      </w:r>
      <w:r w:rsidRPr="00990AE4">
        <w:rPr>
          <w:rFonts w:hint="cs"/>
          <w:noProof/>
          <w:rtl/>
        </w:rPr>
        <w:t xml:space="preserve"> / </w:t>
      </w:r>
      <w:r w:rsidRPr="00990AE4">
        <w:rPr>
          <w:rFonts w:hint="cs"/>
          <w:noProof/>
        </w:rPr>
        <w:t>PIM</w:t>
      </w:r>
      <w:r w:rsidRPr="00990AE4">
        <w:rPr>
          <w:rFonts w:hint="cs"/>
          <w:noProof/>
          <w:rtl/>
        </w:rPr>
        <w:t>.</w:t>
      </w:r>
    </w:p>
    <w:p w:rsidR="00505B3D" w:rsidRPr="00990AE4" w:rsidRDefault="00505B3D" w:rsidP="00505B3D">
      <w:pPr>
        <w:pStyle w:val="af4"/>
        <w:numPr>
          <w:ilvl w:val="0"/>
          <w:numId w:val="26"/>
        </w:numPr>
        <w:rPr>
          <w:noProof/>
        </w:rPr>
      </w:pPr>
      <w:r w:rsidRPr="00990AE4">
        <w:rPr>
          <w:rFonts w:hint="cs"/>
          <w:noProof/>
          <w:rtl/>
        </w:rPr>
        <w:t xml:space="preserve">התאמה לביצוע דיווחים אוטומטיים לפי אבחנות או פרוצדורות לגורמים לאומיים </w:t>
      </w:r>
      <w:r w:rsidRPr="00990AE4">
        <w:rPr>
          <w:noProof/>
          <w:rtl/>
        </w:rPr>
        <w:t>–</w:t>
      </w:r>
      <w:r w:rsidRPr="00990AE4">
        <w:rPr>
          <w:rFonts w:hint="cs"/>
          <w:noProof/>
          <w:rtl/>
        </w:rPr>
        <w:t xml:space="preserve"> משרד הבריאות, המכון הרפואי לבטיחות בדרכים.</w:t>
      </w:r>
    </w:p>
    <w:p w:rsidR="00505B3D" w:rsidRPr="00990AE4" w:rsidRDefault="00505B3D" w:rsidP="00505B3D">
      <w:pPr>
        <w:pStyle w:val="af4"/>
        <w:numPr>
          <w:ilvl w:val="0"/>
          <w:numId w:val="26"/>
        </w:numPr>
        <w:rPr>
          <w:noProof/>
        </w:rPr>
      </w:pPr>
      <w:r w:rsidRPr="00990AE4">
        <w:rPr>
          <w:rFonts w:hint="cs"/>
          <w:noProof/>
          <w:rtl/>
        </w:rPr>
        <w:t xml:space="preserve">התאמה לדיווח על אירועים חריגים </w:t>
      </w:r>
      <w:r w:rsidRPr="00990AE4">
        <w:rPr>
          <w:noProof/>
          <w:rtl/>
        </w:rPr>
        <w:t>–</w:t>
      </w:r>
      <w:r w:rsidRPr="00990AE4">
        <w:rPr>
          <w:rFonts w:hint="cs"/>
          <w:noProof/>
          <w:rtl/>
        </w:rPr>
        <w:t xml:space="preserve"> לחברת הביטוח ו/או למשרד הבריאות.</w:t>
      </w:r>
    </w:p>
    <w:p w:rsidR="00505B3D" w:rsidRPr="00990AE4" w:rsidRDefault="00505B3D" w:rsidP="00505B3D">
      <w:pPr>
        <w:pStyle w:val="af4"/>
        <w:numPr>
          <w:ilvl w:val="0"/>
          <w:numId w:val="26"/>
        </w:numPr>
        <w:rPr>
          <w:noProof/>
        </w:rPr>
      </w:pPr>
      <w:r w:rsidRPr="00990AE4">
        <w:rPr>
          <w:rFonts w:hint="cs"/>
          <w:noProof/>
          <w:rtl/>
        </w:rPr>
        <w:t>מימוש הפתרון לצרכי ניהול מעקב אחר ניסויים קליניים, כולל תהליכי אישור הניסוי והבקרה.</w:t>
      </w:r>
    </w:p>
    <w:p w:rsidR="00505B3D" w:rsidRPr="00990AE4" w:rsidRDefault="00505B3D" w:rsidP="00505B3D">
      <w:pPr>
        <w:pStyle w:val="af4"/>
        <w:numPr>
          <w:ilvl w:val="0"/>
          <w:numId w:val="26"/>
        </w:numPr>
        <w:rPr>
          <w:noProof/>
        </w:rPr>
      </w:pPr>
      <w:r w:rsidRPr="00990AE4">
        <w:rPr>
          <w:rFonts w:hint="cs"/>
          <w:noProof/>
          <w:rtl/>
        </w:rPr>
        <w:t>השלמה לצורכי חיבור למאגרים לאומיים ובינלאומיים.</w:t>
      </w:r>
    </w:p>
    <w:p w:rsidR="00505B3D" w:rsidRPr="00990AE4" w:rsidRDefault="00505B3D" w:rsidP="00505B3D">
      <w:pPr>
        <w:pStyle w:val="af4"/>
        <w:numPr>
          <w:ilvl w:val="0"/>
          <w:numId w:val="26"/>
        </w:numPr>
        <w:rPr>
          <w:noProof/>
        </w:rPr>
      </w:pPr>
      <w:r w:rsidRPr="00990AE4">
        <w:rPr>
          <w:rFonts w:hint="cs"/>
          <w:noProof/>
          <w:rtl/>
        </w:rPr>
        <w:t>שילוב מרכיבים לניהול תרופתי, ניפוק תרופות, התראות על תרופות ודיווח מרכזי.</w:t>
      </w:r>
    </w:p>
    <w:p w:rsidR="00505B3D" w:rsidRPr="00990AE4" w:rsidRDefault="00505B3D" w:rsidP="00505B3D">
      <w:pPr>
        <w:pStyle w:val="af4"/>
        <w:numPr>
          <w:ilvl w:val="0"/>
          <w:numId w:val="26"/>
        </w:numPr>
        <w:rPr>
          <w:noProof/>
        </w:rPr>
      </w:pPr>
      <w:r w:rsidRPr="00990AE4">
        <w:rPr>
          <w:rFonts w:hint="cs"/>
          <w:noProof/>
          <w:rtl/>
        </w:rPr>
        <w:t>שילוב כלים לתיחקור, אנליזה וניהול מידע.</w:t>
      </w:r>
    </w:p>
    <w:p w:rsidR="00505B3D" w:rsidRPr="00990AE4" w:rsidRDefault="00505B3D" w:rsidP="00701D14">
      <w:pPr>
        <w:pStyle w:val="af4"/>
        <w:numPr>
          <w:ilvl w:val="0"/>
          <w:numId w:val="26"/>
        </w:numPr>
        <w:rPr>
          <w:noProof/>
        </w:rPr>
      </w:pPr>
      <w:r w:rsidRPr="00990AE4">
        <w:rPr>
          <w:rFonts w:hint="cs"/>
          <w:noProof/>
          <w:rtl/>
        </w:rPr>
        <w:t>שילוב כלים לניהול מידע גיאוגרפי, ניטור מיקום</w:t>
      </w:r>
      <w:r w:rsidR="00701D14">
        <w:rPr>
          <w:rFonts w:hint="cs"/>
          <w:noProof/>
          <w:rtl/>
        </w:rPr>
        <w:t>, מהירות, תאוצה ועוד</w:t>
      </w:r>
      <w:r w:rsidRPr="00990AE4">
        <w:rPr>
          <w:rFonts w:hint="cs"/>
          <w:noProof/>
          <w:rtl/>
        </w:rPr>
        <w:t>.</w:t>
      </w:r>
    </w:p>
    <w:p w:rsidR="00505B3D" w:rsidRPr="00990AE4" w:rsidRDefault="00505B3D" w:rsidP="00505B3D">
      <w:pPr>
        <w:pStyle w:val="af4"/>
        <w:numPr>
          <w:ilvl w:val="0"/>
          <w:numId w:val="26"/>
        </w:numPr>
        <w:rPr>
          <w:noProof/>
        </w:rPr>
      </w:pPr>
      <w:r w:rsidRPr="00990AE4">
        <w:rPr>
          <w:rFonts w:hint="cs"/>
          <w:noProof/>
          <w:rtl/>
        </w:rPr>
        <w:t xml:space="preserve">שילוב מידע ממכשור לביש ואמצעי קצה </w:t>
      </w:r>
      <w:r w:rsidRPr="00990AE4">
        <w:rPr>
          <w:noProof/>
          <w:rtl/>
        </w:rPr>
        <w:t>–</w:t>
      </w:r>
      <w:r w:rsidRPr="00990AE4">
        <w:rPr>
          <w:rFonts w:hint="cs"/>
          <w:noProof/>
          <w:rtl/>
        </w:rPr>
        <w:t xml:space="preserve"> </w:t>
      </w:r>
      <w:r w:rsidRPr="00990AE4">
        <w:rPr>
          <w:rFonts w:hint="cs"/>
          <w:noProof/>
        </w:rPr>
        <w:t>RFID</w:t>
      </w:r>
      <w:r w:rsidRPr="00990AE4">
        <w:rPr>
          <w:rFonts w:hint="cs"/>
          <w:noProof/>
          <w:rtl/>
        </w:rPr>
        <w:t xml:space="preserve">, </w:t>
      </w:r>
      <w:r w:rsidRPr="00990AE4">
        <w:rPr>
          <w:rFonts w:hint="cs"/>
          <w:noProof/>
        </w:rPr>
        <w:t>IOT</w:t>
      </w:r>
      <w:r w:rsidRPr="00990AE4">
        <w:rPr>
          <w:rFonts w:hint="cs"/>
          <w:noProof/>
          <w:rtl/>
        </w:rPr>
        <w:t>, רכיבי ניטור ובקרה.</w:t>
      </w:r>
    </w:p>
    <w:p w:rsidR="00505B3D" w:rsidRPr="00990AE4" w:rsidRDefault="00505B3D" w:rsidP="00505B3D">
      <w:pPr>
        <w:pStyle w:val="af4"/>
        <w:numPr>
          <w:ilvl w:val="0"/>
          <w:numId w:val="26"/>
        </w:numPr>
        <w:rPr>
          <w:noProof/>
        </w:rPr>
      </w:pPr>
      <w:r w:rsidRPr="00990AE4">
        <w:rPr>
          <w:rFonts w:hint="cs"/>
          <w:noProof/>
          <w:rtl/>
        </w:rPr>
        <w:t>שילוב יכולות קליניות מתקדמות.</w:t>
      </w:r>
    </w:p>
    <w:p w:rsidR="00505B3D" w:rsidRPr="00990AE4" w:rsidRDefault="00505B3D" w:rsidP="00505B3D">
      <w:pPr>
        <w:pStyle w:val="af4"/>
        <w:numPr>
          <w:ilvl w:val="0"/>
          <w:numId w:val="26"/>
        </w:numPr>
        <w:rPr>
          <w:noProof/>
        </w:rPr>
      </w:pPr>
      <w:r w:rsidRPr="00990AE4">
        <w:rPr>
          <w:rFonts w:hint="cs"/>
          <w:noProof/>
          <w:rtl/>
        </w:rPr>
        <w:t>שילוב מרכיבים קליניים משלימים הנדרשים ליישום הפתרון בארגונים מורכבים.</w:t>
      </w:r>
    </w:p>
    <w:p w:rsidR="00505B3D" w:rsidRPr="00990AE4" w:rsidRDefault="00505B3D" w:rsidP="00505B3D">
      <w:pPr>
        <w:pStyle w:val="af4"/>
        <w:numPr>
          <w:ilvl w:val="0"/>
          <w:numId w:val="26"/>
        </w:numPr>
        <w:rPr>
          <w:noProof/>
        </w:rPr>
      </w:pPr>
      <w:r w:rsidRPr="00990AE4">
        <w:rPr>
          <w:rFonts w:hint="cs"/>
          <w:noProof/>
          <w:rtl/>
        </w:rPr>
        <w:t>שילוב מערכות תומכות החלטה.</w:t>
      </w:r>
    </w:p>
    <w:p w:rsidR="00505B3D" w:rsidRPr="00990AE4" w:rsidRDefault="00701D14" w:rsidP="00701D14">
      <w:pPr>
        <w:pStyle w:val="af4"/>
        <w:numPr>
          <w:ilvl w:val="0"/>
          <w:numId w:val="26"/>
        </w:numPr>
        <w:rPr>
          <w:noProof/>
        </w:rPr>
      </w:pPr>
      <w:r>
        <w:rPr>
          <w:rFonts w:hint="cs"/>
          <w:noProof/>
          <w:rtl/>
        </w:rPr>
        <w:t>הרחבת הפתרון לצורך</w:t>
      </w:r>
      <w:r w:rsidR="00505B3D" w:rsidRPr="00990AE4">
        <w:rPr>
          <w:rFonts w:hint="cs"/>
          <w:noProof/>
          <w:rtl/>
        </w:rPr>
        <w:t xml:space="preserve"> </w:t>
      </w:r>
      <w:r>
        <w:rPr>
          <w:rFonts w:hint="cs"/>
          <w:noProof/>
          <w:rtl/>
        </w:rPr>
        <w:t>מתן התראה מוקדמת על התפרצות זיהומים</w:t>
      </w:r>
      <w:r w:rsidR="00505B3D" w:rsidRPr="00990AE4">
        <w:rPr>
          <w:rFonts w:hint="cs"/>
          <w:noProof/>
          <w:rtl/>
        </w:rPr>
        <w:t>.</w:t>
      </w:r>
    </w:p>
    <w:p w:rsidR="00505B3D" w:rsidRPr="00990AE4" w:rsidRDefault="00701D14" w:rsidP="00505B3D">
      <w:pPr>
        <w:pStyle w:val="af4"/>
        <w:numPr>
          <w:ilvl w:val="0"/>
          <w:numId w:val="26"/>
        </w:numPr>
        <w:rPr>
          <w:noProof/>
        </w:rPr>
      </w:pPr>
      <w:r>
        <w:rPr>
          <w:rFonts w:hint="cs"/>
          <w:noProof/>
          <w:rtl/>
        </w:rPr>
        <w:t>הרחבת הפתרון לצורך ניהול בנק רקמות ודגימות.</w:t>
      </w:r>
    </w:p>
    <w:p w:rsidR="00505B3D" w:rsidRPr="00990AE4" w:rsidRDefault="00505B3D" w:rsidP="00505B3D">
      <w:pPr>
        <w:pStyle w:val="af4"/>
        <w:numPr>
          <w:ilvl w:val="0"/>
          <w:numId w:val="26"/>
        </w:numPr>
        <w:rPr>
          <w:noProof/>
        </w:rPr>
      </w:pPr>
      <w:r w:rsidRPr="00990AE4">
        <w:rPr>
          <w:rFonts w:hint="cs"/>
          <w:noProof/>
          <w:rtl/>
        </w:rPr>
        <w:t>רכש מוצרים משלימים וכלים נדרשים למימוש הפתרונות המפורטים במכרז או בנספח זכות הברירה.</w:t>
      </w:r>
    </w:p>
    <w:p w:rsidR="00505B3D" w:rsidRPr="00990AE4" w:rsidRDefault="00701D14" w:rsidP="00505B3D">
      <w:pPr>
        <w:pStyle w:val="af4"/>
        <w:numPr>
          <w:ilvl w:val="0"/>
          <w:numId w:val="26"/>
        </w:numPr>
        <w:rPr>
          <w:noProof/>
        </w:rPr>
      </w:pPr>
      <w:r>
        <w:rPr>
          <w:rFonts w:hint="cs"/>
          <w:noProof/>
          <w:rtl/>
        </w:rPr>
        <w:t>התאמת הפתרון לצורך שיפור המענה הרפואי בחירום</w:t>
      </w:r>
    </w:p>
    <w:p w:rsidR="00505B3D" w:rsidRPr="00990AE4" w:rsidRDefault="00505B3D" w:rsidP="00505B3D">
      <w:pPr>
        <w:pStyle w:val="af4"/>
        <w:numPr>
          <w:ilvl w:val="0"/>
          <w:numId w:val="26"/>
        </w:numPr>
        <w:rPr>
          <w:noProof/>
        </w:rPr>
      </w:pPr>
      <w:r w:rsidRPr="00990AE4">
        <w:rPr>
          <w:rFonts w:hint="cs"/>
          <w:noProof/>
          <w:rtl/>
        </w:rPr>
        <w:t>הרחבה שירותי האירוח לענן הבריאות למרכיבים נוספים ומערכות נוספות.</w:t>
      </w:r>
    </w:p>
    <w:p w:rsidR="00505B3D" w:rsidRPr="00990AE4" w:rsidRDefault="00505B3D" w:rsidP="00505B3D">
      <w:pPr>
        <w:pStyle w:val="af4"/>
        <w:numPr>
          <w:ilvl w:val="0"/>
          <w:numId w:val="26"/>
        </w:numPr>
        <w:rPr>
          <w:noProof/>
        </w:rPr>
      </w:pPr>
      <w:r w:rsidRPr="00990AE4">
        <w:rPr>
          <w:rFonts w:hint="cs"/>
          <w:noProof/>
          <w:rtl/>
        </w:rPr>
        <w:t>השלמת רכיבי תשתית נדרשים לפעולת המערכת על נגזרותיה והמרכיבים המשלימים.</w:t>
      </w:r>
    </w:p>
    <w:p w:rsidR="00505B3D" w:rsidRPr="00990AE4" w:rsidRDefault="00505B3D" w:rsidP="00505B3D">
      <w:pPr>
        <w:pStyle w:val="af4"/>
        <w:numPr>
          <w:ilvl w:val="0"/>
          <w:numId w:val="26"/>
        </w:numPr>
        <w:rPr>
          <w:noProof/>
          <w:rtl/>
        </w:rPr>
      </w:pPr>
      <w:r w:rsidRPr="00990AE4">
        <w:rPr>
          <w:rFonts w:hint="cs"/>
          <w:noProof/>
          <w:rtl/>
        </w:rPr>
        <w:t>הרחבת שירותי היישום והתכנון לניהול ארכיטקטורת הפתרון על כלל מרכיביה וההרחבות האפשריות.</w:t>
      </w:r>
    </w:p>
    <w:p w:rsidR="00701D14" w:rsidRPr="009A4C57" w:rsidRDefault="00701D14" w:rsidP="00701D14">
      <w:pPr>
        <w:pStyle w:val="af4"/>
        <w:numPr>
          <w:ilvl w:val="0"/>
          <w:numId w:val="26"/>
        </w:numPr>
        <w:spacing w:before="0" w:after="80"/>
        <w:contextualSpacing/>
        <w:jc w:val="left"/>
        <w:outlineLvl w:val="9"/>
        <w:rPr>
          <w:sz w:val="22"/>
          <w:szCs w:val="22"/>
        </w:rPr>
      </w:pPr>
      <w:r w:rsidRPr="009A4C57">
        <w:rPr>
          <w:rFonts w:hint="cs"/>
          <w:sz w:val="22"/>
          <w:szCs w:val="22"/>
          <w:rtl/>
        </w:rPr>
        <w:t>הרחבת השימוש ביישום לקידום אורח חיים בריא, הכולל פעילות גופנית, תזונה נכונה ועוד.</w:t>
      </w:r>
    </w:p>
    <w:p w:rsidR="00701D14" w:rsidRPr="009A4C57" w:rsidRDefault="00701D14" w:rsidP="00701D14">
      <w:pPr>
        <w:pStyle w:val="af4"/>
        <w:numPr>
          <w:ilvl w:val="0"/>
          <w:numId w:val="26"/>
        </w:numPr>
        <w:spacing w:before="0" w:after="80"/>
        <w:contextualSpacing/>
        <w:jc w:val="left"/>
        <w:outlineLvl w:val="9"/>
        <w:rPr>
          <w:sz w:val="22"/>
          <w:szCs w:val="22"/>
        </w:rPr>
      </w:pPr>
      <w:r w:rsidRPr="009A4C57">
        <w:rPr>
          <w:rFonts w:hint="cs"/>
          <w:sz w:val="22"/>
          <w:szCs w:val="22"/>
          <w:rtl/>
        </w:rPr>
        <w:t>הרחבת השימוש ביישום למניעה וטיפול בהתמכרויות</w:t>
      </w:r>
    </w:p>
    <w:p w:rsidR="00701D14" w:rsidRPr="009A4C57" w:rsidRDefault="00701D14" w:rsidP="00701D14">
      <w:pPr>
        <w:pStyle w:val="af4"/>
        <w:numPr>
          <w:ilvl w:val="0"/>
          <w:numId w:val="26"/>
        </w:numPr>
        <w:spacing w:before="0" w:after="80"/>
        <w:contextualSpacing/>
        <w:jc w:val="left"/>
        <w:outlineLvl w:val="9"/>
        <w:rPr>
          <w:sz w:val="22"/>
          <w:szCs w:val="22"/>
        </w:rPr>
      </w:pPr>
      <w:r w:rsidRPr="009A4C57">
        <w:rPr>
          <w:rFonts w:hint="cs"/>
          <w:sz w:val="22"/>
          <w:szCs w:val="22"/>
          <w:rtl/>
        </w:rPr>
        <w:t>הרחבת השימוש ביישום לאיתור אוכלוסיות בסיכון בריאותי וטיפול בהן</w:t>
      </w:r>
    </w:p>
    <w:p w:rsidR="00701D14" w:rsidRPr="009A4C57" w:rsidRDefault="00701D14" w:rsidP="00701D14">
      <w:pPr>
        <w:pStyle w:val="af4"/>
        <w:numPr>
          <w:ilvl w:val="0"/>
          <w:numId w:val="26"/>
        </w:numPr>
        <w:spacing w:before="0" w:after="80"/>
        <w:contextualSpacing/>
        <w:jc w:val="left"/>
        <w:outlineLvl w:val="9"/>
        <w:rPr>
          <w:sz w:val="22"/>
          <w:szCs w:val="22"/>
        </w:rPr>
      </w:pPr>
      <w:r w:rsidRPr="009A4C57">
        <w:rPr>
          <w:rFonts w:hint="cs"/>
          <w:sz w:val="22"/>
          <w:szCs w:val="22"/>
          <w:rtl/>
        </w:rPr>
        <w:t>הרחבת השימוש ביישום לטובת מתן מענה טוב יותר לטיפול בחולים כרוניים</w:t>
      </w:r>
    </w:p>
    <w:p w:rsidR="00701D14" w:rsidRPr="009A4C57" w:rsidRDefault="00701D14" w:rsidP="00701D14">
      <w:pPr>
        <w:pStyle w:val="af4"/>
        <w:numPr>
          <w:ilvl w:val="0"/>
          <w:numId w:val="26"/>
        </w:numPr>
        <w:spacing w:before="0" w:after="80"/>
        <w:contextualSpacing/>
        <w:jc w:val="left"/>
        <w:outlineLvl w:val="9"/>
        <w:rPr>
          <w:sz w:val="22"/>
          <w:szCs w:val="22"/>
        </w:rPr>
      </w:pPr>
      <w:r w:rsidRPr="009A4C57">
        <w:rPr>
          <w:rFonts w:hint="cs"/>
          <w:sz w:val="22"/>
          <w:szCs w:val="22"/>
          <w:rtl/>
        </w:rPr>
        <w:t>הרחבת השימוש ביישום לטובת יצירת אפליקציות חברתיות לתחום הבריאות</w:t>
      </w:r>
    </w:p>
    <w:p w:rsidR="00701D14" w:rsidRPr="009A4C57" w:rsidRDefault="00701D14" w:rsidP="00701D14">
      <w:pPr>
        <w:pStyle w:val="af4"/>
        <w:numPr>
          <w:ilvl w:val="0"/>
          <w:numId w:val="26"/>
        </w:numPr>
        <w:spacing w:before="0" w:after="80"/>
        <w:contextualSpacing/>
        <w:jc w:val="left"/>
        <w:outlineLvl w:val="9"/>
        <w:rPr>
          <w:sz w:val="22"/>
          <w:szCs w:val="22"/>
        </w:rPr>
      </w:pPr>
      <w:r w:rsidRPr="009A4C57">
        <w:rPr>
          <w:rFonts w:hint="cs"/>
          <w:sz w:val="22"/>
          <w:szCs w:val="22"/>
          <w:rtl/>
        </w:rPr>
        <w:t>הרחבת השימוש ביישום לטובת יצירת אפליקציות המחזקות את הקשר בין המשרד לבין אוכלוסיות המתמודדות עם מחלה או מבקשות לשמור על אורח חיים בריא</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tl/>
        </w:rPr>
      </w:pPr>
      <w:r w:rsidRPr="008A6640">
        <w:rPr>
          <w:rFonts w:asciiTheme="majorBidi" w:hAnsiTheme="majorBidi"/>
          <w:noProof/>
          <w:sz w:val="22"/>
          <w:szCs w:val="22"/>
          <w:rtl/>
        </w:rPr>
        <w:t>רכישה של המוצרים / פתרונות / פתרון עבור ארגוני בריאות נוספים / יחידות המשרד / כל נותן שירותים בתחום הבריאות או תחום משלים, בהתאם למחירים בפרק ה</w:t>
      </w:r>
      <w:r>
        <w:rPr>
          <w:rFonts w:asciiTheme="majorBidi" w:hAnsiTheme="majorBidi" w:hint="cs"/>
          <w:noProof/>
          <w:sz w:val="22"/>
          <w:szCs w:val="22"/>
          <w:rtl/>
        </w:rPr>
        <w:t>עלות</w:t>
      </w:r>
      <w:r w:rsidRPr="008A6640">
        <w:rPr>
          <w:rFonts w:asciiTheme="majorBidi" w:hAnsiTheme="majorBidi"/>
          <w:noProof/>
          <w:sz w:val="22"/>
          <w:szCs w:val="22"/>
          <w:rtl/>
        </w:rPr>
        <w:t xml:space="preserve">. </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 xml:space="preserve">שוש"ים ויישום  עבור </w:t>
      </w:r>
      <w:r>
        <w:rPr>
          <w:rFonts w:asciiTheme="majorBidi" w:hAnsiTheme="majorBidi" w:hint="cs"/>
          <w:noProof/>
          <w:sz w:val="22"/>
          <w:szCs w:val="22"/>
          <w:rtl/>
        </w:rPr>
        <w:t>המשרד ו</w:t>
      </w:r>
      <w:r w:rsidRPr="008A6640">
        <w:rPr>
          <w:rFonts w:asciiTheme="majorBidi" w:hAnsiTheme="majorBidi"/>
          <w:noProof/>
          <w:sz w:val="22"/>
          <w:szCs w:val="22"/>
          <w:rtl/>
        </w:rPr>
        <w:t>ארגוני בריאות אחרים.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הרחבת התחזוקה  ליישום עבור רכיבים נוספים שייושמו במסגרת השו</w:t>
      </w:r>
      <w:r>
        <w:rPr>
          <w:rFonts w:asciiTheme="majorBidi" w:hAnsiTheme="majorBidi" w:hint="cs"/>
          <w:noProof/>
          <w:sz w:val="22"/>
          <w:szCs w:val="22"/>
          <w:rtl/>
        </w:rPr>
        <w:t>"</w:t>
      </w:r>
      <w:r w:rsidRPr="008A6640">
        <w:rPr>
          <w:rFonts w:asciiTheme="majorBidi" w:hAnsiTheme="majorBidi"/>
          <w:noProof/>
          <w:sz w:val="22"/>
          <w:szCs w:val="22"/>
          <w:rtl/>
        </w:rPr>
        <w:t>שים.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הרחבת הפתרון לצורך הנגשת מידע למטופל והעמדת פורטל אישי</w:t>
      </w:r>
      <w:r>
        <w:rPr>
          <w:rFonts w:asciiTheme="majorBidi" w:hAnsiTheme="majorBidi" w:hint="cs"/>
          <w:noProof/>
          <w:sz w:val="22"/>
          <w:szCs w:val="22"/>
          <w:rtl/>
        </w:rPr>
        <w:t xml:space="preserve"> למטופל (במידה ולא נכלל בפתרון הליבה)</w:t>
      </w:r>
      <w:r w:rsidRPr="008A6640">
        <w:rPr>
          <w:rFonts w:asciiTheme="majorBidi" w:hAnsiTheme="majorBidi"/>
          <w:noProof/>
          <w:sz w:val="22"/>
          <w:szCs w:val="22"/>
          <w:rtl/>
        </w:rPr>
        <w:t xml:space="preserve"> הכולל מידע ושירותים או אינטגרציה עם שירות כזה.</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 xml:space="preserve">הרחבת האינטגרציה עם אפליקציות ויישומים אחרים בשימוש המטופל </w:t>
      </w:r>
      <w:r>
        <w:rPr>
          <w:rFonts w:asciiTheme="majorBidi" w:hAnsiTheme="majorBidi" w:hint="cs"/>
          <w:noProof/>
          <w:sz w:val="22"/>
          <w:szCs w:val="22"/>
          <w:rtl/>
        </w:rPr>
        <w:t xml:space="preserve">ועם אפליקציות המכילות מידע שמייצר המטופל </w:t>
      </w:r>
      <w:r w:rsidRPr="008A6640">
        <w:rPr>
          <w:rFonts w:asciiTheme="majorBidi" w:hAnsiTheme="majorBidi"/>
          <w:noProof/>
          <w:sz w:val="22"/>
          <w:szCs w:val="22"/>
          <w:rtl/>
        </w:rPr>
        <w:t>(</w:t>
      </w:r>
      <w:r w:rsidRPr="008A6640">
        <w:rPr>
          <w:rFonts w:asciiTheme="majorBidi" w:hAnsiTheme="majorBidi"/>
          <w:noProof/>
          <w:sz w:val="22"/>
          <w:szCs w:val="22"/>
        </w:rPr>
        <w:t>PGD</w:t>
      </w:r>
      <w:r w:rsidRPr="008A6640">
        <w:rPr>
          <w:rFonts w:asciiTheme="majorBidi" w:hAnsiTheme="majorBidi"/>
          <w:noProof/>
          <w:sz w:val="22"/>
          <w:szCs w:val="22"/>
          <w:rtl/>
        </w:rPr>
        <w:t xml:space="preserve"> – </w:t>
      </w:r>
      <w:r w:rsidRPr="008A6640">
        <w:rPr>
          <w:rFonts w:asciiTheme="majorBidi" w:hAnsiTheme="majorBidi"/>
          <w:noProof/>
          <w:sz w:val="22"/>
          <w:szCs w:val="22"/>
        </w:rPr>
        <w:t>Patient Generated Data</w:t>
      </w:r>
      <w:r w:rsidRPr="008A6640">
        <w:rPr>
          <w:rFonts w:asciiTheme="majorBidi" w:hAnsiTheme="majorBidi"/>
          <w:noProof/>
          <w:sz w:val="22"/>
          <w:szCs w:val="22"/>
          <w:rtl/>
        </w:rPr>
        <w:t>)</w:t>
      </w:r>
    </w:p>
    <w:p w:rsidR="00701D14" w:rsidRDefault="00701D14" w:rsidP="00701D14">
      <w:pPr>
        <w:pStyle w:val="af4"/>
        <w:numPr>
          <w:ilvl w:val="0"/>
          <w:numId w:val="26"/>
        </w:numPr>
        <w:spacing w:before="0" w:after="80"/>
        <w:contextualSpacing/>
        <w:jc w:val="left"/>
        <w:outlineLvl w:val="9"/>
        <w:rPr>
          <w:rFonts w:asciiTheme="majorBidi" w:hAnsiTheme="majorBidi"/>
          <w:noProof/>
          <w:sz w:val="22"/>
          <w:szCs w:val="22"/>
        </w:rPr>
      </w:pPr>
      <w:r>
        <w:rPr>
          <w:rFonts w:asciiTheme="majorBidi" w:hAnsiTheme="majorBidi" w:hint="cs"/>
          <w:noProof/>
          <w:sz w:val="22"/>
          <w:szCs w:val="22"/>
          <w:rtl/>
        </w:rPr>
        <w:t>הרחבת הפתרון כך שיתמוך במכשירים נוספים, מערכות הפעלה נוספות, ומקורות מידע נוספים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Pr>
          <w:rFonts w:asciiTheme="majorBidi" w:hAnsiTheme="majorBidi" w:hint="cs"/>
          <w:noProof/>
          <w:sz w:val="22"/>
          <w:szCs w:val="22"/>
          <w:rtl/>
        </w:rPr>
        <w:t xml:space="preserve">הרחבת הפתרון כך שיתמוך טוב יותר בקבלת מידע מסנסורים רפואיים חדשים, ובתוך כך סנסורים לבישים, סנסורי </w:t>
      </w:r>
      <w:r>
        <w:rPr>
          <w:rFonts w:asciiTheme="majorBidi" w:hAnsiTheme="majorBidi"/>
          <w:noProof/>
          <w:sz w:val="22"/>
          <w:szCs w:val="22"/>
        </w:rPr>
        <w:t>IoT</w:t>
      </w:r>
      <w:r>
        <w:rPr>
          <w:rFonts w:asciiTheme="majorBidi" w:hAnsiTheme="majorBidi" w:hint="cs"/>
          <w:noProof/>
          <w:sz w:val="22"/>
          <w:szCs w:val="22"/>
          <w:rtl/>
        </w:rPr>
        <w:t xml:space="preserve">, </w:t>
      </w:r>
      <w:r w:rsidRPr="008A6640">
        <w:rPr>
          <w:rFonts w:asciiTheme="majorBidi" w:hAnsiTheme="majorBidi"/>
          <w:noProof/>
          <w:sz w:val="22"/>
          <w:szCs w:val="22"/>
        </w:rPr>
        <w:t>RFID</w:t>
      </w:r>
      <w:r w:rsidRPr="008A6640">
        <w:rPr>
          <w:rFonts w:asciiTheme="majorBidi" w:hAnsiTheme="majorBidi" w:hint="cs"/>
          <w:noProof/>
          <w:sz w:val="22"/>
          <w:szCs w:val="22"/>
          <w:rtl/>
        </w:rPr>
        <w:t xml:space="preserve">, </w:t>
      </w:r>
      <w:r>
        <w:rPr>
          <w:rFonts w:asciiTheme="majorBidi" w:hAnsiTheme="majorBidi"/>
          <w:noProof/>
          <w:sz w:val="22"/>
          <w:szCs w:val="22"/>
        </w:rPr>
        <w:t>BlueTooth</w:t>
      </w:r>
      <w:r w:rsidRPr="008A6640">
        <w:rPr>
          <w:rFonts w:asciiTheme="majorBidi" w:hAnsiTheme="majorBidi" w:hint="cs"/>
          <w:noProof/>
          <w:sz w:val="22"/>
          <w:szCs w:val="22"/>
          <w:rtl/>
        </w:rPr>
        <w:t>, רכיבי ניטור ובקרה.</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Pr>
          <w:rFonts w:asciiTheme="majorBidi" w:hAnsiTheme="majorBidi" w:hint="cs"/>
          <w:noProof/>
          <w:sz w:val="22"/>
          <w:szCs w:val="22"/>
          <w:rtl/>
        </w:rPr>
        <w:t xml:space="preserve"> הרחבת הפתרון לשם התממשקות עם אבזור ומכשור רלוונטי מתחום הרפואה ושאינו מתחום הרפואה.</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הרחבת הפתרון לעמידה בדרישות רגולטוריות של המשרד או גורמים אחרים.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שימושים מתקדמים במידע מהפתרון, שישולבו באנליטיקה מתקדמת, מחקר וביג דאט</w:t>
      </w:r>
      <w:r>
        <w:rPr>
          <w:rFonts w:asciiTheme="majorBidi" w:hAnsiTheme="majorBidi" w:hint="cs"/>
          <w:noProof/>
          <w:sz w:val="22"/>
          <w:szCs w:val="22"/>
          <w:rtl/>
        </w:rPr>
        <w:t>ה</w:t>
      </w:r>
      <w:r w:rsidRPr="008A6640">
        <w:rPr>
          <w:rFonts w:asciiTheme="majorBidi" w:hAnsiTheme="majorBidi"/>
          <w:noProof/>
          <w:sz w:val="22"/>
          <w:szCs w:val="22"/>
          <w:rtl/>
        </w:rPr>
        <w:t>.</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הרחבת הפתרון לשימושי מובייל</w:t>
      </w:r>
      <w:r>
        <w:rPr>
          <w:rFonts w:asciiTheme="majorBidi" w:hAnsiTheme="majorBidi" w:hint="cs"/>
          <w:noProof/>
          <w:sz w:val="22"/>
          <w:szCs w:val="22"/>
          <w:rtl/>
        </w:rPr>
        <w:t xml:space="preserve"> נוספים</w:t>
      </w:r>
      <w:r w:rsidRPr="008A6640">
        <w:rPr>
          <w:rFonts w:asciiTheme="majorBidi" w:hAnsiTheme="majorBidi"/>
          <w:noProof/>
          <w:sz w:val="22"/>
          <w:szCs w:val="22"/>
          <w:rtl/>
        </w:rPr>
        <w:t xml:space="preserve"> </w:t>
      </w:r>
      <w:r>
        <w:rPr>
          <w:rFonts w:asciiTheme="majorBidi" w:hAnsiTheme="majorBidi" w:hint="cs"/>
          <w:noProof/>
          <w:sz w:val="22"/>
          <w:szCs w:val="22"/>
          <w:rtl/>
        </w:rPr>
        <w:t>ולשימוש מרחוק במכשירים</w:t>
      </w:r>
      <w:r w:rsidRPr="008A6640">
        <w:rPr>
          <w:rFonts w:asciiTheme="majorBidi" w:hAnsiTheme="majorBidi"/>
          <w:noProof/>
          <w:sz w:val="22"/>
          <w:szCs w:val="22"/>
          <w:rtl/>
        </w:rPr>
        <w:t>.</w:t>
      </w:r>
    </w:p>
    <w:p w:rsidR="00701D14" w:rsidRPr="008A6640" w:rsidRDefault="00701D14" w:rsidP="00701D14">
      <w:pPr>
        <w:pStyle w:val="af4"/>
        <w:numPr>
          <w:ilvl w:val="0"/>
          <w:numId w:val="26"/>
        </w:numPr>
        <w:spacing w:before="0" w:after="80"/>
        <w:contextualSpacing/>
        <w:jc w:val="left"/>
        <w:outlineLvl w:val="9"/>
        <w:rPr>
          <w:rFonts w:asciiTheme="majorBidi" w:hAnsiTheme="majorBidi"/>
          <w:sz w:val="22"/>
          <w:szCs w:val="22"/>
        </w:rPr>
      </w:pPr>
      <w:r w:rsidRPr="008A6640">
        <w:rPr>
          <w:rFonts w:asciiTheme="majorBidi" w:hAnsiTheme="majorBidi"/>
          <w:noProof/>
          <w:sz w:val="22"/>
          <w:szCs w:val="22"/>
          <w:rtl/>
        </w:rPr>
        <w:t>התאמות נדרשות</w:t>
      </w:r>
      <w:r w:rsidRPr="008A6640">
        <w:rPr>
          <w:rFonts w:asciiTheme="majorBidi" w:hAnsiTheme="majorBidi"/>
          <w:sz w:val="22"/>
          <w:szCs w:val="22"/>
          <w:rtl/>
        </w:rPr>
        <w:t xml:space="preserve"> לגזירת מידע עבור ארגוני הבריאות כגון העברת דיווח לקופות החולים.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sz w:val="22"/>
          <w:szCs w:val="22"/>
          <w:rtl/>
        </w:rPr>
        <w:t xml:space="preserve">יישומי דיגיטל </w:t>
      </w:r>
      <w:r w:rsidRPr="008A6640">
        <w:rPr>
          <w:rFonts w:asciiTheme="majorBidi" w:hAnsiTheme="majorBidi"/>
          <w:noProof/>
          <w:sz w:val="22"/>
          <w:szCs w:val="22"/>
          <w:rtl/>
        </w:rPr>
        <w:t>משלימים כגון אתר ושירותים משלימים, כולל בניית תכנים, עיצובים ותצוגות במעטפת השירות.</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שדרוג תשתיות טכנולוגיות המתחייבות מתמיכת היצרן, עדכוני אבטחת מידע, תמיכה בדפדפנים ושיקולים טכנולוגיים.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הרחבת מעטפת הניטור לצרכי שו"ב ארגוני, לאומי, או אינטגרטיבי.</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העמדת פתרונות אינטגרטיביים עם "בית חכם" ואמצעי ניטור משלימים במערכות משיקות.</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 xml:space="preserve">צרכי גיבוי, </w:t>
      </w:r>
      <w:r w:rsidRPr="008A6640">
        <w:rPr>
          <w:rFonts w:asciiTheme="majorBidi" w:hAnsiTheme="majorBidi"/>
          <w:noProof/>
          <w:sz w:val="22"/>
          <w:szCs w:val="22"/>
        </w:rPr>
        <w:t xml:space="preserve">DRP </w:t>
      </w:r>
      <w:r w:rsidRPr="008A6640">
        <w:rPr>
          <w:rFonts w:asciiTheme="majorBidi" w:hAnsiTheme="majorBidi"/>
          <w:noProof/>
          <w:sz w:val="22"/>
          <w:szCs w:val="22"/>
          <w:rtl/>
        </w:rPr>
        <w:t>, אתרים מקבילים ומשלימים, עבודה באופליין ופתרונות נדרשים לתקלות מחשוב או מצבי חרום.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אינטגרציה עם רשתות חברתיות או יישומי תקשורת נוספים.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הרחבת שירותי דיגיטל לפורומים, חיפושים, רשתות משלימות.</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התאמות למתן שירות בינלאומי, ובהתאם לרגולציה בין-מדינתית.</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הרחבת שירותי גביה וסליקה למגוון אמצעי תשלום ומנגנוני התחשבנות.</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אינטגרציה עם מוצרי צד שלישי משלימים.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התאמות לפרוטוקולי תקשורת מתקדמים ומגוונים לוידיאו, למימשקים רפואיים ולמעטפת השירות.</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הרחבת הפתרון ל</w:t>
      </w:r>
      <w:r w:rsidRPr="008A6640">
        <w:rPr>
          <w:rFonts w:asciiTheme="majorBidi" w:hAnsiTheme="majorBidi"/>
          <w:sz w:val="22"/>
          <w:szCs w:val="22"/>
          <w:rtl/>
        </w:rPr>
        <w:t xml:space="preserve">שימוש במרכיבים </w:t>
      </w:r>
      <w:r w:rsidRPr="008A6640">
        <w:rPr>
          <w:rFonts w:asciiTheme="majorBidi" w:hAnsiTheme="majorBidi"/>
          <w:noProof/>
          <w:sz w:val="22"/>
          <w:szCs w:val="22"/>
          <w:rtl/>
        </w:rPr>
        <w:t>ובמוצרים לצרכים תפעוליים נוספים במשרד (לדוגמא – שיחות התייעצות, קבלת קהל ועוד).</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שילוב אמצעי אבטחת מידע והגנת סייבר נוספים כפי שיידרש על ידי המשרד מעת לעת.</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הרחבה שירותי האירוח בענן ומרכיבי התשתיות השונים למערכות נוספות, צרכים נוספים, סביבות נוספות ותהליכים נוספים.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שילוב טכנולוגיות חדשות והתאמות ארכיטקטורה בפתרון הקיים ככל וכפי שיידרשו.</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 xml:space="preserve">שינויים משמעותיים בארכיטקטורת הפתרון (לדוגמא העברת רכיבים מסביבת </w:t>
      </w:r>
      <w:r w:rsidRPr="008A6640">
        <w:rPr>
          <w:rFonts w:asciiTheme="majorBidi" w:hAnsiTheme="majorBidi"/>
          <w:noProof/>
          <w:sz w:val="22"/>
          <w:szCs w:val="22"/>
        </w:rPr>
        <w:t>On Premise</w:t>
      </w:r>
      <w:r w:rsidRPr="008A6640">
        <w:rPr>
          <w:rFonts w:asciiTheme="majorBidi" w:hAnsiTheme="majorBidi"/>
          <w:noProof/>
          <w:sz w:val="22"/>
          <w:szCs w:val="22"/>
          <w:rtl/>
        </w:rPr>
        <w:t xml:space="preserve"> לסביבת הענן או להיפך) בהתאם לצרכי המשרד או הנחיות הרגולטורים.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noProof/>
          <w:sz w:val="22"/>
          <w:szCs w:val="22"/>
          <w:rtl/>
        </w:rPr>
        <w:t>השלמת רכיבי תשתית נדרשים לפעולת המערכת על נגזרותיה והמרכיבים המשלימים.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Pr>
          <w:rFonts w:asciiTheme="majorBidi" w:hAnsiTheme="majorBidi" w:hint="cs"/>
          <w:noProof/>
          <w:sz w:val="22"/>
          <w:szCs w:val="22"/>
          <w:rtl/>
        </w:rPr>
        <w:t>התאמה ופריסה של הפלטפורמה לארגונים הנושקים לתחום הבריאות.</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מחקרים רפואיים.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מוקדים לטיפול מרחוק וניטור.</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טיפול מהקהילה, טיפול מרחוק, ותמיכה במעטפת הטיפול כולל אינטראקציה עם בני משפחה וגורמים מטפלים בסביבה הקהילתית.</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hint="cs"/>
          <w:noProof/>
          <w:sz w:val="22"/>
          <w:szCs w:val="22"/>
          <w:rtl/>
        </w:rPr>
        <w:t>השלמת הפתרון לנושאים הנחוצים לצורך דיווחים למשרד הבריאות – כולל שירותים לאחידות וטיוב המידע, מימשקים לשירותי מידע מרכזיים במשרד הבריאות, שילוב פתרונות להתממת המידע, שילוב כלים לטרמינולוגיה.</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hint="cs"/>
          <w:noProof/>
          <w:sz w:val="22"/>
          <w:szCs w:val="22"/>
          <w:rtl/>
        </w:rPr>
        <w:t>התאמות ושינויים לטובת שיפור התחשבנות ולוגיקה לאדמיניסטרציה.</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hint="cs"/>
          <w:noProof/>
          <w:sz w:val="22"/>
          <w:szCs w:val="22"/>
          <w:rtl/>
        </w:rPr>
        <w:t>שילוב וניהול מסמכים, ניהול ידע, ניהול סריקות.</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hint="cs"/>
          <w:noProof/>
          <w:sz w:val="22"/>
          <w:szCs w:val="22"/>
          <w:rtl/>
        </w:rPr>
        <w:t>התאמת הפתרון ושילוב מרכיבים דרושים לצורך חיבור למיכשור רפואי – רציף ובדיד – כולל רכש מוצרים משלימים במידת הצורך.</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hint="cs"/>
          <w:noProof/>
          <w:sz w:val="22"/>
          <w:szCs w:val="22"/>
          <w:rtl/>
        </w:rPr>
        <w:t>שילוב מלא של כלי ניהול מימשקים לניהול פנימי בתוך הפתרון מול מרכיבים משלימים, מול שותפי תפקיד ומול משרד הבריאות וגורמים נוספים.</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hint="cs"/>
          <w:noProof/>
          <w:sz w:val="22"/>
          <w:szCs w:val="22"/>
          <w:rtl/>
        </w:rPr>
        <w:t>שילוב מרכיבים לניהול תרופתי, ניפוק תרופות, התראות על תרופות ודיווח מרכזי.</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hint="cs"/>
          <w:noProof/>
          <w:sz w:val="22"/>
          <w:szCs w:val="22"/>
          <w:rtl/>
        </w:rPr>
        <w:t>שילוב כלים לתיחקור, אנליזה וניהול מידע.</w:t>
      </w:r>
    </w:p>
    <w:p w:rsidR="00701D14" w:rsidRDefault="00701D14" w:rsidP="00701D14">
      <w:pPr>
        <w:pStyle w:val="af4"/>
        <w:numPr>
          <w:ilvl w:val="0"/>
          <w:numId w:val="26"/>
        </w:numPr>
        <w:spacing w:before="0" w:after="80"/>
        <w:contextualSpacing/>
        <w:jc w:val="left"/>
        <w:outlineLvl w:val="9"/>
        <w:rPr>
          <w:rFonts w:asciiTheme="majorBidi" w:hAnsiTheme="majorBidi"/>
          <w:noProof/>
          <w:sz w:val="22"/>
          <w:szCs w:val="22"/>
        </w:rPr>
      </w:pPr>
      <w:r>
        <w:rPr>
          <w:rFonts w:asciiTheme="majorBidi" w:hAnsiTheme="majorBidi" w:hint="cs"/>
          <w:noProof/>
          <w:sz w:val="22"/>
          <w:szCs w:val="22"/>
          <w:rtl/>
        </w:rPr>
        <w:t>הרחבת הפתרון לצורך מתן מענה לצרכיהם של גופים ציבוריים נוספים, ובתוך כך משרדי ממשלה אחרים ורשויות ציבוריות.</w:t>
      </w:r>
    </w:p>
    <w:p w:rsidR="00701D14" w:rsidRDefault="00701D14" w:rsidP="00701D14">
      <w:pPr>
        <w:pStyle w:val="af4"/>
        <w:numPr>
          <w:ilvl w:val="0"/>
          <w:numId w:val="26"/>
        </w:numPr>
        <w:spacing w:before="0" w:after="80"/>
        <w:contextualSpacing/>
        <w:jc w:val="left"/>
        <w:outlineLvl w:val="9"/>
        <w:rPr>
          <w:rFonts w:asciiTheme="majorBidi" w:hAnsiTheme="majorBidi"/>
          <w:noProof/>
          <w:sz w:val="22"/>
          <w:szCs w:val="22"/>
        </w:rPr>
      </w:pPr>
      <w:r>
        <w:rPr>
          <w:rFonts w:asciiTheme="majorBidi" w:hAnsiTheme="majorBidi" w:hint="cs"/>
          <w:noProof/>
          <w:sz w:val="22"/>
          <w:szCs w:val="22"/>
          <w:rtl/>
        </w:rPr>
        <w:t xml:space="preserve">הרחבת הפתרון לצורך מתן מענה לצרכים של ארגונים עמיתים בעולם, במסגרת יוזמות </w:t>
      </w:r>
      <w:r>
        <w:rPr>
          <w:rFonts w:asciiTheme="majorBidi" w:hAnsiTheme="majorBidi"/>
          <w:noProof/>
          <w:sz w:val="22"/>
          <w:szCs w:val="22"/>
        </w:rPr>
        <w:t>G2G</w:t>
      </w:r>
      <w:r>
        <w:rPr>
          <w:rFonts w:asciiTheme="majorBidi" w:hAnsiTheme="majorBidi" w:hint="cs"/>
          <w:noProof/>
          <w:sz w:val="22"/>
          <w:szCs w:val="22"/>
          <w:rtl/>
        </w:rPr>
        <w:t xml:space="preserve"> (ממשלה לממשלה)</w:t>
      </w:r>
    </w:p>
    <w:p w:rsidR="00701D14" w:rsidRDefault="00701D14" w:rsidP="00701D14">
      <w:pPr>
        <w:pStyle w:val="af4"/>
        <w:numPr>
          <w:ilvl w:val="0"/>
          <w:numId w:val="26"/>
        </w:numPr>
        <w:spacing w:before="0" w:after="80"/>
        <w:contextualSpacing/>
        <w:jc w:val="left"/>
        <w:outlineLvl w:val="9"/>
        <w:rPr>
          <w:rFonts w:asciiTheme="majorBidi" w:hAnsiTheme="majorBidi"/>
          <w:noProof/>
          <w:sz w:val="22"/>
          <w:szCs w:val="22"/>
        </w:rPr>
      </w:pPr>
      <w:r>
        <w:rPr>
          <w:rFonts w:asciiTheme="majorBidi" w:hAnsiTheme="majorBidi" w:hint="cs"/>
          <w:noProof/>
          <w:sz w:val="22"/>
          <w:szCs w:val="22"/>
          <w:rtl/>
        </w:rPr>
        <w:t>הרחבת הפתרון לטובת קידום מחקר קליני, אדמיניסטרטיבי או אחר אשר למידע הנאסף במערכת יש זיקה אליו.</w:t>
      </w:r>
    </w:p>
    <w:p w:rsidR="00701D14" w:rsidRDefault="00701D14" w:rsidP="00581BCE">
      <w:pPr>
        <w:pStyle w:val="af4"/>
        <w:numPr>
          <w:ilvl w:val="0"/>
          <w:numId w:val="26"/>
        </w:numPr>
        <w:spacing w:before="0" w:after="80"/>
        <w:contextualSpacing/>
        <w:jc w:val="left"/>
        <w:outlineLvl w:val="9"/>
        <w:rPr>
          <w:rFonts w:asciiTheme="majorBidi" w:hAnsiTheme="majorBidi"/>
          <w:noProof/>
          <w:sz w:val="22"/>
          <w:szCs w:val="22"/>
        </w:rPr>
      </w:pPr>
      <w:r>
        <w:rPr>
          <w:rFonts w:asciiTheme="majorBidi" w:hAnsiTheme="majorBidi" w:hint="cs"/>
          <w:noProof/>
          <w:sz w:val="22"/>
          <w:szCs w:val="22"/>
          <w:rtl/>
        </w:rPr>
        <w:t xml:space="preserve">שילוב הפתרון עם פתרונות נוספים שייבחרו במסגרת "מכרזי </w:t>
      </w:r>
      <w:r w:rsidR="00581BCE">
        <w:rPr>
          <w:rFonts w:asciiTheme="majorBidi" w:hAnsiTheme="majorBidi" w:hint="cs"/>
          <w:noProof/>
          <w:sz w:val="22"/>
          <w:szCs w:val="22"/>
          <w:rtl/>
        </w:rPr>
        <w:t>אתגר</w:t>
      </w:r>
      <w:r>
        <w:rPr>
          <w:rFonts w:asciiTheme="majorBidi" w:hAnsiTheme="majorBidi" w:hint="cs"/>
          <w:noProof/>
          <w:sz w:val="22"/>
          <w:szCs w:val="22"/>
          <w:rtl/>
        </w:rPr>
        <w:t>" של המשרד, המיועדים למתן מענה לבעיות הליבה של משרד הבריאות באמצעות חדשנות טכנולוגית.</w:t>
      </w:r>
    </w:p>
    <w:p w:rsidR="00701D14" w:rsidRPr="008A6640" w:rsidRDefault="00701D14" w:rsidP="00701D14">
      <w:pPr>
        <w:pStyle w:val="af4"/>
        <w:numPr>
          <w:ilvl w:val="0"/>
          <w:numId w:val="26"/>
        </w:numPr>
        <w:spacing w:before="0" w:after="80"/>
        <w:contextualSpacing/>
        <w:jc w:val="left"/>
        <w:outlineLvl w:val="9"/>
        <w:rPr>
          <w:rFonts w:asciiTheme="majorBidi" w:hAnsiTheme="majorBidi"/>
          <w:noProof/>
          <w:sz w:val="22"/>
          <w:szCs w:val="22"/>
        </w:rPr>
      </w:pPr>
      <w:r w:rsidRPr="008A6640">
        <w:rPr>
          <w:rFonts w:asciiTheme="majorBidi" w:hAnsiTheme="majorBidi" w:hint="cs"/>
          <w:noProof/>
          <w:sz w:val="22"/>
          <w:szCs w:val="22"/>
          <w:rtl/>
        </w:rPr>
        <w:t>שו"שים  עבור המשרד ע"פ הפירוט בפרק המחיר</w:t>
      </w:r>
    </w:p>
    <w:p w:rsidR="00701D14" w:rsidRPr="004E2399" w:rsidRDefault="00701D14" w:rsidP="00701D14">
      <w:pPr>
        <w:pStyle w:val="af4"/>
        <w:numPr>
          <w:ilvl w:val="0"/>
          <w:numId w:val="26"/>
        </w:numPr>
        <w:spacing w:before="0" w:after="80"/>
        <w:contextualSpacing/>
        <w:jc w:val="left"/>
        <w:outlineLvl w:val="9"/>
        <w:rPr>
          <w:rtl/>
        </w:rPr>
      </w:pPr>
      <w:r w:rsidRPr="008A6640">
        <w:rPr>
          <w:rFonts w:asciiTheme="majorBidi" w:hAnsiTheme="majorBidi" w:hint="cs"/>
          <w:noProof/>
          <w:sz w:val="22"/>
          <w:szCs w:val="22"/>
          <w:rtl/>
        </w:rPr>
        <w:t>הרחבת התחזוקה  ליישום עבור רכיבים נוספים שייושמו במסגרת השושים</w:t>
      </w:r>
    </w:p>
    <w:p w:rsidR="00701D14" w:rsidRDefault="00701D14" w:rsidP="00701D14">
      <w:pPr>
        <w:pStyle w:val="af4"/>
        <w:numPr>
          <w:ilvl w:val="0"/>
          <w:numId w:val="26"/>
        </w:numPr>
        <w:spacing w:before="0" w:after="80"/>
        <w:contextualSpacing/>
        <w:jc w:val="left"/>
        <w:outlineLvl w:val="9"/>
      </w:pPr>
      <w:r>
        <w:rPr>
          <w:rFonts w:hint="cs"/>
          <w:rtl/>
        </w:rPr>
        <w:t>שילוב של אמצעי מציאות מדומה ומציאות רבודה בפתרון.</w:t>
      </w:r>
    </w:p>
    <w:p w:rsidR="00701D14" w:rsidRDefault="00701D14" w:rsidP="00701D14">
      <w:pPr>
        <w:pStyle w:val="af4"/>
        <w:numPr>
          <w:ilvl w:val="0"/>
          <w:numId w:val="26"/>
        </w:numPr>
        <w:spacing w:before="0" w:after="80"/>
        <w:contextualSpacing/>
        <w:jc w:val="left"/>
        <w:outlineLvl w:val="9"/>
      </w:pPr>
      <w:r>
        <w:rPr>
          <w:rFonts w:hint="cs"/>
          <w:rtl/>
        </w:rPr>
        <w:t xml:space="preserve">שילוב של הפרויקט עם פרויקטים מקומיים כגון "עיר חכמה", "עיר ללא אלימות" ודומיהם </w:t>
      </w:r>
    </w:p>
    <w:p w:rsidR="00701D14" w:rsidRPr="007F1FA1" w:rsidRDefault="00701D14" w:rsidP="00701D14">
      <w:pPr>
        <w:pStyle w:val="af4"/>
        <w:numPr>
          <w:ilvl w:val="0"/>
          <w:numId w:val="26"/>
        </w:numPr>
        <w:spacing w:before="0" w:after="80"/>
        <w:contextualSpacing/>
        <w:jc w:val="left"/>
        <w:outlineLvl w:val="9"/>
      </w:pPr>
      <w:r>
        <w:rPr>
          <w:rFonts w:hint="cs"/>
          <w:rtl/>
        </w:rPr>
        <w:t>מהלכי שיתוף ציבור, התייעצות עם הציבור, הסברה ועידוד הדיון הציבורי הקשורים בפרויקט</w:t>
      </w:r>
    </w:p>
    <w:p w:rsidR="00701D14" w:rsidRPr="00990AE4" w:rsidRDefault="00701D14" w:rsidP="00B57BAE">
      <w:pPr>
        <w:pStyle w:val="af4"/>
        <w:rPr>
          <w:noProof/>
        </w:rPr>
      </w:pPr>
    </w:p>
    <w:p w:rsidR="00505B3D" w:rsidRDefault="00505B3D" w:rsidP="00461D5A">
      <w:pPr>
        <w:pStyle w:val="10"/>
        <w:pageBreakBefore/>
        <w:numPr>
          <w:ilvl w:val="0"/>
          <w:numId w:val="0"/>
        </w:numPr>
        <w:jc w:val="center"/>
        <w:rPr>
          <w:rtl/>
        </w:rPr>
      </w:pPr>
      <w:bookmarkStart w:id="167" w:name="_Toc453798894"/>
      <w:bookmarkStart w:id="168" w:name="_Toc454489526"/>
      <w:bookmarkStart w:id="169" w:name="_Toc456277627"/>
      <w:r>
        <w:rPr>
          <w:rFonts w:hint="cs"/>
          <w:rtl/>
        </w:rPr>
        <w:t xml:space="preserve">נספח ו' </w:t>
      </w:r>
      <w:r>
        <w:rPr>
          <w:rtl/>
        </w:rPr>
        <w:t>–</w:t>
      </w:r>
      <w:r>
        <w:rPr>
          <w:rFonts w:hint="cs"/>
          <w:rtl/>
        </w:rPr>
        <w:t xml:space="preserve"> </w:t>
      </w:r>
      <w:bookmarkEnd w:id="167"/>
      <w:bookmarkEnd w:id="168"/>
      <w:r>
        <w:rPr>
          <w:rFonts w:hint="cs"/>
          <w:rtl/>
        </w:rPr>
        <w:t>מפרט דמו ספקים</w:t>
      </w:r>
      <w:bookmarkEnd w:id="169"/>
      <w:r>
        <w:rPr>
          <w:rFonts w:hint="cs"/>
          <w:rtl/>
        </w:rPr>
        <w:t xml:space="preserve"> </w:t>
      </w:r>
      <w:r>
        <w:rPr>
          <w:rtl/>
        </w:rPr>
        <w:t>–</w:t>
      </w:r>
      <w:r>
        <w:rPr>
          <w:rFonts w:hint="cs"/>
          <w:rtl/>
        </w:rPr>
        <w:t xml:space="preserve"> </w:t>
      </w:r>
      <w:r w:rsidR="00461D5A">
        <w:rPr>
          <w:rFonts w:hint="cs"/>
          <w:color w:val="FF0000"/>
          <w:rtl/>
        </w:rPr>
        <w:t>יושלם בהמשך</w:t>
      </w:r>
    </w:p>
    <w:p w:rsidR="00505B3D" w:rsidRPr="00A67ECD" w:rsidRDefault="00505B3D" w:rsidP="00505B3D">
      <w:pPr>
        <w:pStyle w:val="a7"/>
        <w:rPr>
          <w:rtl/>
        </w:rPr>
        <w:sectPr w:rsidR="00505B3D" w:rsidRPr="00A67ECD" w:rsidSect="006F78CD">
          <w:headerReference w:type="even" r:id="rId17"/>
          <w:headerReference w:type="default" r:id="rId18"/>
          <w:footerReference w:type="even" r:id="rId19"/>
          <w:footerReference w:type="default" r:id="rId20"/>
          <w:headerReference w:type="first" r:id="rId21"/>
          <w:footerReference w:type="first" r:id="rId22"/>
          <w:pgSz w:w="11906" w:h="16838" w:code="9"/>
          <w:pgMar w:top="1418" w:right="1418" w:bottom="1418" w:left="1534" w:header="709" w:footer="709" w:gutter="0"/>
          <w:cols w:space="708"/>
          <w:titlePg/>
          <w:bidi/>
          <w:rtlGutter/>
          <w:docGrid w:linePitch="360"/>
        </w:sectPr>
      </w:pPr>
    </w:p>
    <w:p w:rsidR="00505B3D" w:rsidRDefault="00505B3D" w:rsidP="00505B3D">
      <w:pPr>
        <w:pStyle w:val="10"/>
        <w:pageBreakBefore/>
        <w:numPr>
          <w:ilvl w:val="0"/>
          <w:numId w:val="0"/>
        </w:numPr>
        <w:jc w:val="center"/>
        <w:rPr>
          <w:rtl/>
        </w:rPr>
      </w:pPr>
      <w:bookmarkStart w:id="170" w:name="_Toc456277629"/>
      <w:bookmarkEnd w:id="165"/>
      <w:r>
        <w:rPr>
          <w:rFonts w:hint="cs"/>
          <w:rtl/>
        </w:rPr>
        <w:t xml:space="preserve">נספח ח' </w:t>
      </w:r>
      <w:r>
        <w:rPr>
          <w:rtl/>
        </w:rPr>
        <w:t>–</w:t>
      </w:r>
      <w:r>
        <w:rPr>
          <w:rFonts w:hint="cs"/>
          <w:rtl/>
        </w:rPr>
        <w:t xml:space="preserve"> פירוט דרישות פונקציונליות</w:t>
      </w:r>
      <w:bookmarkEnd w:id="170"/>
      <w:r>
        <w:rPr>
          <w:rFonts w:hint="cs"/>
          <w:rtl/>
        </w:rPr>
        <w:t xml:space="preserve"> </w:t>
      </w:r>
    </w:p>
    <w:p w:rsidR="00505B3D" w:rsidRPr="00155124" w:rsidRDefault="00505B3D" w:rsidP="00505B3D">
      <w:pPr>
        <w:ind w:left="307"/>
        <w:rPr>
          <w:sz w:val="24"/>
          <w:szCs w:val="24"/>
          <w:rtl/>
        </w:rPr>
      </w:pPr>
      <w:r w:rsidRPr="00155124">
        <w:rPr>
          <w:rFonts w:hint="cs"/>
          <w:noProof/>
          <w:sz w:val="24"/>
          <w:szCs w:val="24"/>
          <w:rtl/>
        </w:rPr>
        <w:t>מצורף כקובץ נפרד, כולל דרישות אבטחת מידע וממשקים.</w:t>
      </w:r>
    </w:p>
    <w:p w:rsidR="00505B3D" w:rsidRDefault="00505B3D" w:rsidP="00505B3D">
      <w:pPr>
        <w:rPr>
          <w:rtl/>
        </w:rPr>
      </w:pPr>
    </w:p>
    <w:p w:rsidR="00505B3D" w:rsidRDefault="00505B3D" w:rsidP="00505B3D">
      <w:pPr>
        <w:pStyle w:val="2e"/>
      </w:pPr>
    </w:p>
    <w:sectPr w:rsidR="00505B3D" w:rsidSect="00632F73">
      <w:footerReference w:type="default" r:id="rId23"/>
      <w:pgSz w:w="11906" w:h="16838" w:code="9"/>
      <w:pgMar w:top="1418" w:right="1418" w:bottom="1418" w:left="15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7D22" w:rsidRDefault="001C7D22">
      <w:pPr>
        <w:spacing w:before="0" w:after="0" w:line="240" w:lineRule="auto"/>
      </w:pPr>
      <w:r>
        <w:separator/>
      </w:r>
    </w:p>
  </w:endnote>
  <w:endnote w:type="continuationSeparator" w:id="0">
    <w:p w:rsidR="001C7D22" w:rsidRDefault="001C7D2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Arial Bold">
    <w:panose1 w:val="020B0704020202020204"/>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30A" w:rsidRDefault="00BA730A">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612C" w:rsidRPr="0017242D" w:rsidRDefault="0098612C" w:rsidP="006F78CD">
    <w:pPr>
      <w:spacing w:before="0" w:after="0" w:line="240" w:lineRule="auto"/>
      <w:ind w:left="0"/>
      <w:jc w:val="center"/>
      <w:outlineLvl w:val="9"/>
      <w:rPr>
        <w:sz w:val="20"/>
        <w:szCs w:val="20"/>
        <w:rtl/>
      </w:rPr>
    </w:pPr>
    <w:r w:rsidRPr="0017242D">
      <w:rPr>
        <w:rFonts w:hint="cs"/>
        <w:b/>
        <w:bCs/>
        <w:sz w:val="20"/>
        <w:szCs w:val="20"/>
        <w:rtl/>
      </w:rPr>
      <w:t>-</w:t>
    </w:r>
    <w:r>
      <w:rPr>
        <w:rFonts w:hint="cs"/>
        <w:b/>
        <w:bCs/>
        <w:sz w:val="20"/>
        <w:szCs w:val="20"/>
        <w:rtl/>
      </w:rPr>
      <w:t xml:space="preserve"> </w:t>
    </w:r>
    <w:r w:rsidRPr="0017242D">
      <w:rPr>
        <w:rFonts w:hint="cs"/>
        <w:b/>
        <w:bCs/>
        <w:sz w:val="20"/>
        <w:szCs w:val="20"/>
        <w:rtl/>
      </w:rPr>
      <w:t xml:space="preserve">בלמ"ס - </w:t>
    </w:r>
    <w:r w:rsidRPr="0017242D">
      <w:rPr>
        <w:b/>
        <w:bCs/>
        <w:sz w:val="20"/>
        <w:szCs w:val="20"/>
        <w:rtl/>
      </w:rPr>
      <w:br/>
    </w:r>
    <w:r w:rsidRPr="0017242D">
      <w:rPr>
        <w:rFonts w:hint="cs"/>
        <w:sz w:val="20"/>
        <w:szCs w:val="20"/>
        <w:rtl/>
      </w:rPr>
      <w:t xml:space="preserve">מסמך זה הנו רכושו הבלעדי של </w:t>
    </w:r>
    <w:r w:rsidRPr="0017242D">
      <w:rPr>
        <w:sz w:val="20"/>
        <w:szCs w:val="20"/>
        <w:rtl/>
      </w:rPr>
      <w:fldChar w:fldCharType="begin"/>
    </w:r>
    <w:r w:rsidRPr="0017242D">
      <w:rPr>
        <w:sz w:val="20"/>
        <w:szCs w:val="20"/>
        <w:rtl/>
      </w:rPr>
      <w:instrText xml:space="preserve"> </w:instrText>
    </w:r>
    <w:r w:rsidRPr="0017242D">
      <w:rPr>
        <w:sz w:val="20"/>
        <w:szCs w:val="20"/>
      </w:rPr>
      <w:instrText>DOCPROPERTY "Company"  \* MERGEFORMAT</w:instrText>
    </w:r>
    <w:r w:rsidRPr="0017242D">
      <w:rPr>
        <w:sz w:val="20"/>
        <w:szCs w:val="20"/>
        <w:rtl/>
      </w:rPr>
      <w:instrText xml:space="preserve"> </w:instrText>
    </w:r>
    <w:r w:rsidRPr="0017242D">
      <w:rPr>
        <w:sz w:val="20"/>
        <w:szCs w:val="20"/>
        <w:rtl/>
      </w:rPr>
      <w:fldChar w:fldCharType="end"/>
    </w:r>
  </w:p>
  <w:p w:rsidR="0098612C" w:rsidRPr="0017242D" w:rsidRDefault="0098612C" w:rsidP="006F78CD">
    <w:pPr>
      <w:pStyle w:val="ad"/>
      <w:rPr>
        <w:szCs w:val="18"/>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30A" w:rsidRDefault="00BA730A">
    <w:pPr>
      <w:pStyle w:val="ad"/>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612C" w:rsidRPr="0017242D" w:rsidRDefault="0098612C" w:rsidP="00D91E8B">
    <w:pPr>
      <w:spacing w:before="0" w:after="0" w:line="240" w:lineRule="auto"/>
      <w:ind w:left="0"/>
      <w:jc w:val="center"/>
      <w:outlineLvl w:val="9"/>
      <w:rPr>
        <w:sz w:val="20"/>
        <w:szCs w:val="20"/>
        <w:rtl/>
      </w:rPr>
    </w:pPr>
    <w:r w:rsidRPr="0017242D">
      <w:rPr>
        <w:rFonts w:hint="cs"/>
        <w:b/>
        <w:bCs/>
        <w:sz w:val="20"/>
        <w:szCs w:val="20"/>
        <w:rtl/>
      </w:rPr>
      <w:t>-</w:t>
    </w:r>
    <w:r>
      <w:rPr>
        <w:rFonts w:hint="cs"/>
        <w:b/>
        <w:bCs/>
        <w:sz w:val="20"/>
        <w:szCs w:val="20"/>
        <w:rtl/>
      </w:rPr>
      <w:t xml:space="preserve"> </w:t>
    </w:r>
    <w:r w:rsidRPr="0017242D">
      <w:rPr>
        <w:rFonts w:hint="cs"/>
        <w:b/>
        <w:bCs/>
        <w:sz w:val="20"/>
        <w:szCs w:val="20"/>
        <w:rtl/>
      </w:rPr>
      <w:t xml:space="preserve">בלמ"ס - </w:t>
    </w:r>
    <w:r w:rsidRPr="0017242D">
      <w:rPr>
        <w:b/>
        <w:bCs/>
        <w:sz w:val="20"/>
        <w:szCs w:val="20"/>
        <w:rtl/>
      </w:rPr>
      <w:br/>
    </w:r>
    <w:r w:rsidRPr="0017242D">
      <w:rPr>
        <w:rFonts w:hint="cs"/>
        <w:sz w:val="20"/>
        <w:szCs w:val="20"/>
        <w:rtl/>
      </w:rPr>
      <w:t xml:space="preserve">מסמך זה הנו רכושו הבלעדי של </w:t>
    </w:r>
    <w:r w:rsidRPr="0017242D">
      <w:rPr>
        <w:sz w:val="20"/>
        <w:szCs w:val="20"/>
        <w:rtl/>
      </w:rPr>
      <w:fldChar w:fldCharType="begin"/>
    </w:r>
    <w:r w:rsidRPr="0017242D">
      <w:rPr>
        <w:sz w:val="20"/>
        <w:szCs w:val="20"/>
        <w:rtl/>
      </w:rPr>
      <w:instrText xml:space="preserve"> </w:instrText>
    </w:r>
    <w:r w:rsidRPr="0017242D">
      <w:rPr>
        <w:sz w:val="20"/>
        <w:szCs w:val="20"/>
      </w:rPr>
      <w:instrText>DOCPROPERTY "Company"  \* MERGEFORMAT</w:instrText>
    </w:r>
    <w:r w:rsidRPr="0017242D">
      <w:rPr>
        <w:sz w:val="20"/>
        <w:szCs w:val="20"/>
        <w:rtl/>
      </w:rPr>
      <w:instrText xml:space="preserve"> </w:instrText>
    </w:r>
    <w:r w:rsidRPr="0017242D">
      <w:rPr>
        <w:sz w:val="20"/>
        <w:szCs w:val="20"/>
        <w:rtl/>
      </w:rPr>
      <w:fldChar w:fldCharType="end"/>
    </w:r>
  </w:p>
  <w:p w:rsidR="0098612C" w:rsidRPr="0017242D" w:rsidRDefault="0098612C" w:rsidP="00D91E8B">
    <w:pPr>
      <w:pStyle w:val="ad"/>
      <w:rPr>
        <w:szCs w:val="1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7D22" w:rsidRDefault="001C7D22">
      <w:pPr>
        <w:spacing w:before="0" w:after="0" w:line="240" w:lineRule="auto"/>
      </w:pPr>
      <w:r>
        <w:separator/>
      </w:r>
    </w:p>
  </w:footnote>
  <w:footnote w:type="continuationSeparator" w:id="0">
    <w:p w:rsidR="001C7D22" w:rsidRDefault="001C7D22">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30A" w:rsidRDefault="00BA730A">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612C" w:rsidRPr="00155973" w:rsidRDefault="0098612C" w:rsidP="006F78CD">
    <w:pPr>
      <w:pStyle w:val="ab"/>
      <w:tabs>
        <w:tab w:val="clear" w:pos="4153"/>
        <w:tab w:val="clear" w:pos="8306"/>
        <w:tab w:val="center" w:pos="4570"/>
        <w:tab w:val="right" w:pos="9070"/>
      </w:tabs>
      <w:rPr>
        <w:sz w:val="20"/>
        <w:rtl/>
      </w:rPr>
    </w:pPr>
    <w:r>
      <w:rPr>
        <w:rFonts w:hint="cs"/>
        <w:sz w:val="20"/>
        <w:rtl/>
      </w:rPr>
      <w:t>בקשה להצעות</w:t>
    </w:r>
    <w:r w:rsidRPr="00155973">
      <w:rPr>
        <w:sz w:val="20"/>
        <w:rtl/>
      </w:rPr>
      <w:tab/>
    </w:r>
    <w:r w:rsidRPr="00BA0F41">
      <w:rPr>
        <w:rFonts w:hint="cs"/>
        <w:b/>
        <w:bCs/>
        <w:sz w:val="24"/>
        <w:szCs w:val="24"/>
        <w:rtl/>
      </w:rPr>
      <w:t>משרד הבריאות</w:t>
    </w:r>
    <w:r w:rsidRPr="00155973">
      <w:rPr>
        <w:sz w:val="20"/>
        <w:rtl/>
      </w:rPr>
      <w:tab/>
    </w:r>
    <w:r w:rsidRPr="00112F8B">
      <w:rPr>
        <w:rFonts w:hint="cs"/>
        <w:sz w:val="20"/>
        <w:rtl/>
      </w:rPr>
      <w:t>-</w:t>
    </w:r>
    <w:r>
      <w:rPr>
        <w:rFonts w:hint="cs"/>
        <w:sz w:val="20"/>
        <w:rtl/>
      </w:rPr>
      <w:t>7.8.2016</w:t>
    </w:r>
    <w:r w:rsidRPr="00112F8B">
      <w:rPr>
        <w:rFonts w:hint="cs"/>
        <w:sz w:val="20"/>
        <w:rtl/>
      </w:rPr>
      <w:t>-</w:t>
    </w:r>
  </w:p>
  <w:p w:rsidR="0098612C" w:rsidRPr="00155973" w:rsidRDefault="0098612C" w:rsidP="00BA730A">
    <w:pPr>
      <w:pStyle w:val="ab"/>
      <w:tabs>
        <w:tab w:val="clear" w:pos="4153"/>
        <w:tab w:val="clear" w:pos="8306"/>
        <w:tab w:val="center" w:pos="4570"/>
        <w:tab w:val="right" w:pos="9070"/>
      </w:tabs>
      <w:jc w:val="center"/>
      <w:rPr>
        <w:sz w:val="20"/>
        <w:rtl/>
      </w:rPr>
    </w:pPr>
    <w:r>
      <w:rPr>
        <w:rFonts w:hint="cs"/>
        <w:sz w:val="20"/>
        <w:rtl/>
      </w:rPr>
      <w:t>פתרונות תומכים לרפואה מותאמת אישית</w:t>
    </w:r>
    <w:r w:rsidRPr="00155973">
      <w:rPr>
        <w:sz w:val="20"/>
        <w:rtl/>
      </w:rPr>
      <w:tab/>
    </w:r>
    <w:r>
      <w:rPr>
        <w:rFonts w:hint="cs"/>
        <w:sz w:val="20"/>
        <w:rtl/>
      </w:rPr>
      <w:t xml:space="preserve">מכרז פומבי </w:t>
    </w:r>
    <w:r w:rsidR="00BA730A">
      <w:rPr>
        <w:rFonts w:hint="cs"/>
        <w:sz w:val="20"/>
        <w:rtl/>
      </w:rPr>
      <w:t>120</w:t>
    </w:r>
    <w:r>
      <w:rPr>
        <w:rFonts w:hint="cs"/>
        <w:sz w:val="20"/>
        <w:rtl/>
      </w:rPr>
      <w:t>/2016</w:t>
    </w:r>
    <w:r w:rsidRPr="00155973">
      <w:rPr>
        <w:sz w:val="20"/>
        <w:rtl/>
      </w:rPr>
      <w:tab/>
    </w:r>
    <w:r w:rsidRPr="00155973">
      <w:rPr>
        <w:rFonts w:hint="cs"/>
        <w:sz w:val="20"/>
        <w:rtl/>
      </w:rPr>
      <w:t xml:space="preserve">מהדורה </w:t>
    </w:r>
    <w:r>
      <w:rPr>
        <w:rFonts w:hint="cs"/>
        <w:sz w:val="20"/>
        <w:rtl/>
      </w:rPr>
      <w:t>1.1</w:t>
    </w:r>
  </w:p>
  <w:p w:rsidR="0098612C" w:rsidRPr="00EB318A" w:rsidRDefault="0098612C" w:rsidP="006F78CD">
    <w:pPr>
      <w:pStyle w:val="ab"/>
      <w:tabs>
        <w:tab w:val="clear" w:pos="4153"/>
        <w:tab w:val="clear" w:pos="8306"/>
        <w:tab w:val="center" w:pos="4570"/>
        <w:tab w:val="right" w:pos="9070"/>
      </w:tabs>
      <w:spacing w:line="480" w:lineRule="auto"/>
      <w:jc w:val="center"/>
      <w:rPr>
        <w:sz w:val="20"/>
      </w:rPr>
    </w:pPr>
    <w:r>
      <w:rPr>
        <w:noProof/>
        <w:sz w:val="20"/>
        <w:lang w:eastAsia="en-US"/>
      </w:rPr>
      <mc:AlternateContent>
        <mc:Choice Requires="wps">
          <w:drawing>
            <wp:anchor distT="0" distB="0" distL="114300" distR="114300" simplePos="0" relativeHeight="251658240" behindDoc="0" locked="0" layoutInCell="1" allowOverlap="1" wp14:anchorId="1C9C1907" wp14:editId="2B78E607">
              <wp:simplePos x="0" y="0"/>
              <wp:positionH relativeFrom="column">
                <wp:posOffset>-429260</wp:posOffset>
              </wp:positionH>
              <wp:positionV relativeFrom="paragraph">
                <wp:posOffset>210820</wp:posOffset>
              </wp:positionV>
              <wp:extent cx="7527925" cy="635"/>
              <wp:effectExtent l="0" t="0" r="15875" b="37465"/>
              <wp:wrapNone/>
              <wp:docPr id="6" name="מחבר חץ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מחבר חץ ישר 6" o:spid="_x0000_s1026" type="#_x0000_t32" style="position:absolute;left:0;text-align:left;margin-left:-33.8pt;margin-top:16.6pt;width:592.75pt;height:.0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aXZ7eD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3071E5">
      <w:rPr>
        <w:noProof/>
        <w:sz w:val="20"/>
        <w:rtl/>
      </w:rPr>
      <w:t>73</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3071E5">
      <w:rPr>
        <w:noProof/>
        <w:sz w:val="20"/>
        <w:rtl/>
      </w:rPr>
      <w:t>73</w:t>
    </w:r>
    <w:r w:rsidRPr="00155973">
      <w:rPr>
        <w:sz w:val="20"/>
        <w:rt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30A" w:rsidRDefault="00BA730A">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nsid w:val="02855D92"/>
    <w:multiLevelType w:val="hybridMultilevel"/>
    <w:tmpl w:val="EC24A84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5">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2EE0521"/>
    <w:multiLevelType w:val="hybridMultilevel"/>
    <w:tmpl w:val="F37A2F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9">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2">
    <w:nsid w:val="0C3916EF"/>
    <w:multiLevelType w:val="hybridMultilevel"/>
    <w:tmpl w:val="FC8C2C28"/>
    <w:lvl w:ilvl="0" w:tplc="04090005">
      <w:start w:val="1"/>
      <w:numFmt w:val="bullet"/>
      <w:lvlText w:val=""/>
      <w:lvlJc w:val="left"/>
      <w:pPr>
        <w:ind w:left="1285" w:hanging="360"/>
      </w:pPr>
      <w:rPr>
        <w:rFonts w:ascii="Wingdings" w:hAnsi="Wingdings" w:hint="default"/>
      </w:rPr>
    </w:lvl>
    <w:lvl w:ilvl="1" w:tplc="04090003">
      <w:start w:val="1"/>
      <w:numFmt w:val="bullet"/>
      <w:lvlText w:val="o"/>
      <w:lvlJc w:val="left"/>
      <w:pPr>
        <w:ind w:left="2005" w:hanging="360"/>
      </w:pPr>
      <w:rPr>
        <w:rFonts w:ascii="Courier New" w:hAnsi="Courier New" w:cs="Courier New" w:hint="default"/>
      </w:rPr>
    </w:lvl>
    <w:lvl w:ilvl="2" w:tplc="04090005">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3">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0F6F426A"/>
    <w:multiLevelType w:val="hybridMultilevel"/>
    <w:tmpl w:val="1820E3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0AA05FA"/>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7">
    <w:nsid w:val="119A6A7E"/>
    <w:multiLevelType w:val="hybridMultilevel"/>
    <w:tmpl w:val="81C60002"/>
    <w:lvl w:ilvl="0" w:tplc="04090005">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nsid w:val="1212739C"/>
    <w:multiLevelType w:val="multilevel"/>
    <w:tmpl w:val="9B26785A"/>
    <w:numStyleLink w:val="NumberedItems1"/>
  </w:abstractNum>
  <w:abstractNum w:abstractNumId="19">
    <w:nsid w:val="122B40E9"/>
    <w:multiLevelType w:val="multilevel"/>
    <w:tmpl w:val="BA583AC0"/>
    <w:lvl w:ilvl="0">
      <w:start w:val="1"/>
      <w:numFmt w:val="decimal"/>
      <w:lvlText w:val="%1.0"/>
      <w:lvlJc w:val="left"/>
      <w:pPr>
        <w:ind w:left="450" w:hanging="450"/>
      </w:pPr>
      <w:rPr>
        <w:rFonts w:hint="default"/>
      </w:rPr>
    </w:lvl>
    <w:lvl w:ilvl="1">
      <w:start w:val="1"/>
      <w:numFmt w:val="decimal"/>
      <w:lvlText w:val="%1.%2"/>
      <w:lvlJc w:val="left"/>
      <w:pPr>
        <w:ind w:left="1170" w:hanging="45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1">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18F40F09"/>
    <w:multiLevelType w:val="hybridMultilevel"/>
    <w:tmpl w:val="049A0B24"/>
    <w:lvl w:ilvl="0" w:tplc="6AB65D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9243DE7"/>
    <w:multiLevelType w:val="hybridMultilevel"/>
    <w:tmpl w:val="10FC1B64"/>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24">
    <w:nsid w:val="1BE441FF"/>
    <w:multiLevelType w:val="hybridMultilevel"/>
    <w:tmpl w:val="22B6F75E"/>
    <w:lvl w:ilvl="0" w:tplc="BEDA483A">
      <w:start w:val="1"/>
      <w:numFmt w:val="bullet"/>
      <w:lvlText w:val=""/>
      <w:lvlJc w:val="left"/>
      <w:pPr>
        <w:ind w:left="662" w:hanging="360"/>
      </w:pPr>
      <w:rPr>
        <w:rFonts w:ascii="Wingdings" w:hAnsi="Wingdings"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25">
    <w:nsid w:val="1D643698"/>
    <w:multiLevelType w:val="hybridMultilevel"/>
    <w:tmpl w:val="E664167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nsid w:val="20807C0E"/>
    <w:multiLevelType w:val="hybridMultilevel"/>
    <w:tmpl w:val="E0941C98"/>
    <w:lvl w:ilvl="0" w:tplc="04090005">
      <w:start w:val="1"/>
      <w:numFmt w:val="bullet"/>
      <w:lvlText w:val=""/>
      <w:lvlJc w:val="left"/>
      <w:pPr>
        <w:ind w:left="1877" w:hanging="360"/>
      </w:pPr>
      <w:rPr>
        <w:rFonts w:ascii="Wingdings" w:hAnsi="Wingdings" w:hint="default"/>
      </w:rPr>
    </w:lvl>
    <w:lvl w:ilvl="1" w:tplc="04090003" w:tentative="1">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28">
    <w:nsid w:val="25FA1D58"/>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8E63CC6"/>
    <w:multiLevelType w:val="hybridMultilevel"/>
    <w:tmpl w:val="A606BEAE"/>
    <w:lvl w:ilvl="0" w:tplc="A9C67BBC">
      <w:start w:val="1"/>
      <w:numFmt w:val="hebrew1"/>
      <w:lvlText w:val="%1."/>
      <w:lvlJc w:val="left"/>
      <w:pPr>
        <w:ind w:left="2265" w:hanging="360"/>
      </w:pPr>
      <w:rPr>
        <w:rFonts w:hint="default"/>
        <w:b/>
        <w:u w:val="singl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3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31">
    <w:nsid w:val="2A4F4DBA"/>
    <w:multiLevelType w:val="multilevel"/>
    <w:tmpl w:val="6F3812C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14" w:hanging="1077"/>
      </w:pPr>
      <w:rPr>
        <w:b/>
        <w:bCs/>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3">
    <w:nsid w:val="2B674B1C"/>
    <w:multiLevelType w:val="hybridMultilevel"/>
    <w:tmpl w:val="74DECE50"/>
    <w:lvl w:ilvl="0" w:tplc="04090001">
      <w:start w:val="1"/>
      <w:numFmt w:val="bullet"/>
      <w:lvlText w:val=""/>
      <w:lvlJc w:val="left"/>
      <w:pPr>
        <w:ind w:left="2202" w:hanging="360"/>
      </w:pPr>
      <w:rPr>
        <w:rFonts w:ascii="Symbol" w:hAnsi="Symbol" w:hint="default"/>
      </w:rPr>
    </w:lvl>
    <w:lvl w:ilvl="1" w:tplc="04090003">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start w:val="1"/>
      <w:numFmt w:val="bullet"/>
      <w:lvlText w:val=""/>
      <w:lvlJc w:val="left"/>
      <w:pPr>
        <w:ind w:left="4362" w:hanging="360"/>
      </w:pPr>
      <w:rPr>
        <w:rFonts w:ascii="Symbol" w:hAnsi="Symbol" w:hint="default"/>
      </w:rPr>
    </w:lvl>
    <w:lvl w:ilvl="4" w:tplc="04090003">
      <w:start w:val="1"/>
      <w:numFmt w:val="bullet"/>
      <w:lvlText w:val="o"/>
      <w:lvlJc w:val="left"/>
      <w:pPr>
        <w:ind w:left="5082" w:hanging="360"/>
      </w:pPr>
      <w:rPr>
        <w:rFonts w:ascii="Courier New" w:hAnsi="Courier New" w:cs="Courier New" w:hint="default"/>
      </w:rPr>
    </w:lvl>
    <w:lvl w:ilvl="5" w:tplc="04090005">
      <w:start w:val="1"/>
      <w:numFmt w:val="bullet"/>
      <w:lvlText w:val=""/>
      <w:lvlJc w:val="left"/>
      <w:pPr>
        <w:ind w:left="5802" w:hanging="360"/>
      </w:pPr>
      <w:rPr>
        <w:rFonts w:ascii="Wingdings" w:hAnsi="Wingdings" w:hint="default"/>
      </w:rPr>
    </w:lvl>
    <w:lvl w:ilvl="6" w:tplc="04090001">
      <w:start w:val="1"/>
      <w:numFmt w:val="bullet"/>
      <w:lvlText w:val=""/>
      <w:lvlJc w:val="left"/>
      <w:pPr>
        <w:ind w:left="6522" w:hanging="360"/>
      </w:pPr>
      <w:rPr>
        <w:rFonts w:ascii="Symbol" w:hAnsi="Symbol" w:hint="default"/>
      </w:rPr>
    </w:lvl>
    <w:lvl w:ilvl="7" w:tplc="04090003">
      <w:start w:val="1"/>
      <w:numFmt w:val="bullet"/>
      <w:lvlText w:val="o"/>
      <w:lvlJc w:val="left"/>
      <w:pPr>
        <w:ind w:left="7242" w:hanging="360"/>
      </w:pPr>
      <w:rPr>
        <w:rFonts w:ascii="Courier New" w:hAnsi="Courier New" w:cs="Courier New" w:hint="default"/>
      </w:rPr>
    </w:lvl>
    <w:lvl w:ilvl="8" w:tplc="04090005">
      <w:start w:val="1"/>
      <w:numFmt w:val="bullet"/>
      <w:lvlText w:val=""/>
      <w:lvlJc w:val="left"/>
      <w:pPr>
        <w:ind w:left="7962" w:hanging="360"/>
      </w:pPr>
      <w:rPr>
        <w:rFonts w:ascii="Wingdings" w:hAnsi="Wingdings" w:hint="default"/>
      </w:rPr>
    </w:lvl>
  </w:abstractNum>
  <w:abstractNum w:abstractNumId="34">
    <w:nsid w:val="2BB62758"/>
    <w:multiLevelType w:val="multilevel"/>
    <w:tmpl w:val="974CCC7E"/>
    <w:lvl w:ilvl="0">
      <w:start w:val="5"/>
      <w:numFmt w:val="decimal"/>
      <w:lvlText w:val="%1"/>
      <w:lvlJc w:val="left"/>
      <w:pPr>
        <w:ind w:left="360" w:hanging="360"/>
      </w:pPr>
      <w:rPr>
        <w:rFonts w:hint="default"/>
        <w:sz w:val="32"/>
      </w:rPr>
    </w:lvl>
    <w:lvl w:ilvl="1">
      <w:start w:val="1"/>
      <w:numFmt w:val="decimal"/>
      <w:lvlText w:val="%1.%2"/>
      <w:lvlJc w:val="left"/>
      <w:pPr>
        <w:ind w:left="1352" w:hanging="360"/>
      </w:pPr>
      <w:rPr>
        <w:rFonts w:hint="default"/>
        <w:sz w:val="32"/>
      </w:rPr>
    </w:lvl>
    <w:lvl w:ilvl="2">
      <w:start w:val="1"/>
      <w:numFmt w:val="decimal"/>
      <w:lvlText w:val="%1.%2.%3"/>
      <w:lvlJc w:val="left"/>
      <w:pPr>
        <w:ind w:left="2704" w:hanging="720"/>
      </w:pPr>
      <w:rPr>
        <w:rFonts w:hint="default"/>
        <w:sz w:val="32"/>
        <w:lang w:val="en-US"/>
      </w:rPr>
    </w:lvl>
    <w:lvl w:ilvl="3">
      <w:start w:val="1"/>
      <w:numFmt w:val="decimal"/>
      <w:lvlText w:val="%1.%2.%3.%4"/>
      <w:lvlJc w:val="left"/>
      <w:pPr>
        <w:ind w:left="3696" w:hanging="720"/>
      </w:pPr>
      <w:rPr>
        <w:rFonts w:hint="default"/>
        <w:sz w:val="32"/>
      </w:rPr>
    </w:lvl>
    <w:lvl w:ilvl="4">
      <w:start w:val="1"/>
      <w:numFmt w:val="decimal"/>
      <w:lvlText w:val="%1.%2.%3.%4.%5"/>
      <w:lvlJc w:val="left"/>
      <w:pPr>
        <w:ind w:left="4688" w:hanging="720"/>
      </w:pPr>
      <w:rPr>
        <w:rFonts w:hint="default"/>
        <w:sz w:val="32"/>
      </w:rPr>
    </w:lvl>
    <w:lvl w:ilvl="5">
      <w:start w:val="1"/>
      <w:numFmt w:val="decimal"/>
      <w:lvlText w:val="%1.%2.%3.%4.%5.%6"/>
      <w:lvlJc w:val="left"/>
      <w:pPr>
        <w:ind w:left="6040" w:hanging="1080"/>
      </w:pPr>
      <w:rPr>
        <w:rFonts w:hint="default"/>
        <w:sz w:val="32"/>
      </w:rPr>
    </w:lvl>
    <w:lvl w:ilvl="6">
      <w:start w:val="1"/>
      <w:numFmt w:val="decimal"/>
      <w:lvlText w:val="%1.%2.%3.%4.%5.%6.%7"/>
      <w:lvlJc w:val="left"/>
      <w:pPr>
        <w:ind w:left="7032" w:hanging="1080"/>
      </w:pPr>
      <w:rPr>
        <w:rFonts w:hint="default"/>
        <w:sz w:val="32"/>
      </w:rPr>
    </w:lvl>
    <w:lvl w:ilvl="7">
      <w:start w:val="1"/>
      <w:numFmt w:val="decimal"/>
      <w:lvlText w:val="%1.%2.%3.%4.%5.%6.%7.%8"/>
      <w:lvlJc w:val="left"/>
      <w:pPr>
        <w:ind w:left="8384" w:hanging="1440"/>
      </w:pPr>
      <w:rPr>
        <w:rFonts w:hint="default"/>
        <w:sz w:val="32"/>
      </w:rPr>
    </w:lvl>
    <w:lvl w:ilvl="8">
      <w:start w:val="1"/>
      <w:numFmt w:val="decimal"/>
      <w:lvlText w:val="%1.%2.%3.%4.%5.%6.%7.%8.%9"/>
      <w:lvlJc w:val="left"/>
      <w:pPr>
        <w:ind w:left="9376" w:hanging="1440"/>
      </w:pPr>
      <w:rPr>
        <w:rFonts w:hint="default"/>
        <w:sz w:val="32"/>
      </w:rPr>
    </w:lvl>
  </w:abstractNum>
  <w:abstractNum w:abstractNumId="35">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nsid w:val="2C5D27E1"/>
    <w:multiLevelType w:val="hybridMultilevel"/>
    <w:tmpl w:val="4ADEAD4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38">
    <w:nsid w:val="2CCF2E80"/>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0">
    <w:nsid w:val="326C1BC8"/>
    <w:multiLevelType w:val="hybridMultilevel"/>
    <w:tmpl w:val="876C9CCA"/>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41">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nsid w:val="34C05B17"/>
    <w:multiLevelType w:val="hybridMultilevel"/>
    <w:tmpl w:val="8500F02C"/>
    <w:lvl w:ilvl="0" w:tplc="8B70BCC6">
      <w:start w:val="1"/>
      <w:numFmt w:val="decimal"/>
      <w:lvlText w:val="%1."/>
      <w:lvlJc w:val="left"/>
      <w:pPr>
        <w:tabs>
          <w:tab w:val="num" w:pos="2251"/>
        </w:tabs>
        <w:ind w:left="2251" w:hanging="360"/>
      </w:pPr>
    </w:lvl>
    <w:lvl w:ilvl="1" w:tplc="04090005">
      <w:start w:val="1"/>
      <w:numFmt w:val="bullet"/>
      <w:lvlText w:val=""/>
      <w:lvlJc w:val="left"/>
      <w:pPr>
        <w:tabs>
          <w:tab w:val="num" w:pos="2971"/>
        </w:tabs>
        <w:ind w:left="2971" w:hanging="360"/>
      </w:pPr>
      <w:rPr>
        <w:rFonts w:ascii="Wingdings" w:hAnsi="Wingdings" w:hint="default"/>
      </w:rPr>
    </w:lvl>
    <w:lvl w:ilvl="2" w:tplc="0409001B">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43">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38246A48"/>
    <w:multiLevelType w:val="hybridMultilevel"/>
    <w:tmpl w:val="F6CCAD4A"/>
    <w:lvl w:ilvl="0" w:tplc="6AB65D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78302A1C">
      <w:start w:val="1"/>
      <w:numFmt w:val="hebrew1"/>
      <w:lvlText w:val="%3."/>
      <w:lvlJc w:val="right"/>
      <w:pPr>
        <w:ind w:left="2160"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911084C"/>
    <w:multiLevelType w:val="multilevel"/>
    <w:tmpl w:val="49B41508"/>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7">
    <w:nsid w:val="3CE15598"/>
    <w:multiLevelType w:val="multilevel"/>
    <w:tmpl w:val="8708DD80"/>
    <w:lvl w:ilvl="0">
      <w:start w:val="1"/>
      <w:numFmt w:val="lowerLetter"/>
      <w:pStyle w:val="20"/>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8">
    <w:nsid w:val="4074697C"/>
    <w:multiLevelType w:val="hybridMultilevel"/>
    <w:tmpl w:val="A6E051C0"/>
    <w:lvl w:ilvl="0" w:tplc="1C706386">
      <w:start w:val="1"/>
      <w:numFmt w:val="hebrew1"/>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9">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0">
    <w:nsid w:val="429C223F"/>
    <w:multiLevelType w:val="hybridMultilevel"/>
    <w:tmpl w:val="F9B2CFA0"/>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51">
    <w:nsid w:val="43D86B6F"/>
    <w:multiLevelType w:val="hybridMultilevel"/>
    <w:tmpl w:val="AAE0D16A"/>
    <w:lvl w:ilvl="0" w:tplc="04090001">
      <w:start w:val="1"/>
      <w:numFmt w:val="bullet"/>
      <w:lvlText w:val=""/>
      <w:lvlJc w:val="left"/>
      <w:pPr>
        <w:ind w:left="2586" w:hanging="360"/>
      </w:pPr>
      <w:rPr>
        <w:rFonts w:ascii="Symbol" w:hAnsi="Symbol" w:hint="default"/>
      </w:rPr>
    </w:lvl>
    <w:lvl w:ilvl="1" w:tplc="04090003" w:tentative="1">
      <w:start w:val="1"/>
      <w:numFmt w:val="bullet"/>
      <w:lvlText w:val="o"/>
      <w:lvlJc w:val="left"/>
      <w:pPr>
        <w:ind w:left="3306" w:hanging="360"/>
      </w:pPr>
      <w:rPr>
        <w:rFonts w:ascii="Courier New" w:hAnsi="Courier New" w:cs="Courier New" w:hint="default"/>
      </w:rPr>
    </w:lvl>
    <w:lvl w:ilvl="2" w:tplc="04090005" w:tentative="1">
      <w:start w:val="1"/>
      <w:numFmt w:val="bullet"/>
      <w:lvlText w:val=""/>
      <w:lvlJc w:val="left"/>
      <w:pPr>
        <w:ind w:left="4026" w:hanging="360"/>
      </w:pPr>
      <w:rPr>
        <w:rFonts w:ascii="Wingdings" w:hAnsi="Wingdings" w:hint="default"/>
      </w:rPr>
    </w:lvl>
    <w:lvl w:ilvl="3" w:tplc="04090001" w:tentative="1">
      <w:start w:val="1"/>
      <w:numFmt w:val="bullet"/>
      <w:lvlText w:val=""/>
      <w:lvlJc w:val="left"/>
      <w:pPr>
        <w:ind w:left="4746" w:hanging="360"/>
      </w:pPr>
      <w:rPr>
        <w:rFonts w:ascii="Symbol" w:hAnsi="Symbol" w:hint="default"/>
      </w:rPr>
    </w:lvl>
    <w:lvl w:ilvl="4" w:tplc="04090003" w:tentative="1">
      <w:start w:val="1"/>
      <w:numFmt w:val="bullet"/>
      <w:lvlText w:val="o"/>
      <w:lvlJc w:val="left"/>
      <w:pPr>
        <w:ind w:left="5466" w:hanging="360"/>
      </w:pPr>
      <w:rPr>
        <w:rFonts w:ascii="Courier New" w:hAnsi="Courier New" w:cs="Courier New" w:hint="default"/>
      </w:rPr>
    </w:lvl>
    <w:lvl w:ilvl="5" w:tplc="04090005" w:tentative="1">
      <w:start w:val="1"/>
      <w:numFmt w:val="bullet"/>
      <w:lvlText w:val=""/>
      <w:lvlJc w:val="left"/>
      <w:pPr>
        <w:ind w:left="6186" w:hanging="360"/>
      </w:pPr>
      <w:rPr>
        <w:rFonts w:ascii="Wingdings" w:hAnsi="Wingdings" w:hint="default"/>
      </w:rPr>
    </w:lvl>
    <w:lvl w:ilvl="6" w:tplc="04090001" w:tentative="1">
      <w:start w:val="1"/>
      <w:numFmt w:val="bullet"/>
      <w:lvlText w:val=""/>
      <w:lvlJc w:val="left"/>
      <w:pPr>
        <w:ind w:left="6906" w:hanging="360"/>
      </w:pPr>
      <w:rPr>
        <w:rFonts w:ascii="Symbol" w:hAnsi="Symbol" w:hint="default"/>
      </w:rPr>
    </w:lvl>
    <w:lvl w:ilvl="7" w:tplc="04090003" w:tentative="1">
      <w:start w:val="1"/>
      <w:numFmt w:val="bullet"/>
      <w:lvlText w:val="o"/>
      <w:lvlJc w:val="left"/>
      <w:pPr>
        <w:ind w:left="7626" w:hanging="360"/>
      </w:pPr>
      <w:rPr>
        <w:rFonts w:ascii="Courier New" w:hAnsi="Courier New" w:cs="Courier New" w:hint="default"/>
      </w:rPr>
    </w:lvl>
    <w:lvl w:ilvl="8" w:tplc="04090005" w:tentative="1">
      <w:start w:val="1"/>
      <w:numFmt w:val="bullet"/>
      <w:lvlText w:val=""/>
      <w:lvlJc w:val="left"/>
      <w:pPr>
        <w:ind w:left="8346" w:hanging="360"/>
      </w:pPr>
      <w:rPr>
        <w:rFonts w:ascii="Wingdings" w:hAnsi="Wingdings" w:hint="default"/>
      </w:rPr>
    </w:lvl>
  </w:abstractNum>
  <w:abstractNum w:abstractNumId="52">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4">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5">
    <w:nsid w:val="44D26D29"/>
    <w:multiLevelType w:val="hybridMultilevel"/>
    <w:tmpl w:val="A37C7FCA"/>
    <w:lvl w:ilvl="0" w:tplc="C57E0A7E">
      <w:start w:val="1"/>
      <w:numFmt w:val="decimal"/>
      <w:lvlText w:val="%1."/>
      <w:lvlJc w:val="left"/>
      <w:pPr>
        <w:ind w:left="1080" w:hanging="360"/>
      </w:pPr>
      <w:rPr>
        <w:rFonts w:hint="default"/>
      </w:rPr>
    </w:lvl>
    <w:lvl w:ilvl="1" w:tplc="0B2CDD48">
      <w:start w:val="1"/>
      <w:numFmt w:val="hebrew1"/>
      <w:lvlText w:val="%2."/>
      <w:lvlJc w:val="left"/>
      <w:pPr>
        <w:ind w:left="1815" w:hanging="375"/>
      </w:pPr>
      <w:rPr>
        <w:rFonts w:ascii="Courier New" w:hAnsi="Courier New" w:cs="Courier New" w:hint="default"/>
        <w:b w:val="0"/>
        <w:color w:val="auto"/>
        <w:sz w:val="2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456458B8"/>
    <w:multiLevelType w:val="hybridMultilevel"/>
    <w:tmpl w:val="BF827968"/>
    <w:lvl w:ilvl="0" w:tplc="6AB65D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6817CE2"/>
    <w:multiLevelType w:val="hybridMultilevel"/>
    <w:tmpl w:val="09267862"/>
    <w:lvl w:ilvl="0" w:tplc="0409000F">
      <w:start w:val="1"/>
      <w:numFmt w:val="bullet"/>
      <w:lvlText w:val=""/>
      <w:lvlJc w:val="left"/>
      <w:pPr>
        <w:tabs>
          <w:tab w:val="num" w:pos="1551"/>
        </w:tabs>
        <w:ind w:left="1551"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cs="Times New Roman" w:hint="default"/>
      </w:rPr>
    </w:lvl>
    <w:lvl w:ilvl="3" w:tplc="0409000F">
      <w:start w:val="1"/>
      <w:numFmt w:val="bullet"/>
      <w:lvlText w:val=""/>
      <w:lvlJc w:val="left"/>
      <w:pPr>
        <w:tabs>
          <w:tab w:val="num" w:pos="2880"/>
        </w:tabs>
        <w:ind w:left="2880" w:hanging="360"/>
      </w:pPr>
      <w:rPr>
        <w:rFonts w:ascii="Symbol" w:hAnsi="Symbol" w:cs="Times New Roman"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cs="Times New Roman" w:hint="default"/>
      </w:rPr>
    </w:lvl>
    <w:lvl w:ilvl="6" w:tplc="0409000F">
      <w:start w:val="1"/>
      <w:numFmt w:val="bullet"/>
      <w:lvlText w:val=""/>
      <w:lvlJc w:val="left"/>
      <w:pPr>
        <w:tabs>
          <w:tab w:val="num" w:pos="5040"/>
        </w:tabs>
        <w:ind w:left="5040" w:hanging="360"/>
      </w:pPr>
      <w:rPr>
        <w:rFonts w:ascii="Symbol" w:hAnsi="Symbol" w:cs="Times New Roman"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cs="Times New Roman" w:hint="default"/>
      </w:rPr>
    </w:lvl>
  </w:abstractNum>
  <w:abstractNum w:abstractNumId="58">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9">
    <w:nsid w:val="4CD83DA4"/>
    <w:multiLevelType w:val="hybridMultilevel"/>
    <w:tmpl w:val="F1C6EF0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0">
    <w:nsid w:val="4EAC68B5"/>
    <w:multiLevelType w:val="multilevel"/>
    <w:tmpl w:val="68505280"/>
    <w:lvl w:ilvl="0">
      <w:start w:val="1"/>
      <w:numFmt w:val="lowerRoman"/>
      <w:pStyle w:val="3"/>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1">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2">
    <w:nsid w:val="51DA4CF7"/>
    <w:multiLevelType w:val="hybridMultilevel"/>
    <w:tmpl w:val="D8B8C1C0"/>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63">
    <w:nsid w:val="53BA5803"/>
    <w:multiLevelType w:val="hybridMultilevel"/>
    <w:tmpl w:val="7F208FC8"/>
    <w:lvl w:ilvl="0" w:tplc="04090005">
      <w:start w:val="1"/>
      <w:numFmt w:val="bullet"/>
      <w:lvlText w:val=""/>
      <w:lvlJc w:val="left"/>
      <w:pPr>
        <w:ind w:left="1285" w:hanging="360"/>
      </w:pPr>
      <w:rPr>
        <w:rFonts w:ascii="Wingdings" w:hAnsi="Wingdings" w:hint="default"/>
        <w:sz w:val="22"/>
        <w:szCs w:val="22"/>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64">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6">
    <w:nsid w:val="5A0D6695"/>
    <w:multiLevelType w:val="hybridMultilevel"/>
    <w:tmpl w:val="61C650BE"/>
    <w:lvl w:ilvl="0" w:tplc="04090005">
      <w:start w:val="1"/>
      <w:numFmt w:val="bullet"/>
      <w:lvlText w:val=""/>
      <w:lvlJc w:val="left"/>
      <w:pPr>
        <w:ind w:left="1877" w:hanging="360"/>
      </w:pPr>
      <w:rPr>
        <w:rFonts w:ascii="Wingdings" w:hAnsi="Wingdings" w:hint="default"/>
      </w:rPr>
    </w:lvl>
    <w:lvl w:ilvl="1" w:tplc="04090003">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67">
    <w:nsid w:val="5B8E1B40"/>
    <w:multiLevelType w:val="hybridMultilevel"/>
    <w:tmpl w:val="4FD0633E"/>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68">
    <w:nsid w:val="5D2221DD"/>
    <w:multiLevelType w:val="hybridMultilevel"/>
    <w:tmpl w:val="BE3C8EE4"/>
    <w:lvl w:ilvl="0" w:tplc="6AB65D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FF80362"/>
    <w:multiLevelType w:val="hybridMultilevel"/>
    <w:tmpl w:val="FEC465DE"/>
    <w:lvl w:ilvl="0" w:tplc="6AB65D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1">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2">
    <w:nsid w:val="694B3AEE"/>
    <w:multiLevelType w:val="hybridMultilevel"/>
    <w:tmpl w:val="BEA2D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6C5E3010"/>
    <w:multiLevelType w:val="hybridMultilevel"/>
    <w:tmpl w:val="1BDAE5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107"/>
        </w:tabs>
        <w:ind w:left="1107"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5">
    <w:nsid w:val="6D97142F"/>
    <w:multiLevelType w:val="multilevel"/>
    <w:tmpl w:val="2CA28B32"/>
    <w:lvl w:ilvl="0">
      <w:numFmt w:val="decimal"/>
      <w:pStyle w:val="10"/>
      <w:lvlText w:val="%1"/>
      <w:lvlJc w:val="left"/>
      <w:pPr>
        <w:ind w:left="432" w:hanging="432"/>
      </w:pPr>
      <w:rPr>
        <w:rFonts w:hint="default"/>
      </w:rPr>
    </w:lvl>
    <w:lvl w:ilvl="1">
      <w:start w:val="1"/>
      <w:numFmt w:val="decimal"/>
      <w:pStyle w:val="22"/>
      <w:lvlText w:val="%1.%2"/>
      <w:lvlJc w:val="left"/>
      <w:pPr>
        <w:ind w:left="576" w:hanging="576"/>
      </w:pPr>
      <w:rPr>
        <w:rFonts w:hint="default"/>
      </w:rPr>
    </w:lvl>
    <w:lvl w:ilvl="2">
      <w:start w:val="1"/>
      <w:numFmt w:val="decimal"/>
      <w:pStyle w:val="30"/>
      <w:lvlText w:val="%1.%2.%3"/>
      <w:lvlJc w:val="left"/>
      <w:pPr>
        <w:ind w:left="1146" w:hanging="720"/>
      </w:pPr>
      <w:rPr>
        <w:rFonts w:hint="default"/>
        <w:b w:val="0"/>
        <w:bCs w:val="0"/>
        <w:u w:val="single"/>
      </w:rPr>
    </w:lvl>
    <w:lvl w:ilvl="3">
      <w:start w:val="1"/>
      <w:numFmt w:val="decimal"/>
      <w:pStyle w:val="40"/>
      <w:lvlText w:val="%1.%2.%3.%4"/>
      <w:lvlJc w:val="left"/>
      <w:pPr>
        <w:ind w:left="864" w:hanging="864"/>
      </w:pPr>
      <w:rPr>
        <w:rFonts w:hint="default"/>
      </w:rPr>
    </w:lvl>
    <w:lvl w:ilvl="4">
      <w:start w:val="1"/>
      <w:numFmt w:val="decimal"/>
      <w:pStyle w:val="50"/>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76">
    <w:nsid w:val="6E2D7750"/>
    <w:multiLevelType w:val="hybridMultilevel"/>
    <w:tmpl w:val="8E389F9C"/>
    <w:lvl w:ilvl="0" w:tplc="6874B1E0">
      <w:start w:val="1"/>
      <w:numFmt w:val="hebrew1"/>
      <w:lvlText w:val="%1."/>
      <w:lvlJc w:val="left"/>
      <w:pPr>
        <w:ind w:left="757" w:hanging="360"/>
      </w:pPr>
      <w:rPr>
        <w:rFonts w:hint="default"/>
        <w:sz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77">
    <w:nsid w:val="72DB1059"/>
    <w:multiLevelType w:val="multilevel"/>
    <w:tmpl w:val="974CCC7E"/>
    <w:lvl w:ilvl="0">
      <w:start w:val="5"/>
      <w:numFmt w:val="decimal"/>
      <w:lvlText w:val="%1"/>
      <w:lvlJc w:val="left"/>
      <w:pPr>
        <w:ind w:left="360" w:hanging="360"/>
      </w:pPr>
      <w:rPr>
        <w:rFonts w:hint="default"/>
        <w:sz w:val="32"/>
      </w:rPr>
    </w:lvl>
    <w:lvl w:ilvl="1">
      <w:start w:val="1"/>
      <w:numFmt w:val="decimal"/>
      <w:lvlText w:val="%1.%2"/>
      <w:lvlJc w:val="left"/>
      <w:pPr>
        <w:ind w:left="1352" w:hanging="360"/>
      </w:pPr>
      <w:rPr>
        <w:rFonts w:hint="default"/>
        <w:sz w:val="32"/>
      </w:rPr>
    </w:lvl>
    <w:lvl w:ilvl="2">
      <w:start w:val="1"/>
      <w:numFmt w:val="decimal"/>
      <w:lvlText w:val="%1.%2.%3"/>
      <w:lvlJc w:val="left"/>
      <w:pPr>
        <w:ind w:left="2704" w:hanging="720"/>
      </w:pPr>
      <w:rPr>
        <w:rFonts w:hint="default"/>
        <w:sz w:val="32"/>
        <w:lang w:val="en-US"/>
      </w:rPr>
    </w:lvl>
    <w:lvl w:ilvl="3">
      <w:start w:val="1"/>
      <w:numFmt w:val="decimal"/>
      <w:lvlText w:val="%1.%2.%3.%4"/>
      <w:lvlJc w:val="left"/>
      <w:pPr>
        <w:ind w:left="3696" w:hanging="720"/>
      </w:pPr>
      <w:rPr>
        <w:rFonts w:hint="default"/>
        <w:sz w:val="32"/>
      </w:rPr>
    </w:lvl>
    <w:lvl w:ilvl="4">
      <w:start w:val="1"/>
      <w:numFmt w:val="decimal"/>
      <w:lvlText w:val="%1.%2.%3.%4.%5"/>
      <w:lvlJc w:val="left"/>
      <w:pPr>
        <w:ind w:left="4688" w:hanging="720"/>
      </w:pPr>
      <w:rPr>
        <w:rFonts w:hint="default"/>
        <w:sz w:val="32"/>
      </w:rPr>
    </w:lvl>
    <w:lvl w:ilvl="5">
      <w:start w:val="1"/>
      <w:numFmt w:val="decimal"/>
      <w:lvlText w:val="%1.%2.%3.%4.%5.%6"/>
      <w:lvlJc w:val="left"/>
      <w:pPr>
        <w:ind w:left="6040" w:hanging="1080"/>
      </w:pPr>
      <w:rPr>
        <w:rFonts w:hint="default"/>
        <w:sz w:val="32"/>
      </w:rPr>
    </w:lvl>
    <w:lvl w:ilvl="6">
      <w:start w:val="1"/>
      <w:numFmt w:val="decimal"/>
      <w:lvlText w:val="%1.%2.%3.%4.%5.%6.%7"/>
      <w:lvlJc w:val="left"/>
      <w:pPr>
        <w:ind w:left="7032" w:hanging="1080"/>
      </w:pPr>
      <w:rPr>
        <w:rFonts w:hint="default"/>
        <w:sz w:val="32"/>
      </w:rPr>
    </w:lvl>
    <w:lvl w:ilvl="7">
      <w:start w:val="1"/>
      <w:numFmt w:val="decimal"/>
      <w:lvlText w:val="%1.%2.%3.%4.%5.%6.%7.%8"/>
      <w:lvlJc w:val="left"/>
      <w:pPr>
        <w:ind w:left="8384" w:hanging="1440"/>
      </w:pPr>
      <w:rPr>
        <w:rFonts w:hint="default"/>
        <w:sz w:val="32"/>
      </w:rPr>
    </w:lvl>
    <w:lvl w:ilvl="8">
      <w:start w:val="1"/>
      <w:numFmt w:val="decimal"/>
      <w:lvlText w:val="%1.%2.%3.%4.%5.%6.%7.%8.%9"/>
      <w:lvlJc w:val="left"/>
      <w:pPr>
        <w:ind w:left="9376" w:hanging="1440"/>
      </w:pPr>
      <w:rPr>
        <w:rFonts w:hint="default"/>
        <w:sz w:val="32"/>
      </w:rPr>
    </w:lvl>
  </w:abstractNum>
  <w:abstractNum w:abstractNumId="78">
    <w:nsid w:val="72F03B9D"/>
    <w:multiLevelType w:val="hybridMultilevel"/>
    <w:tmpl w:val="5E905696"/>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79">
    <w:nsid w:val="73E85FBF"/>
    <w:multiLevelType w:val="hybridMultilevel"/>
    <w:tmpl w:val="BD38B206"/>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80">
    <w:nsid w:val="745A0221"/>
    <w:multiLevelType w:val="hybridMultilevel"/>
    <w:tmpl w:val="93500E24"/>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81">
    <w:nsid w:val="74C613A7"/>
    <w:multiLevelType w:val="multilevel"/>
    <w:tmpl w:val="8BA244D2"/>
    <w:lvl w:ilvl="0">
      <w:numFmt w:val="decimal"/>
      <w:lvlText w:val="%1."/>
      <w:lvlJc w:val="left"/>
      <w:pPr>
        <w:ind w:left="360" w:hanging="360"/>
      </w:pPr>
      <w:rPr>
        <w:rFonts w:ascii="Times New Roman" w:hAnsi="Times New Roman" w:hint="default"/>
        <w:b/>
        <w:bCs/>
        <w:i w:val="0"/>
        <w:iCs w:val="0"/>
        <w:caps w:val="0"/>
        <w:smallCaps w:val="0"/>
        <w:strike w:val="0"/>
        <w:dstrike w:val="0"/>
        <w:vanish w:val="0"/>
        <w:color w:val="000000"/>
        <w:spacing w:val="0"/>
        <w:kern w:val="0"/>
        <w:position w:val="0"/>
        <w:u w:val="none"/>
        <w:effect w:val="none"/>
        <w:vertAlign w:val="baseline"/>
        <w:em w:val="none"/>
      </w:rPr>
    </w:lvl>
    <w:lvl w:ilvl="1">
      <w:start w:val="1"/>
      <w:numFmt w:val="decimal"/>
      <w:lvlText w:val="%1.%2."/>
      <w:lvlJc w:val="left"/>
      <w:pPr>
        <w:ind w:left="794" w:hanging="510"/>
      </w:pPr>
      <w:rPr>
        <w:rFonts w:hint="default"/>
      </w:rPr>
    </w:lvl>
    <w:lvl w:ilvl="2">
      <w:start w:val="1"/>
      <w:numFmt w:val="decimal"/>
      <w:lvlText w:val="%1.%2.%3."/>
      <w:lvlJc w:val="left"/>
      <w:pPr>
        <w:ind w:left="1779" w:hanging="504"/>
      </w:pPr>
      <w:rPr>
        <w:rFonts w:cs="David" w:hint="default"/>
        <w:b/>
        <w:bCs/>
        <w:sz w:val="24"/>
        <w:szCs w:val="24"/>
      </w:rPr>
    </w:lvl>
    <w:lvl w:ilvl="3">
      <w:start w:val="1"/>
      <w:numFmt w:val="decimal"/>
      <w:lvlText w:val="%1.%2.%3.%4."/>
      <w:lvlJc w:val="left"/>
      <w:pPr>
        <w:ind w:left="58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nsid w:val="75E367BF"/>
    <w:multiLevelType w:val="multilevel"/>
    <w:tmpl w:val="EA205C10"/>
    <w:lvl w:ilvl="0">
      <w:start w:val="1"/>
      <w:numFmt w:val="decimal"/>
      <w:pStyle w:val="a5"/>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3">
    <w:nsid w:val="77BD6A5F"/>
    <w:multiLevelType w:val="hybridMultilevel"/>
    <w:tmpl w:val="39E4687E"/>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84">
    <w:nsid w:val="7A001AB4"/>
    <w:multiLevelType w:val="hybridMultilevel"/>
    <w:tmpl w:val="5058CD64"/>
    <w:lvl w:ilvl="0" w:tplc="04090005">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5">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6">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7">
    <w:nsid w:val="7EB41680"/>
    <w:multiLevelType w:val="multilevel"/>
    <w:tmpl w:val="8C74B576"/>
    <w:lvl w:ilvl="0">
      <w:numFmt w:val="decimal"/>
      <w:lvlText w:val="%1."/>
      <w:lvlJc w:val="left"/>
      <w:pPr>
        <w:tabs>
          <w:tab w:val="num" w:pos="360"/>
        </w:tabs>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279"/>
        </w:tabs>
        <w:ind w:left="2063" w:hanging="504"/>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Theme="minorBidi" w:hAnsiTheme="minorBidi" w:cstheme="minorBidi"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8">
    <w:nsid w:val="7FA06AFE"/>
    <w:multiLevelType w:val="hybridMultilevel"/>
    <w:tmpl w:val="D1CACEDE"/>
    <w:lvl w:ilvl="0" w:tplc="04090005">
      <w:start w:val="1"/>
      <w:numFmt w:val="bullet"/>
      <w:lvlText w:val=""/>
      <w:lvlJc w:val="left"/>
      <w:pPr>
        <w:ind w:left="1866" w:hanging="360"/>
      </w:pPr>
      <w:rPr>
        <w:rFonts w:ascii="Wingdings" w:hAnsi="Wingdings" w:hint="default"/>
      </w:rPr>
    </w:lvl>
    <w:lvl w:ilvl="1" w:tplc="04090003" w:tentative="1">
      <w:start w:val="1"/>
      <w:numFmt w:val="bullet"/>
      <w:lvlText w:val="o"/>
      <w:lvlJc w:val="left"/>
      <w:pPr>
        <w:ind w:left="2586" w:hanging="360"/>
      </w:pPr>
      <w:rPr>
        <w:rFonts w:ascii="Courier New" w:hAnsi="Courier New" w:cs="Courier New" w:hint="default"/>
      </w:rPr>
    </w:lvl>
    <w:lvl w:ilvl="2" w:tplc="04090005" w:tentative="1">
      <w:start w:val="1"/>
      <w:numFmt w:val="bullet"/>
      <w:lvlText w:val=""/>
      <w:lvlJc w:val="left"/>
      <w:pPr>
        <w:ind w:left="3306" w:hanging="360"/>
      </w:pPr>
      <w:rPr>
        <w:rFonts w:ascii="Wingdings" w:hAnsi="Wingdings" w:hint="default"/>
      </w:rPr>
    </w:lvl>
    <w:lvl w:ilvl="3" w:tplc="04090001" w:tentative="1">
      <w:start w:val="1"/>
      <w:numFmt w:val="bullet"/>
      <w:lvlText w:val=""/>
      <w:lvlJc w:val="left"/>
      <w:pPr>
        <w:ind w:left="4026" w:hanging="360"/>
      </w:pPr>
      <w:rPr>
        <w:rFonts w:ascii="Symbol" w:hAnsi="Symbol" w:hint="default"/>
      </w:rPr>
    </w:lvl>
    <w:lvl w:ilvl="4" w:tplc="04090003" w:tentative="1">
      <w:start w:val="1"/>
      <w:numFmt w:val="bullet"/>
      <w:lvlText w:val="o"/>
      <w:lvlJc w:val="left"/>
      <w:pPr>
        <w:ind w:left="4746" w:hanging="360"/>
      </w:pPr>
      <w:rPr>
        <w:rFonts w:ascii="Courier New" w:hAnsi="Courier New" w:cs="Courier New" w:hint="default"/>
      </w:rPr>
    </w:lvl>
    <w:lvl w:ilvl="5" w:tplc="04090005" w:tentative="1">
      <w:start w:val="1"/>
      <w:numFmt w:val="bullet"/>
      <w:lvlText w:val=""/>
      <w:lvlJc w:val="left"/>
      <w:pPr>
        <w:ind w:left="5466" w:hanging="360"/>
      </w:pPr>
      <w:rPr>
        <w:rFonts w:ascii="Wingdings" w:hAnsi="Wingdings" w:hint="default"/>
      </w:rPr>
    </w:lvl>
    <w:lvl w:ilvl="6" w:tplc="04090001" w:tentative="1">
      <w:start w:val="1"/>
      <w:numFmt w:val="bullet"/>
      <w:lvlText w:val=""/>
      <w:lvlJc w:val="left"/>
      <w:pPr>
        <w:ind w:left="6186" w:hanging="360"/>
      </w:pPr>
      <w:rPr>
        <w:rFonts w:ascii="Symbol" w:hAnsi="Symbol" w:hint="default"/>
      </w:rPr>
    </w:lvl>
    <w:lvl w:ilvl="7" w:tplc="04090003" w:tentative="1">
      <w:start w:val="1"/>
      <w:numFmt w:val="bullet"/>
      <w:lvlText w:val="o"/>
      <w:lvlJc w:val="left"/>
      <w:pPr>
        <w:ind w:left="6906" w:hanging="360"/>
      </w:pPr>
      <w:rPr>
        <w:rFonts w:ascii="Courier New" w:hAnsi="Courier New" w:cs="Courier New" w:hint="default"/>
      </w:rPr>
    </w:lvl>
    <w:lvl w:ilvl="8" w:tplc="04090005" w:tentative="1">
      <w:start w:val="1"/>
      <w:numFmt w:val="bullet"/>
      <w:lvlText w:val=""/>
      <w:lvlJc w:val="left"/>
      <w:pPr>
        <w:ind w:left="7626" w:hanging="360"/>
      </w:pPr>
      <w:rPr>
        <w:rFonts w:ascii="Wingdings" w:hAnsi="Wingdings" w:hint="default"/>
      </w:rPr>
    </w:lvl>
  </w:abstractNum>
  <w:abstractNum w:abstractNumId="89">
    <w:nsid w:val="7FE95FBC"/>
    <w:multiLevelType w:val="hybridMultilevel"/>
    <w:tmpl w:val="02EEAC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1"/>
  </w:num>
  <w:num w:numId="2">
    <w:abstractNumId w:val="71"/>
  </w:num>
  <w:num w:numId="3">
    <w:abstractNumId w:val="85"/>
  </w:num>
  <w:num w:numId="4">
    <w:abstractNumId w:val="11"/>
  </w:num>
  <w:num w:numId="5">
    <w:abstractNumId w:val="20"/>
  </w:num>
  <w:num w:numId="6">
    <w:abstractNumId w:val="39"/>
  </w:num>
  <w:num w:numId="7">
    <w:abstractNumId w:val="32"/>
  </w:num>
  <w:num w:numId="8">
    <w:abstractNumId w:val="13"/>
  </w:num>
  <w:num w:numId="9">
    <w:abstractNumId w:val="65"/>
  </w:num>
  <w:num w:numId="10">
    <w:abstractNumId w:val="46"/>
  </w:num>
  <w:num w:numId="11">
    <w:abstractNumId w:val="10"/>
  </w:num>
  <w:num w:numId="12">
    <w:abstractNumId w:val="5"/>
  </w:num>
  <w:num w:numId="13">
    <w:abstractNumId w:val="58"/>
  </w:num>
  <w:num w:numId="14">
    <w:abstractNumId w:val="52"/>
  </w:num>
  <w:num w:numId="15">
    <w:abstractNumId w:val="86"/>
  </w:num>
  <w:num w:numId="16">
    <w:abstractNumId w:val="41"/>
  </w:num>
  <w:num w:numId="17">
    <w:abstractNumId w:val="7"/>
  </w:num>
  <w:num w:numId="18">
    <w:abstractNumId w:val="9"/>
  </w:num>
  <w:num w:numId="19">
    <w:abstractNumId w:val="35"/>
  </w:num>
  <w:num w:numId="20">
    <w:abstractNumId w:val="74"/>
  </w:num>
  <w:num w:numId="21">
    <w:abstractNumId w:val="49"/>
  </w:num>
  <w:num w:numId="22">
    <w:abstractNumId w:val="53"/>
  </w:num>
  <w:num w:numId="23">
    <w:abstractNumId w:val="26"/>
  </w:num>
  <w:num w:numId="24">
    <w:abstractNumId w:val="54"/>
  </w:num>
  <w:num w:numId="2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2"/>
  </w:num>
  <w:num w:numId="27">
    <w:abstractNumId w:val="2"/>
  </w:num>
  <w:num w:numId="28">
    <w:abstractNumId w:val="1"/>
  </w:num>
  <w:num w:numId="29">
    <w:abstractNumId w:val="0"/>
  </w:num>
  <w:num w:numId="30">
    <w:abstractNumId w:val="47"/>
  </w:num>
  <w:num w:numId="31">
    <w:abstractNumId w:val="60"/>
  </w:num>
  <w:num w:numId="32">
    <w:abstractNumId w:val="82"/>
  </w:num>
  <w:num w:numId="33">
    <w:abstractNumId w:val="81"/>
    <w:lvlOverride w:ilvl="0">
      <w:lvl w:ilvl="0">
        <w:numFmt w:val="decimal"/>
        <w:lvlText w:val="%1."/>
        <w:lvlJc w:val="left"/>
        <w:pPr>
          <w:ind w:left="360" w:hanging="360"/>
        </w:pPr>
        <w:rPr>
          <w:rFonts w:ascii="Times New Roman" w:hAnsi="Times New Roman" w:hint="default"/>
          <w:b/>
          <w:bCs/>
          <w:i w:val="0"/>
          <w:iCs w:val="0"/>
          <w:caps w:val="0"/>
          <w:smallCaps w:val="0"/>
          <w:strike w:val="0"/>
          <w:dstrike w:val="0"/>
          <w:vanish w:val="0"/>
          <w:color w:val="000000"/>
          <w:spacing w:val="0"/>
          <w:kern w:val="0"/>
          <w:position w:val="0"/>
          <w:u w:val="none"/>
          <w:effect w:val="none"/>
          <w:vertAlign w:val="baseline"/>
          <w:em w:val="none"/>
        </w:rPr>
      </w:lvl>
    </w:lvlOverride>
    <w:lvlOverride w:ilvl="1">
      <w:lvl w:ilvl="1">
        <w:start w:val="1"/>
        <w:numFmt w:val="decimal"/>
        <w:lvlText w:val="%1.%2."/>
        <w:lvlJc w:val="left"/>
        <w:pPr>
          <w:ind w:left="794" w:hanging="510"/>
        </w:pPr>
        <w:rPr>
          <w:rFonts w:hint="default"/>
        </w:rPr>
      </w:lvl>
    </w:lvlOverride>
    <w:lvlOverride w:ilvl="2">
      <w:lvl w:ilvl="2">
        <w:start w:val="1"/>
        <w:numFmt w:val="decimal"/>
        <w:lvlText w:val="%1.%2.%3."/>
        <w:lvlJc w:val="left"/>
        <w:pPr>
          <w:ind w:left="1779" w:hanging="504"/>
        </w:pPr>
        <w:rPr>
          <w:rFonts w:cs="David" w:hint="default"/>
          <w:b/>
          <w:bCs/>
        </w:rPr>
      </w:lvl>
    </w:lvlOverride>
    <w:lvlOverride w:ilvl="3">
      <w:lvl w:ilvl="3">
        <w:start w:val="1"/>
        <w:numFmt w:val="decimal"/>
        <w:lvlText w:val="%1.%2.%3.%4."/>
        <w:lvlJc w:val="left"/>
        <w:pPr>
          <w:ind w:left="3969" w:hanging="175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4">
    <w:abstractNumId w:val="64"/>
  </w:num>
  <w:num w:numId="35">
    <w:abstractNumId w:val="18"/>
  </w:num>
  <w:num w:numId="36">
    <w:abstractNumId w:val="80"/>
  </w:num>
  <w:num w:numId="37">
    <w:abstractNumId w:val="43"/>
  </w:num>
  <w:num w:numId="38">
    <w:abstractNumId w:val="38"/>
  </w:num>
  <w:num w:numId="39">
    <w:abstractNumId w:val="23"/>
  </w:num>
  <w:num w:numId="40">
    <w:abstractNumId w:val="75"/>
  </w:num>
  <w:num w:numId="4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4"/>
  </w:num>
  <w:num w:numId="43">
    <w:abstractNumId w:val="78"/>
  </w:num>
  <w:num w:numId="44">
    <w:abstractNumId w:val="12"/>
  </w:num>
  <w:num w:numId="45">
    <w:abstractNumId w:val="62"/>
  </w:num>
  <w:num w:numId="46">
    <w:abstractNumId w:val="3"/>
  </w:num>
  <w:num w:numId="47">
    <w:abstractNumId w:val="66"/>
  </w:num>
  <w:num w:numId="48">
    <w:abstractNumId w:val="17"/>
  </w:num>
  <w:num w:numId="49">
    <w:abstractNumId w:val="25"/>
  </w:num>
  <w:num w:numId="50">
    <w:abstractNumId w:val="16"/>
  </w:num>
  <w:num w:numId="51">
    <w:abstractNumId w:val="4"/>
  </w:num>
  <w:num w:numId="52">
    <w:abstractNumId w:val="29"/>
  </w:num>
  <w:num w:numId="53">
    <w:abstractNumId w:val="51"/>
  </w:num>
  <w:num w:numId="54">
    <w:abstractNumId w:val="63"/>
  </w:num>
  <w:num w:numId="55">
    <w:abstractNumId w:val="36"/>
  </w:num>
  <w:num w:numId="56">
    <w:abstractNumId w:val="84"/>
  </w:num>
  <w:num w:numId="57">
    <w:abstractNumId w:val="59"/>
  </w:num>
  <w:num w:numId="58">
    <w:abstractNumId w:val="27"/>
  </w:num>
  <w:num w:numId="59">
    <w:abstractNumId w:val="89"/>
  </w:num>
  <w:num w:numId="60">
    <w:abstractNumId w:val="57"/>
  </w:num>
  <w:num w:numId="61">
    <w:abstractNumId w:val="67"/>
  </w:num>
  <w:num w:numId="62">
    <w:abstractNumId w:val="42"/>
  </w:num>
  <w:num w:numId="63">
    <w:abstractNumId w:val="15"/>
  </w:num>
  <w:num w:numId="64">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65">
    <w:abstractNumId w:val="73"/>
  </w:num>
  <w:num w:numId="66">
    <w:abstractNumId w:val="40"/>
  </w:num>
  <w:num w:numId="67">
    <w:abstractNumId w:val="79"/>
  </w:num>
  <w:num w:numId="68">
    <w:abstractNumId w:val="83"/>
  </w:num>
  <w:num w:numId="69">
    <w:abstractNumId w:val="50"/>
  </w:num>
  <w:num w:numId="70">
    <w:abstractNumId w:val="88"/>
  </w:num>
  <w:num w:numId="71">
    <w:abstractNumId w:val="7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9"/>
  </w:num>
  <w:num w:numId="73">
    <w:abstractNumId w:val="55"/>
  </w:num>
  <w:num w:numId="74">
    <w:abstractNumId w:val="34"/>
  </w:num>
  <w:num w:numId="75">
    <w:abstractNumId w:val="76"/>
  </w:num>
  <w:num w:numId="76">
    <w:abstractNumId w:val="77"/>
  </w:num>
  <w:num w:numId="77">
    <w:abstractNumId w:val="33"/>
  </w:num>
  <w:num w:numId="7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87"/>
  </w:num>
  <w:num w:numId="83">
    <w:abstractNumId w:val="8"/>
  </w:num>
  <w:num w:numId="84">
    <w:abstractNumId w:val="28"/>
  </w:num>
  <w:num w:numId="85">
    <w:abstractNumId w:val="69"/>
  </w:num>
  <w:num w:numId="86">
    <w:abstractNumId w:val="22"/>
  </w:num>
  <w:num w:numId="87">
    <w:abstractNumId w:val="44"/>
  </w:num>
  <w:num w:numId="88">
    <w:abstractNumId w:val="56"/>
  </w:num>
  <w:num w:numId="89">
    <w:abstractNumId w:val="68"/>
  </w:num>
  <w:num w:numId="90">
    <w:abstractNumId w:val="30"/>
  </w:num>
  <w:num w:numId="91">
    <w:abstractNumId w:val="6"/>
  </w:num>
  <w:num w:numId="92">
    <w:abstractNumId w:val="37"/>
  </w:num>
  <w:num w:numId="93">
    <w:abstractNumId w:val="48"/>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C53"/>
    <w:rsid w:val="00011F3B"/>
    <w:rsid w:val="000327CD"/>
    <w:rsid w:val="00041100"/>
    <w:rsid w:val="00085E74"/>
    <w:rsid w:val="000A420A"/>
    <w:rsid w:val="000E3787"/>
    <w:rsid w:val="000F2F90"/>
    <w:rsid w:val="000F38D8"/>
    <w:rsid w:val="0010587D"/>
    <w:rsid w:val="00107D02"/>
    <w:rsid w:val="00112EF4"/>
    <w:rsid w:val="001233A3"/>
    <w:rsid w:val="00136208"/>
    <w:rsid w:val="00151CC0"/>
    <w:rsid w:val="00153BEE"/>
    <w:rsid w:val="00155C2F"/>
    <w:rsid w:val="0016684F"/>
    <w:rsid w:val="0017481E"/>
    <w:rsid w:val="00175AA4"/>
    <w:rsid w:val="0018081E"/>
    <w:rsid w:val="001864BD"/>
    <w:rsid w:val="0019527E"/>
    <w:rsid w:val="001A14F5"/>
    <w:rsid w:val="001B4757"/>
    <w:rsid w:val="001C3601"/>
    <w:rsid w:val="001C4883"/>
    <w:rsid w:val="001C6C53"/>
    <w:rsid w:val="001C7D22"/>
    <w:rsid w:val="001D167F"/>
    <w:rsid w:val="001E78BA"/>
    <w:rsid w:val="001F5B2C"/>
    <w:rsid w:val="001F5F2D"/>
    <w:rsid w:val="00204283"/>
    <w:rsid w:val="00230D0D"/>
    <w:rsid w:val="002502C1"/>
    <w:rsid w:val="0027028E"/>
    <w:rsid w:val="00283C25"/>
    <w:rsid w:val="002867DF"/>
    <w:rsid w:val="002A0C65"/>
    <w:rsid w:val="002A1932"/>
    <w:rsid w:val="002A2B05"/>
    <w:rsid w:val="002F1E77"/>
    <w:rsid w:val="002F7969"/>
    <w:rsid w:val="00304ED8"/>
    <w:rsid w:val="003071E5"/>
    <w:rsid w:val="00316F29"/>
    <w:rsid w:val="0032011C"/>
    <w:rsid w:val="00322F21"/>
    <w:rsid w:val="003249AA"/>
    <w:rsid w:val="00326E2E"/>
    <w:rsid w:val="00332C4B"/>
    <w:rsid w:val="003368F8"/>
    <w:rsid w:val="00352BA3"/>
    <w:rsid w:val="00353E16"/>
    <w:rsid w:val="00361950"/>
    <w:rsid w:val="00364ED8"/>
    <w:rsid w:val="0036665D"/>
    <w:rsid w:val="003735E8"/>
    <w:rsid w:val="00383513"/>
    <w:rsid w:val="00391510"/>
    <w:rsid w:val="003A14B4"/>
    <w:rsid w:val="003F2B37"/>
    <w:rsid w:val="0040242E"/>
    <w:rsid w:val="00420630"/>
    <w:rsid w:val="004241E0"/>
    <w:rsid w:val="00430086"/>
    <w:rsid w:val="004410A9"/>
    <w:rsid w:val="004451EB"/>
    <w:rsid w:val="004503C5"/>
    <w:rsid w:val="00457FAF"/>
    <w:rsid w:val="00461D5A"/>
    <w:rsid w:val="00465AFA"/>
    <w:rsid w:val="00477983"/>
    <w:rsid w:val="00486279"/>
    <w:rsid w:val="00496911"/>
    <w:rsid w:val="004A1E6E"/>
    <w:rsid w:val="004B3A2A"/>
    <w:rsid w:val="004B775F"/>
    <w:rsid w:val="004C5472"/>
    <w:rsid w:val="004D2A01"/>
    <w:rsid w:val="004E36B3"/>
    <w:rsid w:val="00500395"/>
    <w:rsid w:val="00505B3D"/>
    <w:rsid w:val="00505F76"/>
    <w:rsid w:val="00517C70"/>
    <w:rsid w:val="00551B69"/>
    <w:rsid w:val="005566A1"/>
    <w:rsid w:val="005578C2"/>
    <w:rsid w:val="00577F69"/>
    <w:rsid w:val="00581BCE"/>
    <w:rsid w:val="00583871"/>
    <w:rsid w:val="00583D00"/>
    <w:rsid w:val="005A3E5E"/>
    <w:rsid w:val="005A6954"/>
    <w:rsid w:val="005B19A3"/>
    <w:rsid w:val="005C179D"/>
    <w:rsid w:val="005C1842"/>
    <w:rsid w:val="005D04CF"/>
    <w:rsid w:val="005E7829"/>
    <w:rsid w:val="005F5F21"/>
    <w:rsid w:val="00632F73"/>
    <w:rsid w:val="0064773B"/>
    <w:rsid w:val="00654684"/>
    <w:rsid w:val="00665A83"/>
    <w:rsid w:val="00684490"/>
    <w:rsid w:val="00694B5E"/>
    <w:rsid w:val="006A3428"/>
    <w:rsid w:val="006A5156"/>
    <w:rsid w:val="006B017F"/>
    <w:rsid w:val="006B72BF"/>
    <w:rsid w:val="006C12BF"/>
    <w:rsid w:val="006C6979"/>
    <w:rsid w:val="006E0A0A"/>
    <w:rsid w:val="006E252D"/>
    <w:rsid w:val="006F0D14"/>
    <w:rsid w:val="006F63B3"/>
    <w:rsid w:val="006F78CD"/>
    <w:rsid w:val="00701D14"/>
    <w:rsid w:val="0072233A"/>
    <w:rsid w:val="00734A91"/>
    <w:rsid w:val="0074045D"/>
    <w:rsid w:val="00750328"/>
    <w:rsid w:val="007515D4"/>
    <w:rsid w:val="0075495F"/>
    <w:rsid w:val="00762DC7"/>
    <w:rsid w:val="007857D5"/>
    <w:rsid w:val="00792EBB"/>
    <w:rsid w:val="007A070E"/>
    <w:rsid w:val="007A10F2"/>
    <w:rsid w:val="007B202A"/>
    <w:rsid w:val="007E42A1"/>
    <w:rsid w:val="007E509A"/>
    <w:rsid w:val="0080535D"/>
    <w:rsid w:val="008105A6"/>
    <w:rsid w:val="008221C1"/>
    <w:rsid w:val="00822AA2"/>
    <w:rsid w:val="0082792E"/>
    <w:rsid w:val="00832F62"/>
    <w:rsid w:val="008434C9"/>
    <w:rsid w:val="00844B9A"/>
    <w:rsid w:val="008474AA"/>
    <w:rsid w:val="008545E7"/>
    <w:rsid w:val="008852FC"/>
    <w:rsid w:val="00887015"/>
    <w:rsid w:val="0089358C"/>
    <w:rsid w:val="008B0785"/>
    <w:rsid w:val="008C19D4"/>
    <w:rsid w:val="008C4024"/>
    <w:rsid w:val="008C42F1"/>
    <w:rsid w:val="008E1837"/>
    <w:rsid w:val="00916959"/>
    <w:rsid w:val="00922B61"/>
    <w:rsid w:val="0092731D"/>
    <w:rsid w:val="00932381"/>
    <w:rsid w:val="0095798A"/>
    <w:rsid w:val="0097149D"/>
    <w:rsid w:val="00977B5E"/>
    <w:rsid w:val="009853B1"/>
    <w:rsid w:val="0098546C"/>
    <w:rsid w:val="0098612C"/>
    <w:rsid w:val="009912C4"/>
    <w:rsid w:val="009A57AF"/>
    <w:rsid w:val="009A6E61"/>
    <w:rsid w:val="009D4B35"/>
    <w:rsid w:val="009D5217"/>
    <w:rsid w:val="009E03C6"/>
    <w:rsid w:val="009E2D6C"/>
    <w:rsid w:val="009E3C83"/>
    <w:rsid w:val="00A01FD3"/>
    <w:rsid w:val="00A0407F"/>
    <w:rsid w:val="00A0436C"/>
    <w:rsid w:val="00A06308"/>
    <w:rsid w:val="00A14BAB"/>
    <w:rsid w:val="00A27702"/>
    <w:rsid w:val="00A33320"/>
    <w:rsid w:val="00A72437"/>
    <w:rsid w:val="00A73CD4"/>
    <w:rsid w:val="00A74355"/>
    <w:rsid w:val="00A80B33"/>
    <w:rsid w:val="00A86555"/>
    <w:rsid w:val="00A933C1"/>
    <w:rsid w:val="00AC56D2"/>
    <w:rsid w:val="00AE0276"/>
    <w:rsid w:val="00AE270D"/>
    <w:rsid w:val="00AF6202"/>
    <w:rsid w:val="00B57BAE"/>
    <w:rsid w:val="00B67986"/>
    <w:rsid w:val="00B86EC3"/>
    <w:rsid w:val="00B917CC"/>
    <w:rsid w:val="00B975D1"/>
    <w:rsid w:val="00BA2D57"/>
    <w:rsid w:val="00BA730A"/>
    <w:rsid w:val="00BC212F"/>
    <w:rsid w:val="00BC65B0"/>
    <w:rsid w:val="00BD1A94"/>
    <w:rsid w:val="00BD4529"/>
    <w:rsid w:val="00BE37B9"/>
    <w:rsid w:val="00C10569"/>
    <w:rsid w:val="00C16F6E"/>
    <w:rsid w:val="00C173BA"/>
    <w:rsid w:val="00C273ED"/>
    <w:rsid w:val="00C33FEA"/>
    <w:rsid w:val="00C43886"/>
    <w:rsid w:val="00C86F4F"/>
    <w:rsid w:val="00CC7E8F"/>
    <w:rsid w:val="00CD0A89"/>
    <w:rsid w:val="00CD45D3"/>
    <w:rsid w:val="00CD6AFD"/>
    <w:rsid w:val="00CE6662"/>
    <w:rsid w:val="00CE6BB3"/>
    <w:rsid w:val="00D02082"/>
    <w:rsid w:val="00D07780"/>
    <w:rsid w:val="00D07E47"/>
    <w:rsid w:val="00D240B5"/>
    <w:rsid w:val="00D26AB1"/>
    <w:rsid w:val="00D30734"/>
    <w:rsid w:val="00D3618C"/>
    <w:rsid w:val="00D42D93"/>
    <w:rsid w:val="00D44771"/>
    <w:rsid w:val="00D53823"/>
    <w:rsid w:val="00D5491E"/>
    <w:rsid w:val="00D56817"/>
    <w:rsid w:val="00D60492"/>
    <w:rsid w:val="00D80FC5"/>
    <w:rsid w:val="00D812D0"/>
    <w:rsid w:val="00D91E8B"/>
    <w:rsid w:val="00DA15D6"/>
    <w:rsid w:val="00DB1EAD"/>
    <w:rsid w:val="00DD1C20"/>
    <w:rsid w:val="00DD5FBD"/>
    <w:rsid w:val="00DF29ED"/>
    <w:rsid w:val="00E06A17"/>
    <w:rsid w:val="00E23078"/>
    <w:rsid w:val="00E244D8"/>
    <w:rsid w:val="00E41FA3"/>
    <w:rsid w:val="00E5111A"/>
    <w:rsid w:val="00E80B6F"/>
    <w:rsid w:val="00E95F52"/>
    <w:rsid w:val="00EC2E50"/>
    <w:rsid w:val="00EE6175"/>
    <w:rsid w:val="00EF0096"/>
    <w:rsid w:val="00F11926"/>
    <w:rsid w:val="00F445F3"/>
    <w:rsid w:val="00F47B89"/>
    <w:rsid w:val="00F54C6A"/>
    <w:rsid w:val="00F612A0"/>
    <w:rsid w:val="00F91808"/>
    <w:rsid w:val="00FA216E"/>
    <w:rsid w:val="00FA318F"/>
    <w:rsid w:val="00FB16D2"/>
    <w:rsid w:val="00FC0DF9"/>
    <w:rsid w:val="00FD7A4F"/>
    <w:rsid w:val="00FF6B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index heading"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Grid 8" w:uiPriority="0"/>
    <w:lsdException w:name="Table List 4" w:uiPriority="0"/>
    <w:lsdException w:name="Table 3D effects 1" w:uiPriority="0"/>
    <w:lsdException w:name="Table 3D effects 2"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1C6C53"/>
    <w:pPr>
      <w:bidi/>
      <w:spacing w:before="96" w:after="96" w:line="320" w:lineRule="atLeast"/>
      <w:ind w:left="1134"/>
      <w:jc w:val="both"/>
      <w:outlineLvl w:val="2"/>
    </w:pPr>
    <w:rPr>
      <w:rFonts w:ascii="Times New Roman" w:eastAsia="Times New Roman" w:hAnsi="Times New Roman" w:cs="David"/>
      <w:lang w:eastAsia="he-IL"/>
    </w:rPr>
  </w:style>
  <w:style w:type="paragraph" w:styleId="10">
    <w:name w:val="heading 1"/>
    <w:aliases w:val="כותרת 1 תו תו,Heading 1 תו,H2,Heading,Aharoni 32 underline,כותרת על,כותרת מודגשת עם קו,b1,Top 1,כותרת1,ראש פרק"/>
    <w:next w:val="a6"/>
    <w:link w:val="11"/>
    <w:uiPriority w:val="9"/>
    <w:qFormat/>
    <w:rsid w:val="001C6C53"/>
    <w:pPr>
      <w:widowControl w:val="0"/>
      <w:numPr>
        <w:numId w:val="40"/>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2">
    <w:name w:val="heading 2"/>
    <w:basedOn w:val="10"/>
    <w:next w:val="30"/>
    <w:link w:val="23"/>
    <w:uiPriority w:val="9"/>
    <w:qFormat/>
    <w:rsid w:val="001C6C53"/>
    <w:pPr>
      <w:numPr>
        <w:ilvl w:val="1"/>
      </w:numPr>
      <w:spacing w:before="240" w:after="120" w:line="300" w:lineRule="atLeast"/>
      <w:outlineLvl w:val="1"/>
    </w:pPr>
    <w:rPr>
      <w:sz w:val="24"/>
      <w:szCs w:val="24"/>
    </w:rPr>
  </w:style>
  <w:style w:type="paragraph" w:styleId="30">
    <w:name w:val="heading 3"/>
    <w:aliases w:val="H3,Normal 28 B,Table Attribute Heading,H31,H32,H33,H311,Subhead B,Heading C,Org Heading 1,Topic Title,top,כותרת משנה1,3,כותרת משנה2,3 תו,h3"/>
    <w:basedOn w:val="a6"/>
    <w:next w:val="Normal1"/>
    <w:link w:val="32"/>
    <w:qFormat/>
    <w:rsid w:val="001C6C53"/>
    <w:pPr>
      <w:numPr>
        <w:ilvl w:val="2"/>
        <w:numId w:val="40"/>
      </w:numPr>
      <w:spacing w:before="0" w:after="120" w:line="360" w:lineRule="auto"/>
    </w:pPr>
    <w:rPr>
      <w:sz w:val="24"/>
      <w:szCs w:val="24"/>
      <w:u w:val="single"/>
    </w:rPr>
  </w:style>
  <w:style w:type="paragraph" w:styleId="40">
    <w:name w:val="heading 4"/>
    <w:aliases w:val="Heading 4 תו,Heading 4 תו תו תו תו,Ref Heading 1,rh1,Normal 24 B,First Subheading"/>
    <w:next w:val="a7"/>
    <w:link w:val="41"/>
    <w:qFormat/>
    <w:rsid w:val="001C6C53"/>
    <w:pPr>
      <w:numPr>
        <w:ilvl w:val="3"/>
        <w:numId w:val="40"/>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qFormat/>
    <w:rsid w:val="001C6C53"/>
    <w:pPr>
      <w:numPr>
        <w:ilvl w:val="4"/>
      </w:numPr>
      <w:tabs>
        <w:tab w:val="clear" w:pos="1583"/>
        <w:tab w:val="left" w:pos="2150"/>
      </w:tabs>
      <w:outlineLvl w:val="4"/>
    </w:pPr>
  </w:style>
  <w:style w:type="paragraph" w:styleId="6">
    <w:name w:val="heading 6"/>
    <w:basedOn w:val="a6"/>
    <w:next w:val="a6"/>
    <w:link w:val="60"/>
    <w:qFormat/>
    <w:rsid w:val="001C6C53"/>
    <w:pPr>
      <w:numPr>
        <w:ilvl w:val="5"/>
        <w:numId w:val="40"/>
      </w:numPr>
      <w:spacing w:before="240" w:after="60" w:line="360" w:lineRule="auto"/>
      <w:outlineLvl w:val="5"/>
    </w:pPr>
    <w:rPr>
      <w:rFonts w:ascii="Calibri" w:hAnsi="Calibri" w:cs="Times New Roman"/>
      <w:b/>
      <w:bCs/>
      <w:lang w:eastAsia="ko-KR"/>
    </w:rPr>
  </w:style>
  <w:style w:type="paragraph" w:styleId="7">
    <w:name w:val="heading 7"/>
    <w:basedOn w:val="a6"/>
    <w:next w:val="a6"/>
    <w:link w:val="70"/>
    <w:qFormat/>
    <w:rsid w:val="001C6C53"/>
    <w:pPr>
      <w:numPr>
        <w:ilvl w:val="6"/>
        <w:numId w:val="40"/>
      </w:numPr>
      <w:spacing w:before="240" w:after="60" w:line="360" w:lineRule="auto"/>
      <w:outlineLvl w:val="6"/>
    </w:pPr>
    <w:rPr>
      <w:rFonts w:ascii="Calibri" w:hAnsi="Calibri" w:cs="Times New Roman"/>
      <w:sz w:val="24"/>
      <w:szCs w:val="24"/>
      <w:lang w:eastAsia="ko-KR"/>
    </w:rPr>
  </w:style>
  <w:style w:type="paragraph" w:styleId="8">
    <w:name w:val="heading 8"/>
    <w:basedOn w:val="a6"/>
    <w:next w:val="a6"/>
    <w:link w:val="80"/>
    <w:qFormat/>
    <w:rsid w:val="001C6C53"/>
    <w:pPr>
      <w:numPr>
        <w:ilvl w:val="7"/>
        <w:numId w:val="40"/>
      </w:numPr>
      <w:spacing w:before="240" w:after="60" w:line="360" w:lineRule="auto"/>
      <w:outlineLvl w:val="7"/>
    </w:pPr>
    <w:rPr>
      <w:rFonts w:ascii="Calibri" w:hAnsi="Calibri" w:cs="Times New Roman"/>
      <w:i/>
      <w:iCs/>
      <w:sz w:val="24"/>
      <w:szCs w:val="24"/>
      <w:lang w:eastAsia="ko-KR"/>
    </w:rPr>
  </w:style>
  <w:style w:type="paragraph" w:styleId="9">
    <w:name w:val="heading 9"/>
    <w:basedOn w:val="a6"/>
    <w:next w:val="a6"/>
    <w:link w:val="90"/>
    <w:qFormat/>
    <w:rsid w:val="001C6C53"/>
    <w:pPr>
      <w:numPr>
        <w:ilvl w:val="8"/>
        <w:numId w:val="40"/>
      </w:numPr>
      <w:spacing w:before="240" w:after="60" w:line="360" w:lineRule="auto"/>
      <w:outlineLvl w:val="8"/>
    </w:pPr>
    <w:rPr>
      <w:rFonts w:ascii="Cambria" w:hAnsi="Cambria" w:cs="Times New Roman"/>
      <w:lang w:eastAsia="ko-KR"/>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2">
    <w:name w:val="כותרת 1 תו"/>
    <w:basedOn w:val="a8"/>
    <w:uiPriority w:val="9"/>
    <w:rsid w:val="001C6C53"/>
    <w:rPr>
      <w:rFonts w:asciiTheme="majorHAnsi" w:eastAsiaTheme="majorEastAsia" w:hAnsiTheme="majorHAnsi" w:cstheme="majorBidi"/>
      <w:b/>
      <w:bCs/>
      <w:color w:val="365F91" w:themeColor="accent1" w:themeShade="BF"/>
      <w:sz w:val="28"/>
      <w:szCs w:val="28"/>
      <w:lang w:eastAsia="he-IL"/>
    </w:rPr>
  </w:style>
  <w:style w:type="character" w:customStyle="1" w:styleId="23">
    <w:name w:val="כותרת 2 תו"/>
    <w:basedOn w:val="a8"/>
    <w:link w:val="22"/>
    <w:uiPriority w:val="9"/>
    <w:rsid w:val="001C6C53"/>
    <w:rPr>
      <w:rFonts w:ascii="Times New Roman" w:eastAsia="Times New Roman" w:hAnsi="Times New Roman" w:cs="David"/>
      <w:b/>
      <w:bCs/>
      <w:kern w:val="40"/>
      <w:sz w:val="24"/>
      <w:szCs w:val="24"/>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8"/>
    <w:rsid w:val="001C6C53"/>
    <w:rPr>
      <w:rFonts w:asciiTheme="majorHAnsi" w:eastAsiaTheme="majorEastAsia" w:hAnsiTheme="majorHAnsi" w:cstheme="majorBidi"/>
      <w:b/>
      <w:bCs/>
      <w:color w:val="4F81BD" w:themeColor="accent1"/>
      <w:lang w:eastAsia="he-IL"/>
    </w:rPr>
  </w:style>
  <w:style w:type="character" w:customStyle="1" w:styleId="41">
    <w:name w:val="כותרת 4 תו"/>
    <w:aliases w:val="Heading 4 תו תו,Heading 4 תו תו תו תו תו,Ref Heading 1 תו,rh1 תו,Normal 24 B תו,First Subheading תו"/>
    <w:basedOn w:val="a8"/>
    <w:link w:val="40"/>
    <w:rsid w:val="001C6C53"/>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8"/>
    <w:link w:val="50"/>
    <w:rsid w:val="001C6C53"/>
    <w:rPr>
      <w:rFonts w:ascii="Times New Roman" w:eastAsia="Times New Roman" w:hAnsi="Times New Roman" w:cs="David"/>
      <w:color w:val="000000"/>
      <w:kern w:val="40"/>
      <w:sz w:val="24"/>
      <w:szCs w:val="24"/>
      <w:lang w:eastAsia="he-IL"/>
    </w:rPr>
  </w:style>
  <w:style w:type="character" w:customStyle="1" w:styleId="60">
    <w:name w:val="כותרת 6 תו"/>
    <w:basedOn w:val="a8"/>
    <w:link w:val="6"/>
    <w:rsid w:val="001C6C53"/>
    <w:rPr>
      <w:rFonts w:ascii="Calibri" w:eastAsia="Times New Roman" w:hAnsi="Calibri" w:cs="Times New Roman"/>
      <w:b/>
      <w:bCs/>
      <w:lang w:eastAsia="ko-KR"/>
    </w:rPr>
  </w:style>
  <w:style w:type="character" w:customStyle="1" w:styleId="70">
    <w:name w:val="כותרת 7 תו"/>
    <w:basedOn w:val="a8"/>
    <w:link w:val="7"/>
    <w:rsid w:val="001C6C53"/>
    <w:rPr>
      <w:rFonts w:ascii="Calibri" w:eastAsia="Times New Roman" w:hAnsi="Calibri" w:cs="Times New Roman"/>
      <w:sz w:val="24"/>
      <w:szCs w:val="24"/>
      <w:lang w:eastAsia="ko-KR"/>
    </w:rPr>
  </w:style>
  <w:style w:type="character" w:customStyle="1" w:styleId="80">
    <w:name w:val="כותרת 8 תו"/>
    <w:basedOn w:val="a8"/>
    <w:link w:val="8"/>
    <w:rsid w:val="001C6C53"/>
    <w:rPr>
      <w:rFonts w:ascii="Calibri" w:eastAsia="Times New Roman" w:hAnsi="Calibri" w:cs="Times New Roman"/>
      <w:i/>
      <w:iCs/>
      <w:sz w:val="24"/>
      <w:szCs w:val="24"/>
      <w:lang w:eastAsia="ko-KR"/>
    </w:rPr>
  </w:style>
  <w:style w:type="character" w:customStyle="1" w:styleId="90">
    <w:name w:val="כותרת 9 תו"/>
    <w:basedOn w:val="a8"/>
    <w:link w:val="9"/>
    <w:rsid w:val="001C6C53"/>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8"/>
    <w:link w:val="30"/>
    <w:rsid w:val="001C6C53"/>
    <w:rPr>
      <w:rFonts w:ascii="Times New Roman" w:eastAsia="Times New Roman" w:hAnsi="Times New Roman" w:cs="David"/>
      <w:sz w:val="24"/>
      <w:szCs w:val="24"/>
      <w:u w:val="single"/>
      <w:lang w:eastAsia="he-IL"/>
    </w:rPr>
  </w:style>
  <w:style w:type="numbering" w:customStyle="1" w:styleId="13">
    <w:name w:val="ללא רשימה1"/>
    <w:next w:val="aa"/>
    <w:uiPriority w:val="99"/>
    <w:semiHidden/>
    <w:unhideWhenUsed/>
    <w:rsid w:val="001C6C53"/>
  </w:style>
  <w:style w:type="paragraph" w:customStyle="1" w:styleId="Base">
    <w:name w:val="Base"/>
    <w:link w:val="Base0"/>
    <w:rsid w:val="001C6C53"/>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1C6C53"/>
    <w:pPr>
      <w:numPr>
        <w:numId w:val="16"/>
      </w:numPr>
    </w:pPr>
  </w:style>
  <w:style w:type="paragraph" w:customStyle="1" w:styleId="AlphaList1">
    <w:name w:val="Alpha List 1"/>
    <w:basedOn w:val="Base"/>
    <w:rsid w:val="001C6C53"/>
    <w:pPr>
      <w:numPr>
        <w:numId w:val="1"/>
      </w:numPr>
    </w:pPr>
  </w:style>
  <w:style w:type="paragraph" w:customStyle="1" w:styleId="AlphaList2">
    <w:name w:val="Alpha List 2"/>
    <w:basedOn w:val="Base"/>
    <w:rsid w:val="001C6C53"/>
    <w:pPr>
      <w:numPr>
        <w:numId w:val="2"/>
      </w:numPr>
    </w:pPr>
  </w:style>
  <w:style w:type="paragraph" w:customStyle="1" w:styleId="AlphaList3">
    <w:name w:val="Alpha List 3"/>
    <w:basedOn w:val="Base"/>
    <w:rsid w:val="001C6C53"/>
    <w:pPr>
      <w:numPr>
        <w:numId w:val="3"/>
      </w:numPr>
    </w:pPr>
  </w:style>
  <w:style w:type="paragraph" w:customStyle="1" w:styleId="BulletList">
    <w:name w:val="Bullet List"/>
    <w:basedOn w:val="Base"/>
    <w:rsid w:val="001C6C53"/>
    <w:pPr>
      <w:numPr>
        <w:numId w:val="4"/>
      </w:numPr>
      <w:ind w:hanging="340"/>
    </w:pPr>
  </w:style>
  <w:style w:type="paragraph" w:customStyle="1" w:styleId="BulletList1">
    <w:name w:val="Bullet List 1"/>
    <w:basedOn w:val="Base"/>
    <w:rsid w:val="001C6C53"/>
    <w:pPr>
      <w:numPr>
        <w:numId w:val="5"/>
      </w:numPr>
    </w:pPr>
  </w:style>
  <w:style w:type="paragraph" w:customStyle="1" w:styleId="BulletList2">
    <w:name w:val="Bullet List 2"/>
    <w:basedOn w:val="Base"/>
    <w:rsid w:val="001C6C53"/>
    <w:pPr>
      <w:numPr>
        <w:numId w:val="6"/>
      </w:numPr>
      <w:ind w:hanging="340"/>
    </w:pPr>
  </w:style>
  <w:style w:type="paragraph" w:customStyle="1" w:styleId="BulletList3">
    <w:name w:val="Bullet List 3"/>
    <w:basedOn w:val="Base"/>
    <w:rsid w:val="001C6C53"/>
    <w:pPr>
      <w:numPr>
        <w:numId w:val="7"/>
      </w:numPr>
    </w:pPr>
  </w:style>
  <w:style w:type="paragraph" w:customStyle="1" w:styleId="BulletList4">
    <w:name w:val="Bullet List 4"/>
    <w:basedOn w:val="Base"/>
    <w:rsid w:val="001C6C53"/>
    <w:pPr>
      <w:numPr>
        <w:numId w:val="8"/>
      </w:numPr>
    </w:pPr>
    <w:rPr>
      <w:lang w:eastAsia="en-US"/>
    </w:rPr>
  </w:style>
  <w:style w:type="paragraph" w:customStyle="1" w:styleId="Caption1">
    <w:name w:val="Caption1"/>
    <w:basedOn w:val="Base"/>
    <w:rsid w:val="001C6C53"/>
    <w:pPr>
      <w:jc w:val="center"/>
    </w:pPr>
    <w:rPr>
      <w:bCs/>
    </w:rPr>
  </w:style>
  <w:style w:type="paragraph" w:customStyle="1" w:styleId="DataItem">
    <w:name w:val="DataItem"/>
    <w:basedOn w:val="Base"/>
    <w:rsid w:val="001C6C53"/>
    <w:pPr>
      <w:jc w:val="left"/>
    </w:pPr>
  </w:style>
  <w:style w:type="paragraph" w:customStyle="1" w:styleId="DataItemB">
    <w:name w:val="DataItemB"/>
    <w:basedOn w:val="Base"/>
    <w:rsid w:val="001C6C53"/>
    <w:pPr>
      <w:jc w:val="left"/>
    </w:pPr>
    <w:rPr>
      <w:b/>
      <w:bCs/>
    </w:rPr>
  </w:style>
  <w:style w:type="paragraph" w:customStyle="1" w:styleId="Draft">
    <w:name w:val="Draft"/>
    <w:basedOn w:val="Base"/>
    <w:rsid w:val="001C6C53"/>
    <w:rPr>
      <w:rFonts w:cs="Guttman Yad"/>
      <w:i/>
    </w:rPr>
  </w:style>
  <w:style w:type="paragraph" w:customStyle="1" w:styleId="Draft1">
    <w:name w:val="Draft1"/>
    <w:basedOn w:val="a6"/>
    <w:rsid w:val="001C6C53"/>
    <w:pPr>
      <w:spacing w:before="120" w:after="0" w:line="320" w:lineRule="exact"/>
      <w:ind w:left="397"/>
    </w:pPr>
    <w:rPr>
      <w:rFonts w:cs="Guttman Yad"/>
      <w:i/>
      <w:noProof/>
      <w:szCs w:val="24"/>
    </w:rPr>
  </w:style>
  <w:style w:type="paragraph" w:customStyle="1" w:styleId="Frame1">
    <w:name w:val="Frame 1"/>
    <w:basedOn w:val="Base"/>
    <w:rsid w:val="001C6C53"/>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1C6C53"/>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1C6C5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1C6C53"/>
    <w:pPr>
      <w:ind w:right="397"/>
    </w:pPr>
  </w:style>
  <w:style w:type="paragraph" w:customStyle="1" w:styleId="Instruction">
    <w:name w:val="Instruction"/>
    <w:basedOn w:val="Base"/>
    <w:rsid w:val="001C6C53"/>
    <w:pPr>
      <w:numPr>
        <w:numId w:val="9"/>
      </w:numPr>
    </w:pPr>
    <w:rPr>
      <w:i/>
      <w:iCs/>
    </w:rPr>
  </w:style>
  <w:style w:type="paragraph" w:customStyle="1" w:styleId="Instruction1">
    <w:name w:val="Instruction1"/>
    <w:basedOn w:val="Base"/>
    <w:rsid w:val="001C6C53"/>
    <w:pPr>
      <w:numPr>
        <w:numId w:val="10"/>
      </w:numPr>
    </w:pPr>
    <w:rPr>
      <w:i/>
      <w:iCs/>
    </w:rPr>
  </w:style>
  <w:style w:type="paragraph" w:customStyle="1" w:styleId="Instruction2">
    <w:name w:val="Instruction2"/>
    <w:basedOn w:val="Base"/>
    <w:rsid w:val="001C6C53"/>
    <w:pPr>
      <w:numPr>
        <w:numId w:val="11"/>
      </w:numPr>
    </w:pPr>
    <w:rPr>
      <w:i/>
      <w:iCs/>
    </w:rPr>
  </w:style>
  <w:style w:type="paragraph" w:customStyle="1" w:styleId="Instruction3">
    <w:name w:val="Instruction3"/>
    <w:basedOn w:val="Base"/>
    <w:rsid w:val="001C6C53"/>
    <w:pPr>
      <w:numPr>
        <w:numId w:val="12"/>
      </w:numPr>
    </w:pPr>
    <w:rPr>
      <w:i/>
      <w:iCs/>
    </w:rPr>
  </w:style>
  <w:style w:type="paragraph" w:customStyle="1" w:styleId="ListContinue1">
    <w:name w:val="List Continue1"/>
    <w:basedOn w:val="Base"/>
    <w:rsid w:val="001C6C53"/>
    <w:pPr>
      <w:spacing w:before="0"/>
      <w:ind w:left="794"/>
    </w:pPr>
  </w:style>
  <w:style w:type="paragraph" w:customStyle="1" w:styleId="ListContinue2">
    <w:name w:val="List Continue2"/>
    <w:basedOn w:val="Base"/>
    <w:rsid w:val="001C6C53"/>
    <w:pPr>
      <w:spacing w:before="0"/>
      <w:ind w:left="1191"/>
    </w:pPr>
  </w:style>
  <w:style w:type="paragraph" w:customStyle="1" w:styleId="ListContinue3">
    <w:name w:val="List Continue3"/>
    <w:basedOn w:val="Base"/>
    <w:rsid w:val="001C6C53"/>
    <w:pPr>
      <w:spacing w:before="0"/>
      <w:ind w:left="1588"/>
    </w:pPr>
  </w:style>
  <w:style w:type="paragraph" w:customStyle="1" w:styleId="ListContinue">
    <w:name w:val="ListContinue"/>
    <w:basedOn w:val="Base"/>
    <w:rsid w:val="001C6C53"/>
    <w:pPr>
      <w:spacing w:before="0"/>
      <w:ind w:left="397"/>
    </w:pPr>
  </w:style>
  <w:style w:type="paragraph" w:customStyle="1" w:styleId="Normal4">
    <w:name w:val="Normal4"/>
    <w:basedOn w:val="Base"/>
    <w:rsid w:val="001C6C53"/>
  </w:style>
  <w:style w:type="paragraph" w:customStyle="1" w:styleId="Normaltitle">
    <w:name w:val="Normal title"/>
    <w:basedOn w:val="Base"/>
    <w:next w:val="Normal4"/>
    <w:rsid w:val="001C6C53"/>
    <w:rPr>
      <w:b/>
      <w:bCs/>
    </w:rPr>
  </w:style>
  <w:style w:type="paragraph" w:customStyle="1" w:styleId="Normal1">
    <w:name w:val="Normal1"/>
    <w:basedOn w:val="Base"/>
    <w:rsid w:val="001C6C53"/>
    <w:pPr>
      <w:ind w:left="397"/>
    </w:pPr>
  </w:style>
  <w:style w:type="paragraph" w:customStyle="1" w:styleId="Normal1Title">
    <w:name w:val="Normal1 Title"/>
    <w:basedOn w:val="Base"/>
    <w:next w:val="Normal1"/>
    <w:rsid w:val="001C6C53"/>
    <w:pPr>
      <w:ind w:left="405"/>
    </w:pPr>
    <w:rPr>
      <w:b/>
      <w:bCs/>
    </w:rPr>
  </w:style>
  <w:style w:type="paragraph" w:customStyle="1" w:styleId="Normal2">
    <w:name w:val="Normal2"/>
    <w:basedOn w:val="Base"/>
    <w:link w:val="Normal20"/>
    <w:rsid w:val="001C6C53"/>
    <w:pPr>
      <w:ind w:left="795"/>
    </w:pPr>
  </w:style>
  <w:style w:type="paragraph" w:customStyle="1" w:styleId="Normal2Title">
    <w:name w:val="Normal2 Title"/>
    <w:basedOn w:val="Base"/>
    <w:next w:val="Normal2"/>
    <w:rsid w:val="001C6C53"/>
    <w:pPr>
      <w:ind w:left="795"/>
    </w:pPr>
    <w:rPr>
      <w:b/>
      <w:bCs/>
    </w:rPr>
  </w:style>
  <w:style w:type="paragraph" w:customStyle="1" w:styleId="Normal3">
    <w:name w:val="Normal3"/>
    <w:basedOn w:val="Base"/>
    <w:rsid w:val="001C6C53"/>
    <w:pPr>
      <w:ind w:left="1200"/>
    </w:pPr>
  </w:style>
  <w:style w:type="paragraph" w:customStyle="1" w:styleId="Normal3Title">
    <w:name w:val="Normal3 Title"/>
    <w:basedOn w:val="Base"/>
    <w:next w:val="Normal3"/>
    <w:rsid w:val="001C6C53"/>
    <w:pPr>
      <w:ind w:left="1200"/>
    </w:pPr>
    <w:rPr>
      <w:b/>
      <w:bCs/>
    </w:rPr>
  </w:style>
  <w:style w:type="paragraph" w:customStyle="1" w:styleId="NumberList">
    <w:name w:val="Number List"/>
    <w:basedOn w:val="Base"/>
    <w:rsid w:val="001C6C53"/>
    <w:pPr>
      <w:numPr>
        <w:numId w:val="13"/>
      </w:numPr>
    </w:pPr>
  </w:style>
  <w:style w:type="paragraph" w:customStyle="1" w:styleId="NumberList1">
    <w:name w:val="Number List 1"/>
    <w:basedOn w:val="Base"/>
    <w:rsid w:val="001C6C53"/>
  </w:style>
  <w:style w:type="paragraph" w:customStyle="1" w:styleId="NumberList2">
    <w:name w:val="Number List 2"/>
    <w:basedOn w:val="Base"/>
    <w:rsid w:val="001C6C53"/>
    <w:pPr>
      <w:numPr>
        <w:numId w:val="14"/>
      </w:numPr>
    </w:pPr>
  </w:style>
  <w:style w:type="paragraph" w:customStyle="1" w:styleId="NumberList3">
    <w:name w:val="Number List 3"/>
    <w:basedOn w:val="Base"/>
    <w:rsid w:val="001C6C53"/>
    <w:pPr>
      <w:numPr>
        <w:numId w:val="15"/>
      </w:numPr>
    </w:pPr>
  </w:style>
  <w:style w:type="paragraph" w:customStyle="1" w:styleId="SubjectTitle">
    <w:name w:val="Subject Title"/>
    <w:basedOn w:val="22"/>
    <w:next w:val="Normal1"/>
    <w:rsid w:val="001C6C53"/>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1C6C53"/>
    <w:pPr>
      <w:spacing w:after="120"/>
      <w:jc w:val="center"/>
    </w:pPr>
    <w:rPr>
      <w:b/>
      <w:bCs/>
    </w:rPr>
  </w:style>
  <w:style w:type="paragraph" w:customStyle="1" w:styleId="Tableofcontents">
    <w:name w:val="Table of contents"/>
    <w:basedOn w:val="Base"/>
    <w:next w:val="Normal1"/>
    <w:rsid w:val="001C6C53"/>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1C6C53"/>
    <w:pPr>
      <w:pageBreakBefore w:val="0"/>
    </w:pPr>
  </w:style>
  <w:style w:type="paragraph" w:customStyle="1" w:styleId="TableHead">
    <w:name w:val="TableHead"/>
    <w:basedOn w:val="Base"/>
    <w:link w:val="TableHead0"/>
    <w:rsid w:val="001C6C53"/>
    <w:pPr>
      <w:spacing w:after="120"/>
      <w:jc w:val="center"/>
    </w:pPr>
    <w:rPr>
      <w:b/>
      <w:bCs/>
    </w:rPr>
  </w:style>
  <w:style w:type="paragraph" w:customStyle="1" w:styleId="TableText">
    <w:name w:val="TableText"/>
    <w:basedOn w:val="Base"/>
    <w:link w:val="TableText0"/>
    <w:rsid w:val="001C6C53"/>
    <w:pPr>
      <w:spacing w:before="75" w:line="280" w:lineRule="atLeast"/>
      <w:jc w:val="left"/>
    </w:pPr>
  </w:style>
  <w:style w:type="paragraph" w:styleId="TOC1">
    <w:name w:val="toc 1"/>
    <w:basedOn w:val="Base"/>
    <w:next w:val="TOC2"/>
    <w:uiPriority w:val="39"/>
    <w:qFormat/>
    <w:rsid w:val="001C6C53"/>
    <w:pPr>
      <w:tabs>
        <w:tab w:val="left" w:pos="1134"/>
        <w:tab w:val="right" w:pos="7937"/>
      </w:tabs>
      <w:ind w:left="567" w:right="709"/>
      <w:jc w:val="left"/>
      <w:outlineLvl w:val="0"/>
    </w:pPr>
  </w:style>
  <w:style w:type="paragraph" w:styleId="TOC2">
    <w:name w:val="toc 2"/>
    <w:basedOn w:val="Base"/>
    <w:next w:val="Normal1"/>
    <w:uiPriority w:val="39"/>
    <w:qFormat/>
    <w:rsid w:val="001C6C53"/>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1C6C53"/>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1C6C53"/>
    <w:pPr>
      <w:tabs>
        <w:tab w:val="left" w:pos="1985"/>
        <w:tab w:val="decimal" w:pos="8505"/>
      </w:tabs>
      <w:spacing w:before="0" w:line="240" w:lineRule="auto"/>
      <w:ind w:left="1191" w:right="794"/>
    </w:pPr>
  </w:style>
  <w:style w:type="paragraph" w:styleId="TOC5">
    <w:name w:val="toc 5"/>
    <w:basedOn w:val="a6"/>
    <w:next w:val="a6"/>
    <w:autoRedefine/>
    <w:uiPriority w:val="39"/>
    <w:qFormat/>
    <w:rsid w:val="001C6C53"/>
    <w:pPr>
      <w:spacing w:before="120" w:after="0"/>
      <w:ind w:left="880"/>
    </w:pPr>
    <w:rPr>
      <w:noProof/>
      <w:szCs w:val="24"/>
    </w:rPr>
  </w:style>
  <w:style w:type="paragraph" w:styleId="TOC6">
    <w:name w:val="toc 6"/>
    <w:basedOn w:val="a6"/>
    <w:next w:val="a6"/>
    <w:autoRedefine/>
    <w:uiPriority w:val="39"/>
    <w:qFormat/>
    <w:rsid w:val="001C6C53"/>
    <w:pPr>
      <w:spacing w:before="120" w:after="0"/>
      <w:ind w:left="1100"/>
    </w:pPr>
    <w:rPr>
      <w:noProof/>
      <w:szCs w:val="24"/>
    </w:rPr>
  </w:style>
  <w:style w:type="paragraph" w:styleId="TOC7">
    <w:name w:val="toc 7"/>
    <w:basedOn w:val="a6"/>
    <w:next w:val="a6"/>
    <w:autoRedefine/>
    <w:uiPriority w:val="39"/>
    <w:qFormat/>
    <w:rsid w:val="001C6C53"/>
    <w:pPr>
      <w:spacing w:before="120" w:after="0"/>
      <w:ind w:left="1320"/>
    </w:pPr>
    <w:rPr>
      <w:noProof/>
      <w:szCs w:val="24"/>
    </w:rPr>
  </w:style>
  <w:style w:type="paragraph" w:styleId="TOC8">
    <w:name w:val="toc 8"/>
    <w:aliases w:val="TOC 10"/>
    <w:basedOn w:val="a6"/>
    <w:next w:val="a6"/>
    <w:autoRedefine/>
    <w:uiPriority w:val="39"/>
    <w:qFormat/>
    <w:rsid w:val="001C6C53"/>
    <w:pPr>
      <w:spacing w:before="120" w:after="0"/>
      <w:ind w:left="1540"/>
    </w:pPr>
    <w:rPr>
      <w:noProof/>
      <w:szCs w:val="24"/>
    </w:rPr>
  </w:style>
  <w:style w:type="paragraph" w:styleId="TOC9">
    <w:name w:val="toc 9"/>
    <w:basedOn w:val="a6"/>
    <w:next w:val="a6"/>
    <w:autoRedefine/>
    <w:uiPriority w:val="39"/>
    <w:qFormat/>
    <w:rsid w:val="001C6C53"/>
    <w:pPr>
      <w:spacing w:before="120" w:after="0"/>
      <w:ind w:left="1760"/>
    </w:pPr>
    <w:rPr>
      <w:noProof/>
      <w:szCs w:val="24"/>
    </w:rPr>
  </w:style>
  <w:style w:type="paragraph" w:styleId="ab">
    <w:name w:val="header"/>
    <w:basedOn w:val="Base"/>
    <w:link w:val="ac"/>
    <w:rsid w:val="001C6C53"/>
    <w:pPr>
      <w:tabs>
        <w:tab w:val="center" w:pos="4153"/>
        <w:tab w:val="right" w:pos="8306"/>
      </w:tabs>
      <w:spacing w:before="0" w:line="240" w:lineRule="auto"/>
    </w:pPr>
    <w:rPr>
      <w:sz w:val="18"/>
      <w:szCs w:val="20"/>
    </w:rPr>
  </w:style>
  <w:style w:type="character" w:customStyle="1" w:styleId="ac">
    <w:name w:val="כותרת עליונה תו"/>
    <w:basedOn w:val="a8"/>
    <w:link w:val="ab"/>
    <w:rsid w:val="001C6C53"/>
    <w:rPr>
      <w:rFonts w:ascii="Times New Roman" w:eastAsia="Times New Roman" w:hAnsi="Times New Roman" w:cs="David"/>
      <w:sz w:val="18"/>
      <w:szCs w:val="20"/>
      <w:lang w:eastAsia="he-IL"/>
    </w:rPr>
  </w:style>
  <w:style w:type="paragraph" w:styleId="ad">
    <w:name w:val="footer"/>
    <w:basedOn w:val="Base"/>
    <w:link w:val="ae"/>
    <w:rsid w:val="001C6C53"/>
    <w:pPr>
      <w:spacing w:before="0" w:line="240" w:lineRule="auto"/>
    </w:pPr>
    <w:rPr>
      <w:sz w:val="18"/>
      <w:szCs w:val="20"/>
    </w:rPr>
  </w:style>
  <w:style w:type="character" w:customStyle="1" w:styleId="ae">
    <w:name w:val="כותרת תחתונה תו"/>
    <w:basedOn w:val="a8"/>
    <w:link w:val="ad"/>
    <w:rsid w:val="001C6C53"/>
    <w:rPr>
      <w:rFonts w:ascii="Times New Roman" w:eastAsia="Times New Roman" w:hAnsi="Times New Roman" w:cs="David"/>
      <w:sz w:val="18"/>
      <w:szCs w:val="20"/>
      <w:lang w:eastAsia="he-IL"/>
    </w:rPr>
  </w:style>
  <w:style w:type="table" w:styleId="af">
    <w:name w:val="Table Grid"/>
    <w:aliases w:val="טקסט טבלה תחתונה"/>
    <w:basedOn w:val="a9"/>
    <w:uiPriority w:val="39"/>
    <w:rsid w:val="001C6C53"/>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1C6C53"/>
    <w:rPr>
      <w:color w:val="0000FF"/>
      <w:u w:val="single"/>
    </w:rPr>
  </w:style>
  <w:style w:type="paragraph" w:customStyle="1" w:styleId="af0">
    <w:name w:val="טבלה רגיל"/>
    <w:basedOn w:val="a6"/>
    <w:rsid w:val="001C6C53"/>
    <w:pPr>
      <w:spacing w:before="120" w:after="0"/>
    </w:pPr>
    <w:rPr>
      <w:noProof/>
      <w:szCs w:val="24"/>
    </w:rPr>
  </w:style>
  <w:style w:type="paragraph" w:customStyle="1" w:styleId="af1">
    <w:name w:val="טקסט סעיף"/>
    <w:basedOn w:val="a6"/>
    <w:link w:val="Char"/>
    <w:rsid w:val="001C6C53"/>
    <w:pPr>
      <w:spacing w:after="0" w:line="360" w:lineRule="auto"/>
    </w:pPr>
    <w:rPr>
      <w:rFonts w:ascii="Arial" w:hAnsi="Arial" w:cs="Arial"/>
    </w:rPr>
  </w:style>
  <w:style w:type="character" w:customStyle="1" w:styleId="Char">
    <w:name w:val="טקסט סעיף Char"/>
    <w:link w:val="af1"/>
    <w:rsid w:val="001C6C53"/>
    <w:rPr>
      <w:rFonts w:ascii="Arial" w:eastAsia="Times New Roman" w:hAnsi="Arial" w:cs="Arial"/>
      <w:lang w:eastAsia="he-IL"/>
    </w:rPr>
  </w:style>
  <w:style w:type="paragraph" w:styleId="af2">
    <w:name w:val="Balloon Text"/>
    <w:basedOn w:val="a6"/>
    <w:link w:val="af3"/>
    <w:rsid w:val="001C6C53"/>
    <w:pPr>
      <w:spacing w:after="0" w:line="240" w:lineRule="auto"/>
    </w:pPr>
    <w:rPr>
      <w:rFonts w:ascii="Tahoma" w:hAnsi="Tahoma" w:cs="Tahoma"/>
      <w:noProof/>
      <w:sz w:val="16"/>
      <w:szCs w:val="16"/>
    </w:rPr>
  </w:style>
  <w:style w:type="character" w:customStyle="1" w:styleId="af3">
    <w:name w:val="טקסט בלונים תו"/>
    <w:basedOn w:val="a8"/>
    <w:link w:val="af2"/>
    <w:rsid w:val="001C6C53"/>
    <w:rPr>
      <w:rFonts w:ascii="Tahoma" w:eastAsia="Times New Roman" w:hAnsi="Tahoma" w:cs="Tahoma"/>
      <w:noProof/>
      <w:sz w:val="16"/>
      <w:szCs w:val="16"/>
      <w:lang w:eastAsia="he-IL"/>
    </w:rPr>
  </w:style>
  <w:style w:type="paragraph" w:styleId="NormalWeb">
    <w:name w:val="Normal (Web)"/>
    <w:basedOn w:val="a6"/>
    <w:uiPriority w:val="99"/>
    <w:unhideWhenUsed/>
    <w:rsid w:val="001C6C53"/>
    <w:pPr>
      <w:spacing w:before="100" w:beforeAutospacing="1" w:after="100" w:afterAutospacing="1" w:line="240" w:lineRule="auto"/>
    </w:pPr>
    <w:rPr>
      <w:rFonts w:cs="Times New Roman"/>
      <w:sz w:val="24"/>
      <w:szCs w:val="24"/>
    </w:rPr>
  </w:style>
  <w:style w:type="paragraph" w:styleId="af4">
    <w:name w:val="List Paragraph"/>
    <w:basedOn w:val="a6"/>
    <w:link w:val="af5"/>
    <w:uiPriority w:val="34"/>
    <w:qFormat/>
    <w:rsid w:val="001C6C53"/>
    <w:pPr>
      <w:spacing w:after="0" w:line="360" w:lineRule="auto"/>
      <w:ind w:left="720"/>
    </w:pPr>
    <w:rPr>
      <w:sz w:val="24"/>
      <w:szCs w:val="24"/>
    </w:rPr>
  </w:style>
  <w:style w:type="paragraph" w:customStyle="1" w:styleId="14">
    <w:name w:val="פירוט 1"/>
    <w:basedOn w:val="Normal1"/>
    <w:rsid w:val="001C6C53"/>
    <w:pPr>
      <w:spacing w:line="280" w:lineRule="atLeast"/>
      <w:ind w:left="2835" w:hanging="2438"/>
    </w:pPr>
    <w:rPr>
      <w:smallCaps/>
      <w:noProof/>
    </w:rPr>
  </w:style>
  <w:style w:type="paragraph" w:customStyle="1" w:styleId="ListHnumber2">
    <w:name w:val="List Hnumber 2"/>
    <w:basedOn w:val="2"/>
    <w:rsid w:val="001C6C53"/>
    <w:pPr>
      <w:tabs>
        <w:tab w:val="left" w:pos="397"/>
      </w:tabs>
      <w:contextualSpacing w:val="0"/>
    </w:pPr>
    <w:rPr>
      <w:smallCaps/>
      <w:sz w:val="20"/>
    </w:rPr>
  </w:style>
  <w:style w:type="paragraph" w:styleId="2">
    <w:name w:val="List Bullet 2"/>
    <w:basedOn w:val="a6"/>
    <w:rsid w:val="001C6C53"/>
    <w:pPr>
      <w:numPr>
        <w:numId w:val="17"/>
      </w:numPr>
      <w:spacing w:before="120" w:after="0"/>
      <w:contextualSpacing/>
    </w:pPr>
    <w:rPr>
      <w:noProof/>
      <w:szCs w:val="24"/>
    </w:rPr>
  </w:style>
  <w:style w:type="paragraph" w:styleId="33">
    <w:name w:val="Body Text Indent 3"/>
    <w:basedOn w:val="a6"/>
    <w:link w:val="34"/>
    <w:rsid w:val="001C6C53"/>
    <w:pPr>
      <w:spacing w:after="0" w:line="240" w:lineRule="auto"/>
      <w:ind w:left="720"/>
    </w:pPr>
    <w:rPr>
      <w:rFonts w:cs="Narkisim"/>
      <w:noProof/>
      <w:sz w:val="24"/>
      <w:szCs w:val="24"/>
    </w:rPr>
  </w:style>
  <w:style w:type="character" w:customStyle="1" w:styleId="34">
    <w:name w:val="כניסה בגוף טקסט 3 תו"/>
    <w:basedOn w:val="a8"/>
    <w:link w:val="33"/>
    <w:rsid w:val="001C6C53"/>
    <w:rPr>
      <w:rFonts w:ascii="Times New Roman" w:eastAsia="Times New Roman" w:hAnsi="Times New Roman" w:cs="Narkisim"/>
      <w:noProof/>
      <w:sz w:val="24"/>
      <w:szCs w:val="24"/>
      <w:lang w:eastAsia="he-IL"/>
    </w:rPr>
  </w:style>
  <w:style w:type="paragraph" w:customStyle="1" w:styleId="ListHnumber3">
    <w:name w:val="List Hnumber 3"/>
    <w:basedOn w:val="35"/>
    <w:rsid w:val="001C6C53"/>
    <w:pPr>
      <w:tabs>
        <w:tab w:val="left" w:pos="397"/>
        <w:tab w:val="left" w:pos="1985"/>
      </w:tabs>
      <w:ind w:left="360"/>
      <w:contextualSpacing w:val="0"/>
    </w:pPr>
    <w:rPr>
      <w:smallCaps/>
      <w:sz w:val="20"/>
    </w:rPr>
  </w:style>
  <w:style w:type="paragraph" w:styleId="35">
    <w:name w:val="List Bullet 3"/>
    <w:basedOn w:val="a6"/>
    <w:rsid w:val="001C6C53"/>
    <w:pPr>
      <w:tabs>
        <w:tab w:val="num" w:pos="1588"/>
      </w:tabs>
      <w:spacing w:before="120" w:after="0"/>
      <w:ind w:left="1588" w:right="1588" w:hanging="397"/>
      <w:contextualSpacing/>
    </w:pPr>
    <w:rPr>
      <w:noProof/>
      <w:szCs w:val="24"/>
    </w:rPr>
  </w:style>
  <w:style w:type="paragraph" w:customStyle="1" w:styleId="ListHnumber1">
    <w:name w:val="List Hnumber 1"/>
    <w:basedOn w:val="a6"/>
    <w:rsid w:val="001C6C53"/>
    <w:pPr>
      <w:numPr>
        <w:numId w:val="18"/>
      </w:numPr>
      <w:tabs>
        <w:tab w:val="left" w:pos="397"/>
      </w:tabs>
      <w:spacing w:before="120" w:after="0"/>
    </w:pPr>
    <w:rPr>
      <w:smallCaps/>
      <w:noProof/>
      <w:sz w:val="20"/>
      <w:szCs w:val="24"/>
    </w:rPr>
  </w:style>
  <w:style w:type="paragraph" w:customStyle="1" w:styleId="HeadHatzaotHok">
    <w:name w:val="Head HatzaotHok"/>
    <w:basedOn w:val="a6"/>
    <w:rsid w:val="001C6C53"/>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6">
    <w:name w:val="annotation text"/>
    <w:basedOn w:val="a6"/>
    <w:link w:val="af7"/>
    <w:rsid w:val="001C6C53"/>
    <w:pPr>
      <w:spacing w:before="120" w:after="0"/>
    </w:pPr>
    <w:rPr>
      <w:noProof/>
      <w:sz w:val="20"/>
      <w:szCs w:val="20"/>
    </w:rPr>
  </w:style>
  <w:style w:type="character" w:customStyle="1" w:styleId="af7">
    <w:name w:val="טקסט הערה תו"/>
    <w:basedOn w:val="a8"/>
    <w:link w:val="af6"/>
    <w:rsid w:val="001C6C53"/>
    <w:rPr>
      <w:rFonts w:ascii="Times New Roman" w:eastAsia="Times New Roman" w:hAnsi="Times New Roman" w:cs="David"/>
      <w:noProof/>
      <w:sz w:val="20"/>
      <w:szCs w:val="20"/>
      <w:lang w:eastAsia="he-IL"/>
    </w:rPr>
  </w:style>
  <w:style w:type="character" w:styleId="af8">
    <w:name w:val="annotation reference"/>
    <w:rsid w:val="001C6C53"/>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1C6C53"/>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1C6C53"/>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1C6C53"/>
    <w:rPr>
      <w:color w:val="000000"/>
      <w:sz w:val="24"/>
    </w:rPr>
  </w:style>
  <w:style w:type="character" w:customStyle="1" w:styleId="-">
    <w:name w:val="רגיל-דוד תו"/>
    <w:link w:val="-0"/>
    <w:uiPriority w:val="99"/>
    <w:locked/>
    <w:rsid w:val="001C6C53"/>
    <w:rPr>
      <w:sz w:val="24"/>
      <w:lang w:eastAsia="he-IL"/>
    </w:rPr>
  </w:style>
  <w:style w:type="paragraph" w:customStyle="1" w:styleId="-0">
    <w:name w:val="רגיל-דוד"/>
    <w:link w:val="-"/>
    <w:uiPriority w:val="99"/>
    <w:rsid w:val="001C6C53"/>
    <w:pPr>
      <w:widowControl w:val="0"/>
      <w:autoSpaceDE w:val="0"/>
      <w:autoSpaceDN w:val="0"/>
      <w:adjustRightInd w:val="0"/>
      <w:spacing w:after="0" w:line="240" w:lineRule="auto"/>
    </w:pPr>
    <w:rPr>
      <w:sz w:val="24"/>
      <w:lang w:eastAsia="he-IL"/>
    </w:rPr>
  </w:style>
  <w:style w:type="paragraph" w:styleId="af9">
    <w:name w:val="footnote text"/>
    <w:basedOn w:val="a6"/>
    <w:link w:val="afa"/>
    <w:rsid w:val="001C6C53"/>
    <w:pPr>
      <w:spacing w:after="0" w:line="360" w:lineRule="auto"/>
    </w:pPr>
    <w:rPr>
      <w:spacing w:val="20"/>
      <w:sz w:val="20"/>
      <w:szCs w:val="20"/>
    </w:rPr>
  </w:style>
  <w:style w:type="character" w:customStyle="1" w:styleId="afa">
    <w:name w:val="טקסט הערת שוליים תו"/>
    <w:basedOn w:val="a8"/>
    <w:link w:val="af9"/>
    <w:rsid w:val="001C6C53"/>
    <w:rPr>
      <w:rFonts w:ascii="Times New Roman" w:eastAsia="Times New Roman" w:hAnsi="Times New Roman" w:cs="David"/>
      <w:spacing w:val="20"/>
      <w:sz w:val="20"/>
      <w:szCs w:val="20"/>
      <w:lang w:eastAsia="he-IL"/>
    </w:rPr>
  </w:style>
  <w:style w:type="character" w:styleId="afb">
    <w:name w:val="footnote reference"/>
    <w:rsid w:val="001C6C53"/>
    <w:rPr>
      <w:rFonts w:cs="Times New Roman"/>
      <w:vertAlign w:val="superscript"/>
    </w:rPr>
  </w:style>
  <w:style w:type="character" w:styleId="afc">
    <w:name w:val="page number"/>
    <w:rsid w:val="001C6C53"/>
    <w:rPr>
      <w:rFonts w:cs="Times New Roman"/>
    </w:rPr>
  </w:style>
  <w:style w:type="paragraph" w:styleId="afd">
    <w:name w:val="annotation subject"/>
    <w:basedOn w:val="af6"/>
    <w:next w:val="af6"/>
    <w:link w:val="afe"/>
    <w:rsid w:val="001C6C53"/>
    <w:pPr>
      <w:spacing w:before="0" w:line="360" w:lineRule="auto"/>
      <w:jc w:val="left"/>
    </w:pPr>
    <w:rPr>
      <w:rFonts w:cs="Times New Roman"/>
      <w:b/>
      <w:bCs/>
      <w:noProof w:val="0"/>
      <w:lang w:eastAsia="ko-KR"/>
    </w:rPr>
  </w:style>
  <w:style w:type="character" w:customStyle="1" w:styleId="afe">
    <w:name w:val="נושא הערה תו"/>
    <w:basedOn w:val="af7"/>
    <w:link w:val="afd"/>
    <w:rsid w:val="001C6C53"/>
    <w:rPr>
      <w:rFonts w:ascii="Times New Roman" w:eastAsia="Times New Roman" w:hAnsi="Times New Roman" w:cs="Times New Roman"/>
      <w:b/>
      <w:bCs/>
      <w:noProof/>
      <w:sz w:val="20"/>
      <w:szCs w:val="20"/>
      <w:lang w:eastAsia="ko-KR"/>
    </w:rPr>
  </w:style>
  <w:style w:type="paragraph" w:styleId="aff">
    <w:name w:val="Revision"/>
    <w:hidden/>
    <w:uiPriority w:val="99"/>
    <w:semiHidden/>
    <w:rsid w:val="001C6C53"/>
    <w:pPr>
      <w:spacing w:after="0" w:line="240" w:lineRule="auto"/>
    </w:pPr>
    <w:rPr>
      <w:rFonts w:ascii="Times New Roman" w:eastAsia="Times New Roman" w:hAnsi="Times New Roman" w:cs="Times New Roman"/>
      <w:sz w:val="24"/>
      <w:szCs w:val="24"/>
    </w:rPr>
  </w:style>
  <w:style w:type="paragraph" w:styleId="aff0">
    <w:name w:val="TOC Heading"/>
    <w:basedOn w:val="10"/>
    <w:next w:val="a6"/>
    <w:uiPriority w:val="39"/>
    <w:qFormat/>
    <w:rsid w:val="001C6C53"/>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1">
    <w:name w:val="Title"/>
    <w:basedOn w:val="a6"/>
    <w:next w:val="a6"/>
    <w:link w:val="aff2"/>
    <w:qFormat/>
    <w:rsid w:val="001C6C53"/>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2">
    <w:name w:val="כותרת טקסט תו"/>
    <w:basedOn w:val="a8"/>
    <w:link w:val="aff1"/>
    <w:rsid w:val="001C6C53"/>
    <w:rPr>
      <w:rFonts w:ascii="Cambria" w:eastAsia="Times New Roman" w:hAnsi="Cambria" w:cs="Times New Roman"/>
      <w:b/>
      <w:bCs/>
      <w:kern w:val="28"/>
      <w:sz w:val="32"/>
      <w:szCs w:val="32"/>
      <w:lang w:eastAsia="ko-KR"/>
    </w:rPr>
  </w:style>
  <w:style w:type="paragraph" w:customStyle="1" w:styleId="RonnyBase">
    <w:name w:val="RonnyBase"/>
    <w:uiPriority w:val="99"/>
    <w:rsid w:val="001C6C53"/>
    <w:pPr>
      <w:keepLines/>
      <w:bidi/>
      <w:spacing w:before="120" w:after="0" w:line="240" w:lineRule="auto"/>
      <w:jc w:val="both"/>
    </w:pPr>
    <w:rPr>
      <w:rFonts w:ascii="Times New Roman" w:eastAsia="Times New Roman" w:hAnsi="Times New Roman" w:cs="David"/>
      <w:sz w:val="20"/>
      <w:szCs w:val="20"/>
    </w:rPr>
  </w:style>
  <w:style w:type="paragraph" w:styleId="aff3">
    <w:name w:val="Body Text Indent"/>
    <w:basedOn w:val="a6"/>
    <w:link w:val="aff4"/>
    <w:rsid w:val="001C6C53"/>
    <w:pPr>
      <w:spacing w:after="0" w:line="240" w:lineRule="auto"/>
      <w:ind w:left="360"/>
      <w:jc w:val="center"/>
    </w:pPr>
    <w:rPr>
      <w:rFonts w:cs="Times New Roman"/>
      <w:sz w:val="20"/>
      <w:szCs w:val="24"/>
    </w:rPr>
  </w:style>
  <w:style w:type="character" w:customStyle="1" w:styleId="aff4">
    <w:name w:val="כניסה בגוף טקסט תו"/>
    <w:basedOn w:val="a8"/>
    <w:link w:val="aff3"/>
    <w:rsid w:val="001C6C53"/>
    <w:rPr>
      <w:rFonts w:ascii="Times New Roman" w:eastAsia="Times New Roman" w:hAnsi="Times New Roman" w:cs="Times New Roman"/>
      <w:sz w:val="20"/>
      <w:szCs w:val="24"/>
      <w:lang w:eastAsia="he-IL"/>
    </w:rPr>
  </w:style>
  <w:style w:type="paragraph" w:customStyle="1" w:styleId="Oded">
    <w:name w:val="Oded"/>
    <w:uiPriority w:val="99"/>
    <w:rsid w:val="001C6C53"/>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6"/>
    <w:uiPriority w:val="34"/>
    <w:qFormat/>
    <w:rsid w:val="001C6C53"/>
    <w:pPr>
      <w:spacing w:after="0" w:line="360" w:lineRule="auto"/>
      <w:ind w:left="720" w:firstLine="720"/>
    </w:pPr>
    <w:rPr>
      <w:rFonts w:cs="Times New Roman"/>
      <w:sz w:val="24"/>
      <w:szCs w:val="24"/>
    </w:rPr>
  </w:style>
  <w:style w:type="paragraph" w:customStyle="1" w:styleId="a2">
    <w:name w:val="כותרת סעיף"/>
    <w:basedOn w:val="a6"/>
    <w:rsid w:val="001C6C53"/>
    <w:pPr>
      <w:numPr>
        <w:numId w:val="20"/>
      </w:numPr>
      <w:spacing w:before="240" w:after="0" w:line="360" w:lineRule="auto"/>
    </w:pPr>
    <w:rPr>
      <w:rFonts w:ascii="Arial" w:hAnsi="Arial" w:cs="Arial"/>
      <w:b/>
      <w:bCs/>
      <w:color w:val="1B3461"/>
    </w:rPr>
  </w:style>
  <w:style w:type="paragraph" w:customStyle="1" w:styleId="a3">
    <w:name w:val="טקסט סעיף תו תו תו תו תו תו"/>
    <w:basedOn w:val="a6"/>
    <w:uiPriority w:val="99"/>
    <w:rsid w:val="001C6C53"/>
    <w:pPr>
      <w:numPr>
        <w:ilvl w:val="1"/>
        <w:numId w:val="20"/>
      </w:numPr>
      <w:spacing w:after="0" w:line="360" w:lineRule="auto"/>
    </w:pPr>
    <w:rPr>
      <w:rFonts w:ascii="Arial" w:hAnsi="Arial" w:cs="Arial"/>
    </w:rPr>
  </w:style>
  <w:style w:type="paragraph" w:customStyle="1" w:styleId="a4">
    <w:name w:val="תת סעיף"/>
    <w:basedOn w:val="a6"/>
    <w:uiPriority w:val="99"/>
    <w:rsid w:val="001C6C53"/>
    <w:pPr>
      <w:numPr>
        <w:ilvl w:val="2"/>
        <w:numId w:val="20"/>
      </w:numPr>
      <w:spacing w:after="0" w:line="360" w:lineRule="auto"/>
    </w:pPr>
    <w:rPr>
      <w:rFonts w:cs="Arial"/>
    </w:rPr>
  </w:style>
  <w:style w:type="paragraph" w:customStyle="1" w:styleId="1">
    <w:name w:val="תת סעיף1"/>
    <w:basedOn w:val="a4"/>
    <w:uiPriority w:val="99"/>
    <w:rsid w:val="001C6C53"/>
    <w:pPr>
      <w:numPr>
        <w:ilvl w:val="3"/>
      </w:numPr>
    </w:pPr>
  </w:style>
  <w:style w:type="paragraph" w:customStyle="1" w:styleId="aff5">
    <w:name w:val="טקסט סעיף מודגש"/>
    <w:basedOn w:val="a3"/>
    <w:link w:val="aff6"/>
    <w:uiPriority w:val="99"/>
    <w:rsid w:val="001C6C53"/>
    <w:rPr>
      <w:b/>
      <w:bCs/>
    </w:rPr>
  </w:style>
  <w:style w:type="character" w:customStyle="1" w:styleId="aff6">
    <w:name w:val="טקסט סעיף מודגש תו"/>
    <w:link w:val="aff5"/>
    <w:uiPriority w:val="99"/>
    <w:locked/>
    <w:rsid w:val="001C6C53"/>
    <w:rPr>
      <w:rFonts w:ascii="Arial" w:eastAsia="Times New Roman" w:hAnsi="Arial" w:cs="Arial"/>
      <w:b/>
      <w:bCs/>
      <w:lang w:eastAsia="he-IL"/>
    </w:rPr>
  </w:style>
  <w:style w:type="numbering" w:styleId="111111">
    <w:name w:val="Outline List 2"/>
    <w:basedOn w:val="aa"/>
    <w:unhideWhenUsed/>
    <w:rsid w:val="001C6C53"/>
    <w:pPr>
      <w:numPr>
        <w:numId w:val="19"/>
      </w:numPr>
    </w:pPr>
  </w:style>
  <w:style w:type="paragraph" w:customStyle="1" w:styleId="xl30">
    <w:name w:val="xl30"/>
    <w:basedOn w:val="a6"/>
    <w:rsid w:val="001C6C53"/>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7">
    <w:name w:val="Body Text"/>
    <w:basedOn w:val="a6"/>
    <w:link w:val="aff8"/>
    <w:qFormat/>
    <w:rsid w:val="001C6C53"/>
    <w:pPr>
      <w:spacing w:after="0" w:line="240" w:lineRule="auto"/>
    </w:pPr>
    <w:rPr>
      <w:rFonts w:cs="Narkisim"/>
      <w:sz w:val="20"/>
      <w:szCs w:val="28"/>
    </w:rPr>
  </w:style>
  <w:style w:type="character" w:customStyle="1" w:styleId="aff8">
    <w:name w:val="גוף טקסט תו"/>
    <w:basedOn w:val="a8"/>
    <w:link w:val="aff7"/>
    <w:rsid w:val="001C6C53"/>
    <w:rPr>
      <w:rFonts w:ascii="Times New Roman" w:eastAsia="Times New Roman" w:hAnsi="Times New Roman" w:cs="Narkisim"/>
      <w:sz w:val="20"/>
      <w:szCs w:val="28"/>
      <w:lang w:eastAsia="he-IL"/>
    </w:rPr>
  </w:style>
  <w:style w:type="paragraph" w:styleId="24">
    <w:name w:val="Body Text Indent 2"/>
    <w:basedOn w:val="a6"/>
    <w:link w:val="25"/>
    <w:rsid w:val="001C6C53"/>
    <w:pPr>
      <w:spacing w:after="120" w:line="480" w:lineRule="auto"/>
      <w:ind w:left="283"/>
    </w:pPr>
    <w:rPr>
      <w:rFonts w:cs="Times New Roman"/>
      <w:sz w:val="24"/>
      <w:szCs w:val="24"/>
    </w:rPr>
  </w:style>
  <w:style w:type="character" w:customStyle="1" w:styleId="25">
    <w:name w:val="כניסה בגוף טקסט 2 תו"/>
    <w:basedOn w:val="a8"/>
    <w:link w:val="24"/>
    <w:rsid w:val="001C6C53"/>
    <w:rPr>
      <w:rFonts w:ascii="Times New Roman" w:eastAsia="Times New Roman" w:hAnsi="Times New Roman" w:cs="Times New Roman"/>
      <w:sz w:val="24"/>
      <w:szCs w:val="24"/>
      <w:lang w:eastAsia="he-IL"/>
    </w:rPr>
  </w:style>
  <w:style w:type="paragraph" w:styleId="aff9">
    <w:name w:val="Block Text"/>
    <w:basedOn w:val="a6"/>
    <w:rsid w:val="001C6C53"/>
    <w:pPr>
      <w:spacing w:after="0" w:line="240" w:lineRule="auto"/>
      <w:ind w:left="720" w:hanging="720"/>
    </w:pPr>
    <w:rPr>
      <w:rFonts w:cs="Narkisim"/>
      <w:sz w:val="28"/>
      <w:szCs w:val="28"/>
    </w:rPr>
  </w:style>
  <w:style w:type="paragraph" w:customStyle="1" w:styleId="16">
    <w:name w:val="טקסט בלונים1"/>
    <w:basedOn w:val="a6"/>
    <w:rsid w:val="001C6C53"/>
    <w:pPr>
      <w:spacing w:after="0" w:line="240" w:lineRule="auto"/>
    </w:pPr>
    <w:rPr>
      <w:rFonts w:ascii="Tahoma" w:hAnsi="Tahoma" w:cs="Tahoma"/>
      <w:sz w:val="16"/>
      <w:szCs w:val="16"/>
    </w:rPr>
  </w:style>
  <w:style w:type="character" w:styleId="FollowedHyperlink">
    <w:name w:val="FollowedHyperlink"/>
    <w:uiPriority w:val="99"/>
    <w:rsid w:val="001C6C53"/>
    <w:rPr>
      <w:color w:val="800080"/>
      <w:u w:val="single"/>
    </w:rPr>
  </w:style>
  <w:style w:type="paragraph" w:customStyle="1" w:styleId="BalloonText1">
    <w:name w:val="Balloon Text1"/>
    <w:basedOn w:val="a6"/>
    <w:semiHidden/>
    <w:rsid w:val="001C6C53"/>
    <w:pPr>
      <w:spacing w:after="0" w:line="240" w:lineRule="auto"/>
    </w:pPr>
    <w:rPr>
      <w:rFonts w:ascii="Tahoma" w:hAnsi="Tahoma" w:cs="Tahoma"/>
      <w:sz w:val="16"/>
      <w:szCs w:val="16"/>
    </w:rPr>
  </w:style>
  <w:style w:type="paragraph" w:customStyle="1" w:styleId="Para1">
    <w:name w:val="Para1"/>
    <w:basedOn w:val="a6"/>
    <w:rsid w:val="001C6C53"/>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6"/>
    <w:rsid w:val="001C6C53"/>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6">
    <w:name w:val="List Continue 3"/>
    <w:basedOn w:val="a6"/>
    <w:rsid w:val="001C6C53"/>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6"/>
    <w:rsid w:val="001C6C53"/>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6"/>
    <w:rsid w:val="001C6C53"/>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6"/>
    <w:rsid w:val="001C6C53"/>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6"/>
    <w:rsid w:val="001C6C53"/>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a">
    <w:name w:val="Subtitle"/>
    <w:basedOn w:val="a6"/>
    <w:link w:val="affb"/>
    <w:qFormat/>
    <w:rsid w:val="001C6C53"/>
    <w:pPr>
      <w:autoSpaceDE w:val="0"/>
      <w:autoSpaceDN w:val="0"/>
      <w:spacing w:after="0" w:line="240" w:lineRule="auto"/>
      <w:jc w:val="center"/>
    </w:pPr>
    <w:rPr>
      <w:b/>
      <w:bCs/>
      <w:noProof/>
      <w:sz w:val="20"/>
      <w:szCs w:val="28"/>
    </w:rPr>
  </w:style>
  <w:style w:type="character" w:customStyle="1" w:styleId="affb">
    <w:name w:val="כותרת משנה תו"/>
    <w:basedOn w:val="a8"/>
    <w:link w:val="affa"/>
    <w:rsid w:val="001C6C53"/>
    <w:rPr>
      <w:rFonts w:ascii="Times New Roman" w:eastAsia="Times New Roman" w:hAnsi="Times New Roman" w:cs="David"/>
      <w:b/>
      <w:bCs/>
      <w:noProof/>
      <w:sz w:val="20"/>
      <w:szCs w:val="28"/>
      <w:lang w:eastAsia="he-IL"/>
    </w:rPr>
  </w:style>
  <w:style w:type="paragraph" w:styleId="26">
    <w:name w:val="Body Text 2"/>
    <w:basedOn w:val="a6"/>
    <w:link w:val="27"/>
    <w:rsid w:val="001C6C53"/>
    <w:pPr>
      <w:autoSpaceDE w:val="0"/>
      <w:autoSpaceDN w:val="0"/>
      <w:spacing w:after="0" w:line="300" w:lineRule="atLeast"/>
      <w:ind w:left="2268"/>
    </w:pPr>
    <w:rPr>
      <w:szCs w:val="24"/>
    </w:rPr>
  </w:style>
  <w:style w:type="character" w:customStyle="1" w:styleId="27">
    <w:name w:val="גוף טקסט 2 תו"/>
    <w:basedOn w:val="a8"/>
    <w:link w:val="26"/>
    <w:rsid w:val="001C6C53"/>
    <w:rPr>
      <w:rFonts w:ascii="Times New Roman" w:eastAsia="Times New Roman" w:hAnsi="Times New Roman" w:cs="David"/>
      <w:szCs w:val="24"/>
      <w:lang w:eastAsia="he-IL"/>
    </w:rPr>
  </w:style>
  <w:style w:type="paragraph" w:styleId="affc">
    <w:name w:val="caption"/>
    <w:basedOn w:val="a6"/>
    <w:next w:val="a6"/>
    <w:qFormat/>
    <w:rsid w:val="001C6C53"/>
    <w:pPr>
      <w:autoSpaceDE w:val="0"/>
      <w:autoSpaceDN w:val="0"/>
      <w:spacing w:after="0" w:line="240" w:lineRule="auto"/>
      <w:ind w:left="1043"/>
    </w:pPr>
    <w:rPr>
      <w:b/>
      <w:bCs/>
      <w:u w:val="single"/>
    </w:rPr>
  </w:style>
  <w:style w:type="table" w:styleId="17">
    <w:name w:val="Table Grid 1"/>
    <w:basedOn w:val="a9"/>
    <w:rsid w:val="001C6C53"/>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d">
    <w:name w:val="Document Map"/>
    <w:basedOn w:val="a6"/>
    <w:link w:val="affe"/>
    <w:rsid w:val="001C6C53"/>
    <w:pPr>
      <w:widowControl w:val="0"/>
      <w:shd w:val="clear" w:color="auto" w:fill="000080"/>
      <w:spacing w:after="0" w:line="240" w:lineRule="auto"/>
    </w:pPr>
    <w:rPr>
      <w:rFonts w:ascii="Tahoma" w:hAnsi="Tahoma" w:cs="Miriam"/>
      <w:sz w:val="20"/>
      <w:szCs w:val="24"/>
    </w:rPr>
  </w:style>
  <w:style w:type="character" w:customStyle="1" w:styleId="affe">
    <w:name w:val="מפת מסמך תו"/>
    <w:basedOn w:val="a8"/>
    <w:link w:val="affd"/>
    <w:rsid w:val="001C6C53"/>
    <w:rPr>
      <w:rFonts w:ascii="Tahoma" w:eastAsia="Times New Roman" w:hAnsi="Tahoma" w:cs="Miriam"/>
      <w:sz w:val="20"/>
      <w:szCs w:val="24"/>
      <w:shd w:val="clear" w:color="auto" w:fill="000080"/>
      <w:lang w:eastAsia="he-IL"/>
    </w:rPr>
  </w:style>
  <w:style w:type="paragraph" w:customStyle="1" w:styleId="BlockQuotation">
    <w:name w:val="Block Quotation"/>
    <w:basedOn w:val="a6"/>
    <w:autoRedefine/>
    <w:rsid w:val="001C6C53"/>
    <w:pPr>
      <w:widowControl w:val="0"/>
      <w:spacing w:after="0" w:line="360" w:lineRule="auto"/>
      <w:ind w:left="720" w:hanging="495"/>
    </w:pPr>
    <w:rPr>
      <w:rFonts w:ascii="David" w:hAnsi="David" w:cs="Miriam"/>
      <w:sz w:val="20"/>
      <w:szCs w:val="24"/>
    </w:rPr>
  </w:style>
  <w:style w:type="paragraph" w:styleId="37">
    <w:name w:val="Body Text 3"/>
    <w:basedOn w:val="a6"/>
    <w:link w:val="38"/>
    <w:rsid w:val="001C6C53"/>
    <w:pPr>
      <w:spacing w:after="0" w:line="240" w:lineRule="auto"/>
    </w:pPr>
    <w:rPr>
      <w:sz w:val="24"/>
      <w:szCs w:val="20"/>
    </w:rPr>
  </w:style>
  <w:style w:type="character" w:customStyle="1" w:styleId="38">
    <w:name w:val="גוף טקסט 3 תו"/>
    <w:basedOn w:val="a8"/>
    <w:link w:val="37"/>
    <w:rsid w:val="001C6C53"/>
    <w:rPr>
      <w:rFonts w:ascii="Times New Roman" w:eastAsia="Times New Roman" w:hAnsi="Times New Roman" w:cs="David"/>
      <w:sz w:val="24"/>
      <w:szCs w:val="20"/>
      <w:lang w:eastAsia="he-IL"/>
    </w:rPr>
  </w:style>
  <w:style w:type="paragraph" w:customStyle="1" w:styleId="font5">
    <w:name w:val="font5"/>
    <w:basedOn w:val="a6"/>
    <w:rsid w:val="001C6C53"/>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6"/>
    <w:rsid w:val="001C6C53"/>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6"/>
    <w:rsid w:val="001C6C53"/>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6"/>
    <w:rsid w:val="001C6C53"/>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6"/>
    <w:rsid w:val="001C6C53"/>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6"/>
    <w:rsid w:val="001C6C53"/>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6"/>
    <w:rsid w:val="001C6C5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6"/>
    <w:rsid w:val="001C6C53"/>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6"/>
    <w:rsid w:val="001C6C53"/>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6"/>
    <w:rsid w:val="001C6C53"/>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6"/>
    <w:rsid w:val="001C6C53"/>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6"/>
    <w:rsid w:val="001C6C53"/>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6"/>
    <w:rsid w:val="001C6C53"/>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6"/>
    <w:rsid w:val="001C6C53"/>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6"/>
    <w:rsid w:val="001C6C53"/>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6"/>
    <w:rsid w:val="001C6C5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6"/>
    <w:rsid w:val="001C6C53"/>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1">
    <w:name w:val="סגנון2"/>
    <w:basedOn w:val="a6"/>
    <w:qFormat/>
    <w:rsid w:val="001C6C53"/>
    <w:pPr>
      <w:numPr>
        <w:numId w:val="21"/>
      </w:numPr>
      <w:spacing w:before="120" w:after="120" w:line="240" w:lineRule="auto"/>
    </w:pPr>
    <w:rPr>
      <w:b/>
      <w:noProof/>
      <w:sz w:val="20"/>
      <w:szCs w:val="24"/>
    </w:rPr>
  </w:style>
  <w:style w:type="numbering" w:customStyle="1" w:styleId="Style1">
    <w:name w:val="Style1"/>
    <w:rsid w:val="001C6C53"/>
    <w:pPr>
      <w:numPr>
        <w:numId w:val="22"/>
      </w:numPr>
    </w:pPr>
  </w:style>
  <w:style w:type="numbering" w:customStyle="1" w:styleId="Style2">
    <w:name w:val="Style2"/>
    <w:rsid w:val="001C6C53"/>
    <w:pPr>
      <w:numPr>
        <w:numId w:val="23"/>
      </w:numPr>
    </w:pPr>
  </w:style>
  <w:style w:type="paragraph" w:customStyle="1" w:styleId="a1">
    <w:name w:val="שניאור"/>
    <w:basedOn w:val="a6"/>
    <w:rsid w:val="001C6C53"/>
    <w:pPr>
      <w:numPr>
        <w:numId w:val="24"/>
      </w:numPr>
      <w:spacing w:before="120" w:after="120" w:line="240" w:lineRule="auto"/>
      <w:ind w:right="0"/>
    </w:pPr>
    <w:rPr>
      <w:rFonts w:ascii="Tahoma" w:hAnsi="Tahoma" w:cs="Tahoma"/>
      <w:sz w:val="20"/>
      <w:szCs w:val="20"/>
    </w:rPr>
  </w:style>
  <w:style w:type="character" w:styleId="afff">
    <w:name w:val="Emphasis"/>
    <w:qFormat/>
    <w:rsid w:val="001C6C53"/>
    <w:rPr>
      <w:i/>
      <w:iCs/>
    </w:rPr>
  </w:style>
  <w:style w:type="paragraph" w:customStyle="1" w:styleId="NormalPar">
    <w:name w:val="NormalPar"/>
    <w:rsid w:val="001C6C53"/>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9"/>
    <w:rsid w:val="001C6C53"/>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6"/>
    <w:rsid w:val="001C6C53"/>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6"/>
    <w:rsid w:val="001C6C53"/>
    <w:pPr>
      <w:spacing w:after="0" w:line="300" w:lineRule="atLeast"/>
    </w:pPr>
    <w:rPr>
      <w:noProof/>
      <w:sz w:val="26"/>
      <w:szCs w:val="26"/>
    </w:rPr>
  </w:style>
  <w:style w:type="paragraph" w:customStyle="1" w:styleId="afff0">
    <w:name w:val="שניה משפטי"/>
    <w:basedOn w:val="a6"/>
    <w:rsid w:val="001C6C53"/>
    <w:pPr>
      <w:spacing w:after="0" w:line="300" w:lineRule="atLeast"/>
      <w:ind w:left="1418" w:hanging="851"/>
    </w:pPr>
    <w:rPr>
      <w:noProof/>
      <w:sz w:val="26"/>
      <w:szCs w:val="26"/>
    </w:rPr>
  </w:style>
  <w:style w:type="paragraph" w:customStyle="1" w:styleId="afff1">
    <w:name w:val="שם הוראה"/>
    <w:basedOn w:val="a6"/>
    <w:rsid w:val="001C6C53"/>
    <w:pPr>
      <w:spacing w:after="0" w:line="240" w:lineRule="auto"/>
    </w:pPr>
    <w:rPr>
      <w:rFonts w:ascii="Arial" w:hAnsi="Arial" w:cs="Arial"/>
      <w:b/>
      <w:bCs/>
      <w:color w:val="FFFFFF"/>
      <w:sz w:val="28"/>
      <w:szCs w:val="28"/>
    </w:rPr>
  </w:style>
  <w:style w:type="paragraph" w:customStyle="1" w:styleId="afff2">
    <w:name w:val="טקסט רץ טבלה עליונה"/>
    <w:basedOn w:val="a6"/>
    <w:rsid w:val="001C6C53"/>
    <w:pPr>
      <w:spacing w:after="0" w:line="240" w:lineRule="auto"/>
    </w:pPr>
    <w:rPr>
      <w:rFonts w:ascii="Arial" w:hAnsi="Arial" w:cs="Arial"/>
      <w:sz w:val="20"/>
      <w:szCs w:val="20"/>
    </w:rPr>
  </w:style>
  <w:style w:type="table" w:styleId="28">
    <w:name w:val="Table Columns 2"/>
    <w:basedOn w:val="a9"/>
    <w:rsid w:val="001C6C53"/>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
    <w:uiPriority w:val="59"/>
    <w:rsid w:val="001C6C53"/>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6"/>
    <w:link w:val="19"/>
    <w:qFormat/>
    <w:rsid w:val="001C6C53"/>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1C6C53"/>
    <w:rPr>
      <w:rFonts w:ascii="Calibri" w:eastAsia="Calibri" w:hAnsi="Calibri" w:cs="David"/>
      <w:b/>
      <w:bCs/>
      <w:sz w:val="24"/>
      <w:szCs w:val="24"/>
      <w:u w:val="single"/>
      <w:lang w:eastAsia="he-IL"/>
    </w:rPr>
  </w:style>
  <w:style w:type="paragraph" w:customStyle="1" w:styleId="39">
    <w:name w:val="סגנון3"/>
    <w:basedOn w:val="a6"/>
    <w:link w:val="3a"/>
    <w:qFormat/>
    <w:rsid w:val="001C6C53"/>
    <w:pPr>
      <w:spacing w:after="0" w:line="360" w:lineRule="auto"/>
      <w:ind w:left="720"/>
    </w:pPr>
    <w:rPr>
      <w:sz w:val="24"/>
      <w:szCs w:val="24"/>
    </w:rPr>
  </w:style>
  <w:style w:type="character" w:customStyle="1" w:styleId="3a">
    <w:name w:val="סגנון3 תו"/>
    <w:link w:val="39"/>
    <w:rsid w:val="001C6C53"/>
    <w:rPr>
      <w:rFonts w:ascii="Times New Roman" w:eastAsia="Times New Roman" w:hAnsi="Times New Roman" w:cs="David"/>
      <w:sz w:val="24"/>
      <w:szCs w:val="24"/>
      <w:lang w:eastAsia="he-IL"/>
    </w:rPr>
  </w:style>
  <w:style w:type="paragraph" w:styleId="afff3">
    <w:name w:val="endnote text"/>
    <w:basedOn w:val="a6"/>
    <w:link w:val="afff4"/>
    <w:rsid w:val="001C6C53"/>
    <w:pPr>
      <w:spacing w:before="120" w:after="0"/>
    </w:pPr>
    <w:rPr>
      <w:noProof/>
      <w:sz w:val="20"/>
      <w:szCs w:val="20"/>
    </w:rPr>
  </w:style>
  <w:style w:type="character" w:customStyle="1" w:styleId="afff4">
    <w:name w:val="טקסט הערת סיום תו"/>
    <w:basedOn w:val="a8"/>
    <w:link w:val="afff3"/>
    <w:rsid w:val="001C6C53"/>
    <w:rPr>
      <w:rFonts w:ascii="Times New Roman" w:eastAsia="Times New Roman" w:hAnsi="Times New Roman" w:cs="David"/>
      <w:noProof/>
      <w:sz w:val="20"/>
      <w:szCs w:val="20"/>
      <w:lang w:eastAsia="he-IL"/>
    </w:rPr>
  </w:style>
  <w:style w:type="character" w:styleId="afff5">
    <w:name w:val="endnote reference"/>
    <w:rsid w:val="001C6C53"/>
    <w:rPr>
      <w:vertAlign w:val="superscript"/>
    </w:rPr>
  </w:style>
  <w:style w:type="table" w:styleId="-1">
    <w:name w:val="Table 3D effects 1"/>
    <w:basedOn w:val="a9"/>
    <w:rsid w:val="001C6C53"/>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9"/>
    <w:rsid w:val="001C6C53"/>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6">
    <w:name w:val="Strong"/>
    <w:basedOn w:val="a8"/>
    <w:uiPriority w:val="22"/>
    <w:qFormat/>
    <w:rsid w:val="001C6C53"/>
    <w:rPr>
      <w:b/>
      <w:bCs/>
    </w:rPr>
  </w:style>
  <w:style w:type="paragraph" w:customStyle="1" w:styleId="c42">
    <w:name w:val="c42"/>
    <w:basedOn w:val="a6"/>
    <w:uiPriority w:val="99"/>
    <w:rsid w:val="001C6C53"/>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8"/>
    <w:rsid w:val="001C6C53"/>
  </w:style>
  <w:style w:type="character" w:customStyle="1" w:styleId="toctoggle">
    <w:name w:val="toctoggle"/>
    <w:rsid w:val="001C6C53"/>
  </w:style>
  <w:style w:type="character" w:customStyle="1" w:styleId="tocnumber">
    <w:name w:val="tocnumber"/>
    <w:rsid w:val="001C6C53"/>
  </w:style>
  <w:style w:type="character" w:customStyle="1" w:styleId="toctext">
    <w:name w:val="toctext"/>
    <w:rsid w:val="001C6C53"/>
  </w:style>
  <w:style w:type="paragraph" w:styleId="z-">
    <w:name w:val="HTML Top of Form"/>
    <w:basedOn w:val="a6"/>
    <w:next w:val="a6"/>
    <w:link w:val="z-0"/>
    <w:hidden/>
    <w:uiPriority w:val="99"/>
    <w:unhideWhenUsed/>
    <w:rsid w:val="001C6C53"/>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8"/>
    <w:link w:val="z-"/>
    <w:uiPriority w:val="99"/>
    <w:rsid w:val="001C6C53"/>
    <w:rPr>
      <w:rFonts w:ascii="Arial" w:eastAsia="Times New Roman" w:hAnsi="Arial" w:cs="Arial"/>
      <w:vanish/>
      <w:sz w:val="16"/>
      <w:szCs w:val="16"/>
      <w:lang w:eastAsia="he-IL"/>
    </w:rPr>
  </w:style>
  <w:style w:type="paragraph" w:styleId="z-1">
    <w:name w:val="HTML Bottom of Form"/>
    <w:basedOn w:val="a6"/>
    <w:next w:val="a6"/>
    <w:link w:val="z-2"/>
    <w:hidden/>
    <w:uiPriority w:val="99"/>
    <w:unhideWhenUsed/>
    <w:rsid w:val="001C6C53"/>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8"/>
    <w:link w:val="z-1"/>
    <w:uiPriority w:val="99"/>
    <w:rsid w:val="001C6C53"/>
    <w:rPr>
      <w:rFonts w:ascii="Arial" w:eastAsia="Times New Roman" w:hAnsi="Arial" w:cs="Arial"/>
      <w:vanish/>
      <w:sz w:val="16"/>
      <w:szCs w:val="16"/>
      <w:lang w:eastAsia="he-IL"/>
    </w:rPr>
  </w:style>
  <w:style w:type="table" w:customStyle="1" w:styleId="1a">
    <w:name w:val="טבלה רגילה1"/>
    <w:uiPriority w:val="99"/>
    <w:semiHidden/>
    <w:rsid w:val="001C6C53"/>
    <w:tblPr>
      <w:tblCellMar>
        <w:top w:w="0" w:type="dxa"/>
        <w:left w:w="108" w:type="dxa"/>
        <w:bottom w:w="0" w:type="dxa"/>
        <w:right w:w="108" w:type="dxa"/>
      </w:tblCellMar>
    </w:tblPr>
  </w:style>
  <w:style w:type="paragraph" w:customStyle="1" w:styleId="3b">
    <w:name w:val="כותרת 3 חדשה"/>
    <w:basedOn w:val="30"/>
    <w:link w:val="3c"/>
    <w:qFormat/>
    <w:rsid w:val="001C6C53"/>
    <w:rPr>
      <w:u w:val="none"/>
    </w:rPr>
  </w:style>
  <w:style w:type="character" w:customStyle="1" w:styleId="af5">
    <w:name w:val="פיסקת רשימה תו"/>
    <w:basedOn w:val="a8"/>
    <w:link w:val="af4"/>
    <w:uiPriority w:val="34"/>
    <w:rsid w:val="001C6C53"/>
    <w:rPr>
      <w:rFonts w:ascii="Times New Roman" w:eastAsia="Times New Roman" w:hAnsi="Times New Roman" w:cs="David"/>
      <w:sz w:val="24"/>
      <w:szCs w:val="24"/>
      <w:lang w:eastAsia="he-IL"/>
    </w:rPr>
  </w:style>
  <w:style w:type="character" w:customStyle="1" w:styleId="3c">
    <w:name w:val="כותרת 3 חדשה תו"/>
    <w:basedOn w:val="af5"/>
    <w:link w:val="3b"/>
    <w:rsid w:val="001C6C53"/>
    <w:rPr>
      <w:rFonts w:ascii="Times New Roman" w:eastAsia="Times New Roman" w:hAnsi="Times New Roman" w:cs="David"/>
      <w:sz w:val="24"/>
      <w:szCs w:val="24"/>
      <w:lang w:eastAsia="he-IL"/>
    </w:rPr>
  </w:style>
  <w:style w:type="table" w:customStyle="1" w:styleId="5-31">
    <w:name w:val="טבלת רשת 5 כהה - הדגשה 31"/>
    <w:basedOn w:val="a9"/>
    <w:uiPriority w:val="50"/>
    <w:rsid w:val="001C6C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9"/>
    <w:uiPriority w:val="49"/>
    <w:rsid w:val="001C6C53"/>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7">
    <w:name w:val="No Spacing"/>
    <w:uiPriority w:val="1"/>
    <w:qFormat/>
    <w:rsid w:val="001C6C53"/>
    <w:pPr>
      <w:bidi/>
      <w:spacing w:after="0" w:line="240" w:lineRule="auto"/>
    </w:pPr>
  </w:style>
  <w:style w:type="table" w:customStyle="1" w:styleId="1b">
    <w:name w:val="רשת טבלה1"/>
    <w:basedOn w:val="a9"/>
    <w:next w:val="af"/>
    <w:rsid w:val="001C6C53"/>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igCaption">
    <w:name w:val="Fig Caption"/>
    <w:basedOn w:val="aff7"/>
    <w:next w:val="aff7"/>
    <w:rsid w:val="001C6C53"/>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7"/>
    <w:rsid w:val="001C6C53"/>
    <w:pPr>
      <w:numPr>
        <w:numId w:val="27"/>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1C6C53"/>
    <w:rPr>
      <w:rFonts w:ascii="Arial Bold" w:hAnsi="Arial Bold"/>
      <w:b/>
      <w:bCs/>
      <w:color w:val="000080"/>
    </w:rPr>
  </w:style>
  <w:style w:type="paragraph" w:customStyle="1" w:styleId="Note">
    <w:name w:val="Note"/>
    <w:basedOn w:val="a6"/>
    <w:link w:val="NoteChar"/>
    <w:rsid w:val="001C6C53"/>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8"/>
    <w:link w:val="Note"/>
    <w:rsid w:val="001C6C53"/>
    <w:rPr>
      <w:rFonts w:ascii="Arial" w:eastAsia="Times New Roman" w:hAnsi="Arial" w:cs="Arial"/>
      <w:sz w:val="20"/>
      <w:szCs w:val="20"/>
      <w:lang w:eastAsia="he-IL"/>
    </w:rPr>
  </w:style>
  <w:style w:type="character" w:customStyle="1" w:styleId="NoteHeaderChar">
    <w:name w:val="Note Header Char"/>
    <w:basedOn w:val="NoteChar"/>
    <w:link w:val="NoteHeader"/>
    <w:rsid w:val="001C6C53"/>
    <w:rPr>
      <w:rFonts w:ascii="Arial Bold" w:eastAsia="Times New Roman" w:hAnsi="Arial Bold" w:cs="Arial"/>
      <w:b/>
      <w:bCs/>
      <w:color w:val="000080"/>
      <w:sz w:val="20"/>
      <w:szCs w:val="20"/>
      <w:lang w:eastAsia="he-IL"/>
    </w:rPr>
  </w:style>
  <w:style w:type="paragraph" w:customStyle="1" w:styleId="SubTitle">
    <w:name w:val="Sub Title"/>
    <w:basedOn w:val="aff1"/>
    <w:next w:val="aff7"/>
    <w:rsid w:val="001C6C53"/>
    <w:pPr>
      <w:spacing w:line="300" w:lineRule="atLeast"/>
    </w:pPr>
    <w:rPr>
      <w:rFonts w:ascii="Arial Bold" w:hAnsi="Arial Bold" w:cs="Arial"/>
      <w:color w:val="000080"/>
      <w:sz w:val="40"/>
      <w:szCs w:val="40"/>
      <w:lang w:eastAsia="en-US"/>
    </w:rPr>
  </w:style>
  <w:style w:type="paragraph" w:customStyle="1" w:styleId="NormalLegal">
    <w:name w:val="Normal Legal"/>
    <w:basedOn w:val="a6"/>
    <w:rsid w:val="001C6C53"/>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0">
    <w:name w:val="List Number 2"/>
    <w:basedOn w:val="a5"/>
    <w:rsid w:val="001C6C53"/>
    <w:pPr>
      <w:numPr>
        <w:numId w:val="30"/>
      </w:numPr>
    </w:pPr>
  </w:style>
  <w:style w:type="paragraph" w:styleId="a5">
    <w:name w:val="List Number"/>
    <w:basedOn w:val="aff7"/>
    <w:rsid w:val="001C6C53"/>
    <w:pPr>
      <w:numPr>
        <w:numId w:val="32"/>
      </w:numPr>
      <w:spacing w:after="60"/>
    </w:pPr>
    <w:rPr>
      <w:rFonts w:ascii="Arial" w:hAnsi="Arial" w:cs="Arial"/>
      <w:szCs w:val="20"/>
      <w:lang w:bidi="ar-SA"/>
    </w:rPr>
  </w:style>
  <w:style w:type="paragraph" w:styleId="afff8">
    <w:name w:val="table of figures"/>
    <w:basedOn w:val="a6"/>
    <w:next w:val="a6"/>
    <w:uiPriority w:val="99"/>
    <w:rsid w:val="001C6C53"/>
    <w:pPr>
      <w:spacing w:after="60" w:line="300" w:lineRule="atLeast"/>
    </w:pPr>
    <w:rPr>
      <w:rFonts w:ascii="Arial" w:hAnsi="Arial" w:cs="Arial"/>
      <w:szCs w:val="20"/>
    </w:rPr>
  </w:style>
  <w:style w:type="paragraph" w:customStyle="1" w:styleId="TableLeft">
    <w:name w:val="Table Left"/>
    <w:basedOn w:val="a6"/>
    <w:rsid w:val="001C6C53"/>
    <w:pPr>
      <w:keepLines/>
      <w:spacing w:before="40" w:after="40" w:line="240" w:lineRule="auto"/>
    </w:pPr>
    <w:rPr>
      <w:rFonts w:ascii="Arial" w:hAnsi="Arial" w:cs="Times New Roman"/>
      <w:sz w:val="20"/>
      <w:szCs w:val="20"/>
    </w:rPr>
  </w:style>
  <w:style w:type="paragraph" w:styleId="Index1">
    <w:name w:val="index 1"/>
    <w:basedOn w:val="a6"/>
    <w:next w:val="a6"/>
    <w:autoRedefine/>
    <w:semiHidden/>
    <w:rsid w:val="001C6C53"/>
    <w:pPr>
      <w:spacing w:after="60" w:line="300" w:lineRule="atLeast"/>
      <w:ind w:left="240" w:hanging="240"/>
    </w:pPr>
    <w:rPr>
      <w:rFonts w:ascii="Arial" w:hAnsi="Arial" w:cs="Arial"/>
      <w:szCs w:val="20"/>
    </w:rPr>
  </w:style>
  <w:style w:type="paragraph" w:styleId="Index2">
    <w:name w:val="index 2"/>
    <w:basedOn w:val="a6"/>
    <w:next w:val="a6"/>
    <w:autoRedefine/>
    <w:semiHidden/>
    <w:rsid w:val="001C6C53"/>
    <w:pPr>
      <w:spacing w:after="60" w:line="300" w:lineRule="atLeast"/>
      <w:ind w:left="480" w:hanging="240"/>
    </w:pPr>
    <w:rPr>
      <w:rFonts w:ascii="Arial" w:hAnsi="Arial" w:cs="Arial"/>
      <w:szCs w:val="20"/>
    </w:rPr>
  </w:style>
  <w:style w:type="paragraph" w:styleId="Index3">
    <w:name w:val="index 3"/>
    <w:basedOn w:val="a6"/>
    <w:next w:val="a6"/>
    <w:autoRedefine/>
    <w:semiHidden/>
    <w:rsid w:val="001C6C53"/>
    <w:pPr>
      <w:spacing w:after="60" w:line="300" w:lineRule="atLeast"/>
      <w:ind w:left="720" w:hanging="240"/>
    </w:pPr>
    <w:rPr>
      <w:rFonts w:ascii="Arial" w:hAnsi="Arial" w:cs="Arial"/>
      <w:szCs w:val="20"/>
    </w:rPr>
  </w:style>
  <w:style w:type="paragraph" w:styleId="Index4">
    <w:name w:val="index 4"/>
    <w:basedOn w:val="a6"/>
    <w:next w:val="a6"/>
    <w:autoRedefine/>
    <w:semiHidden/>
    <w:rsid w:val="001C6C53"/>
    <w:pPr>
      <w:spacing w:after="60" w:line="300" w:lineRule="atLeast"/>
      <w:ind w:left="960" w:hanging="240"/>
    </w:pPr>
    <w:rPr>
      <w:rFonts w:ascii="Arial" w:hAnsi="Arial" w:cs="Arial"/>
      <w:szCs w:val="20"/>
    </w:rPr>
  </w:style>
  <w:style w:type="paragraph" w:styleId="Index5">
    <w:name w:val="index 5"/>
    <w:basedOn w:val="a6"/>
    <w:next w:val="a6"/>
    <w:autoRedefine/>
    <w:semiHidden/>
    <w:rsid w:val="001C6C53"/>
    <w:pPr>
      <w:spacing w:after="60" w:line="300" w:lineRule="atLeast"/>
      <w:ind w:left="1200" w:hanging="240"/>
    </w:pPr>
    <w:rPr>
      <w:rFonts w:ascii="Arial" w:hAnsi="Arial" w:cs="Arial"/>
      <w:szCs w:val="20"/>
    </w:rPr>
  </w:style>
  <w:style w:type="paragraph" w:styleId="Index6">
    <w:name w:val="index 6"/>
    <w:basedOn w:val="a6"/>
    <w:next w:val="a6"/>
    <w:autoRedefine/>
    <w:semiHidden/>
    <w:rsid w:val="001C6C53"/>
    <w:pPr>
      <w:spacing w:after="60" w:line="300" w:lineRule="atLeast"/>
      <w:ind w:left="1440" w:hanging="240"/>
    </w:pPr>
    <w:rPr>
      <w:rFonts w:ascii="Arial" w:hAnsi="Arial" w:cs="Arial"/>
      <w:szCs w:val="20"/>
    </w:rPr>
  </w:style>
  <w:style w:type="paragraph" w:styleId="Index7">
    <w:name w:val="index 7"/>
    <w:basedOn w:val="a6"/>
    <w:next w:val="a6"/>
    <w:autoRedefine/>
    <w:semiHidden/>
    <w:rsid w:val="001C6C53"/>
    <w:pPr>
      <w:spacing w:after="60" w:line="300" w:lineRule="atLeast"/>
      <w:ind w:left="1680" w:hanging="240"/>
    </w:pPr>
    <w:rPr>
      <w:rFonts w:ascii="Arial" w:hAnsi="Arial" w:cs="Arial"/>
      <w:szCs w:val="20"/>
    </w:rPr>
  </w:style>
  <w:style w:type="paragraph" w:styleId="Index8">
    <w:name w:val="index 8"/>
    <w:basedOn w:val="a6"/>
    <w:next w:val="a6"/>
    <w:autoRedefine/>
    <w:semiHidden/>
    <w:rsid w:val="001C6C53"/>
    <w:pPr>
      <w:spacing w:after="60" w:line="300" w:lineRule="atLeast"/>
      <w:ind w:left="1920" w:hanging="240"/>
    </w:pPr>
    <w:rPr>
      <w:rFonts w:ascii="Arial" w:hAnsi="Arial" w:cs="Arial"/>
      <w:szCs w:val="20"/>
    </w:rPr>
  </w:style>
  <w:style w:type="paragraph" w:styleId="Index9">
    <w:name w:val="index 9"/>
    <w:basedOn w:val="a6"/>
    <w:next w:val="a6"/>
    <w:autoRedefine/>
    <w:semiHidden/>
    <w:rsid w:val="001C6C53"/>
    <w:pPr>
      <w:spacing w:after="60" w:line="300" w:lineRule="atLeast"/>
      <w:ind w:left="2160" w:hanging="240"/>
    </w:pPr>
    <w:rPr>
      <w:rFonts w:ascii="Arial" w:hAnsi="Arial" w:cs="Arial"/>
      <w:szCs w:val="20"/>
    </w:rPr>
  </w:style>
  <w:style w:type="paragraph" w:styleId="afff9">
    <w:name w:val="index heading"/>
    <w:basedOn w:val="a6"/>
    <w:next w:val="Index1"/>
    <w:semiHidden/>
    <w:rsid w:val="001C6C53"/>
    <w:pPr>
      <w:spacing w:after="60" w:line="300" w:lineRule="atLeast"/>
    </w:pPr>
    <w:rPr>
      <w:rFonts w:ascii="Arial" w:hAnsi="Arial" w:cs="Arial"/>
      <w:b/>
      <w:bCs/>
      <w:szCs w:val="20"/>
    </w:rPr>
  </w:style>
  <w:style w:type="paragraph" w:styleId="4">
    <w:name w:val="List Bullet 4"/>
    <w:basedOn w:val="a"/>
    <w:rsid w:val="001C6C53"/>
    <w:pPr>
      <w:numPr>
        <w:numId w:val="28"/>
      </w:numPr>
    </w:pPr>
  </w:style>
  <w:style w:type="paragraph" w:styleId="5">
    <w:name w:val="List Bullet 5"/>
    <w:basedOn w:val="a6"/>
    <w:autoRedefine/>
    <w:rsid w:val="001C6C53"/>
    <w:pPr>
      <w:numPr>
        <w:numId w:val="29"/>
      </w:numPr>
      <w:spacing w:after="60" w:line="300" w:lineRule="atLeast"/>
    </w:pPr>
    <w:rPr>
      <w:rFonts w:ascii="Arial" w:hAnsi="Arial" w:cs="Arial"/>
      <w:szCs w:val="20"/>
    </w:rPr>
  </w:style>
  <w:style w:type="paragraph" w:styleId="afffa">
    <w:name w:val="List Continue"/>
    <w:basedOn w:val="a6"/>
    <w:rsid w:val="001C6C53"/>
    <w:pPr>
      <w:spacing w:after="120" w:line="240" w:lineRule="auto"/>
      <w:ind w:left="357"/>
    </w:pPr>
    <w:rPr>
      <w:rFonts w:ascii="Arial" w:hAnsi="Arial" w:cs="Arial"/>
      <w:sz w:val="20"/>
      <w:szCs w:val="20"/>
    </w:rPr>
  </w:style>
  <w:style w:type="paragraph" w:styleId="29">
    <w:name w:val="List Continue 2"/>
    <w:basedOn w:val="afffa"/>
    <w:uiPriority w:val="99"/>
    <w:rsid w:val="001C6C53"/>
    <w:pPr>
      <w:ind w:left="720"/>
    </w:pPr>
  </w:style>
  <w:style w:type="paragraph" w:styleId="43">
    <w:name w:val="List Continue 4"/>
    <w:basedOn w:val="36"/>
    <w:rsid w:val="001C6C53"/>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6"/>
    <w:rsid w:val="001C6C53"/>
    <w:pPr>
      <w:spacing w:after="120" w:line="300" w:lineRule="atLeast"/>
      <w:ind w:left="1800"/>
    </w:pPr>
    <w:rPr>
      <w:rFonts w:ascii="Arial" w:hAnsi="Arial" w:cs="Arial"/>
      <w:szCs w:val="20"/>
    </w:rPr>
  </w:style>
  <w:style w:type="paragraph" w:styleId="3">
    <w:name w:val="List Number 3"/>
    <w:basedOn w:val="a5"/>
    <w:rsid w:val="001C6C53"/>
    <w:pPr>
      <w:numPr>
        <w:numId w:val="31"/>
      </w:numPr>
    </w:pPr>
  </w:style>
  <w:style w:type="paragraph" w:styleId="afffb">
    <w:name w:val="macro"/>
    <w:link w:val="afffc"/>
    <w:semiHidden/>
    <w:rsid w:val="001C6C53"/>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c">
    <w:name w:val="טקסט מאקרו תו"/>
    <w:basedOn w:val="a8"/>
    <w:link w:val="afffb"/>
    <w:semiHidden/>
    <w:rsid w:val="001C6C53"/>
    <w:rPr>
      <w:rFonts w:ascii="Courier New" w:eastAsia="Times New Roman" w:hAnsi="Courier New" w:cs="Courier New"/>
      <w:sz w:val="20"/>
      <w:szCs w:val="20"/>
    </w:rPr>
  </w:style>
  <w:style w:type="paragraph" w:styleId="a7">
    <w:name w:val="Plain Text"/>
    <w:basedOn w:val="a6"/>
    <w:link w:val="afffd"/>
    <w:rsid w:val="001C6C53"/>
    <w:pPr>
      <w:spacing w:after="60" w:line="300" w:lineRule="atLeast"/>
    </w:pPr>
    <w:rPr>
      <w:rFonts w:ascii="Courier New" w:hAnsi="Courier New" w:cs="Courier New"/>
      <w:sz w:val="20"/>
      <w:szCs w:val="20"/>
    </w:rPr>
  </w:style>
  <w:style w:type="character" w:customStyle="1" w:styleId="afffd">
    <w:name w:val="טקסט רגיל תו"/>
    <w:basedOn w:val="a8"/>
    <w:link w:val="a7"/>
    <w:rsid w:val="001C6C53"/>
    <w:rPr>
      <w:rFonts w:ascii="Courier New" w:eastAsia="Times New Roman" w:hAnsi="Courier New" w:cs="Courier New"/>
      <w:sz w:val="20"/>
      <w:szCs w:val="20"/>
      <w:lang w:eastAsia="he-IL"/>
    </w:rPr>
  </w:style>
  <w:style w:type="paragraph" w:styleId="afffe">
    <w:name w:val="table of authorities"/>
    <w:basedOn w:val="a6"/>
    <w:next w:val="a6"/>
    <w:semiHidden/>
    <w:rsid w:val="001C6C53"/>
    <w:pPr>
      <w:spacing w:after="60" w:line="300" w:lineRule="atLeast"/>
      <w:ind w:left="240" w:hanging="240"/>
    </w:pPr>
    <w:rPr>
      <w:rFonts w:ascii="Arial" w:hAnsi="Arial" w:cs="Arial"/>
      <w:szCs w:val="20"/>
    </w:rPr>
  </w:style>
  <w:style w:type="paragraph" w:styleId="affff">
    <w:name w:val="toa heading"/>
    <w:basedOn w:val="a6"/>
    <w:next w:val="a6"/>
    <w:semiHidden/>
    <w:rsid w:val="001C6C53"/>
    <w:pPr>
      <w:spacing w:before="120" w:after="60" w:line="300" w:lineRule="atLeast"/>
    </w:pPr>
    <w:rPr>
      <w:rFonts w:ascii="Arial" w:hAnsi="Arial" w:cs="Arial"/>
      <w:b/>
      <w:bCs/>
      <w:szCs w:val="20"/>
    </w:rPr>
  </w:style>
  <w:style w:type="paragraph" w:customStyle="1" w:styleId="Table">
    <w:name w:val="Table"/>
    <w:basedOn w:val="aff7"/>
    <w:link w:val="TableChar"/>
    <w:rsid w:val="001C6C53"/>
    <w:pPr>
      <w:spacing w:before="60" w:after="60"/>
    </w:pPr>
    <w:rPr>
      <w:rFonts w:ascii="Arial" w:eastAsia="Calibri" w:hAnsi="Arial" w:cs="Arial"/>
      <w:szCs w:val="20"/>
    </w:rPr>
  </w:style>
  <w:style w:type="character" w:customStyle="1" w:styleId="TableChar">
    <w:name w:val="Table Char"/>
    <w:basedOn w:val="aff8"/>
    <w:link w:val="Table"/>
    <w:rsid w:val="001C6C53"/>
    <w:rPr>
      <w:rFonts w:ascii="Arial" w:eastAsia="Calibri" w:hAnsi="Arial" w:cs="Arial"/>
      <w:sz w:val="20"/>
      <w:szCs w:val="20"/>
      <w:lang w:eastAsia="he-IL"/>
    </w:rPr>
  </w:style>
  <w:style w:type="paragraph" w:customStyle="1" w:styleId="Code">
    <w:name w:val="Code"/>
    <w:basedOn w:val="aff7"/>
    <w:link w:val="CodeChar"/>
    <w:qFormat/>
    <w:rsid w:val="001C6C53"/>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8"/>
    <w:link w:val="Code"/>
    <w:rsid w:val="001C6C53"/>
    <w:rPr>
      <w:rFonts w:ascii="Courier New" w:eastAsia="Calibri" w:hAnsi="Courier New" w:cs="Courier New"/>
      <w:sz w:val="20"/>
      <w:szCs w:val="20"/>
      <w:shd w:val="clear" w:color="auto" w:fill="DDDDDD"/>
      <w:lang w:eastAsia="he-IL" w:bidi="ar-SA"/>
    </w:rPr>
  </w:style>
  <w:style w:type="paragraph" w:customStyle="1" w:styleId="Parameters">
    <w:name w:val="Parameters"/>
    <w:basedOn w:val="a6"/>
    <w:link w:val="ParametersChar"/>
    <w:qFormat/>
    <w:rsid w:val="001C6C53"/>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8"/>
    <w:link w:val="Parameters"/>
    <w:rsid w:val="001C6C53"/>
    <w:rPr>
      <w:rFonts w:ascii="Verdana" w:eastAsia="Times New Roman" w:hAnsi="Verdana" w:cs="Arial"/>
      <w:i/>
      <w:iCs/>
      <w:sz w:val="20"/>
      <w:szCs w:val="20"/>
      <w:lang w:eastAsia="he-IL" w:bidi="ar-SA"/>
    </w:rPr>
  </w:style>
  <w:style w:type="paragraph" w:customStyle="1" w:styleId="Figure">
    <w:name w:val="Figure"/>
    <w:basedOn w:val="aff7"/>
    <w:next w:val="FigCaption"/>
    <w:rsid w:val="001C6C53"/>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1C6C53"/>
    <w:pPr>
      <w:jc w:val="left"/>
    </w:pPr>
  </w:style>
  <w:style w:type="paragraph" w:customStyle="1" w:styleId="TableHeading">
    <w:name w:val="Table Heading"/>
    <w:basedOn w:val="Table"/>
    <w:rsid w:val="001C6C53"/>
    <w:pPr>
      <w:spacing w:before="120" w:after="120"/>
    </w:pPr>
    <w:rPr>
      <w:rFonts w:ascii="Arial Bold" w:hAnsi="Arial Bold"/>
      <w:b/>
      <w:bCs/>
    </w:rPr>
  </w:style>
  <w:style w:type="paragraph" w:customStyle="1" w:styleId="TemplateComment">
    <w:name w:val="TemplateComment"/>
    <w:basedOn w:val="aff7"/>
    <w:rsid w:val="001C6C53"/>
    <w:pPr>
      <w:spacing w:after="60"/>
      <w:jc w:val="center"/>
    </w:pPr>
    <w:rPr>
      <w:rFonts w:ascii="Arial Bold" w:hAnsi="Arial Bold" w:cs="Arial"/>
      <w:b/>
      <w:bCs/>
      <w:color w:val="FF0000"/>
      <w:szCs w:val="20"/>
    </w:rPr>
  </w:style>
  <w:style w:type="character" w:customStyle="1" w:styleId="BodyBold">
    <w:name w:val="BodyBold"/>
    <w:basedOn w:val="a8"/>
    <w:rsid w:val="001C6C53"/>
    <w:rPr>
      <w:rFonts w:ascii="Arial Bold" w:hAnsi="Arial Bold" w:cs="Arial"/>
      <w:b/>
      <w:bCs/>
      <w:dstrike w:val="0"/>
      <w:color w:val="auto"/>
      <w:sz w:val="20"/>
      <w:szCs w:val="20"/>
      <w:u w:val="none"/>
      <w:vertAlign w:val="baseline"/>
    </w:rPr>
  </w:style>
  <w:style w:type="character" w:customStyle="1" w:styleId="refs">
    <w:name w:val="refs"/>
    <w:basedOn w:val="BodyBold"/>
    <w:rsid w:val="001C6C53"/>
    <w:rPr>
      <w:rFonts w:ascii="Arial Bold" w:hAnsi="Arial Bold" w:cs="Arial"/>
      <w:b w:val="0"/>
      <w:bCs/>
      <w:dstrike w:val="0"/>
      <w:color w:val="000080"/>
      <w:sz w:val="20"/>
      <w:szCs w:val="20"/>
      <w:u w:val="single"/>
      <w:vertAlign w:val="baseline"/>
    </w:rPr>
  </w:style>
  <w:style w:type="table" w:styleId="81">
    <w:name w:val="Table Grid 8"/>
    <w:basedOn w:val="a9"/>
    <w:rsid w:val="001C6C53"/>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6"/>
    <w:next w:val="a6"/>
    <w:qFormat/>
    <w:rsid w:val="001C6C53"/>
    <w:pPr>
      <w:spacing w:before="120" w:after="0" w:line="320" w:lineRule="exact"/>
      <w:ind w:left="397" w:hanging="340"/>
    </w:pPr>
    <w:rPr>
      <w:b/>
      <w:bCs/>
      <w:sz w:val="32"/>
      <w:szCs w:val="32"/>
    </w:rPr>
  </w:style>
  <w:style w:type="paragraph" w:customStyle="1" w:styleId="3d">
    <w:name w:val="כותרת מפתח רמה 3"/>
    <w:basedOn w:val="af4"/>
    <w:next w:val="a6"/>
    <w:qFormat/>
    <w:rsid w:val="001C6C53"/>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f4"/>
    <w:next w:val="a6"/>
    <w:qFormat/>
    <w:rsid w:val="001C6C53"/>
    <w:pPr>
      <w:tabs>
        <w:tab w:val="num" w:pos="2880"/>
      </w:tabs>
      <w:spacing w:before="120" w:line="320" w:lineRule="exact"/>
      <w:ind w:left="2880" w:hanging="360"/>
    </w:pPr>
    <w:rPr>
      <w:b/>
      <w:bCs/>
      <w:smallCaps/>
      <w:spacing w:val="70"/>
    </w:rPr>
  </w:style>
  <w:style w:type="paragraph" w:customStyle="1" w:styleId="45">
    <w:name w:val="סגנון4"/>
    <w:basedOn w:val="39"/>
    <w:rsid w:val="001C6C53"/>
    <w:pPr>
      <w:spacing w:before="120" w:after="120" w:line="276" w:lineRule="auto"/>
      <w:ind w:left="1814" w:hanging="1304"/>
      <w:contextualSpacing/>
    </w:pPr>
    <w:rPr>
      <w:rFonts w:ascii="Calibri" w:eastAsia="Calibri" w:hAnsi="Calibri"/>
    </w:rPr>
  </w:style>
  <w:style w:type="paragraph" w:customStyle="1" w:styleId="2a">
    <w:name w:val="פיסקה 2"/>
    <w:basedOn w:val="a6"/>
    <w:rsid w:val="001C6C53"/>
    <w:pPr>
      <w:spacing w:before="120" w:after="0" w:line="240" w:lineRule="auto"/>
      <w:ind w:left="1136"/>
    </w:pPr>
    <w:rPr>
      <w:szCs w:val="24"/>
    </w:rPr>
  </w:style>
  <w:style w:type="table" w:styleId="-5">
    <w:name w:val="Light List Accent 5"/>
    <w:basedOn w:val="a9"/>
    <w:uiPriority w:val="61"/>
    <w:rsid w:val="001C6C53"/>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9"/>
    <w:uiPriority w:val="61"/>
    <w:rsid w:val="001C6C5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Normal20">
    <w:name w:val="Normal2 תו"/>
    <w:link w:val="Normal2"/>
    <w:rsid w:val="001C6C53"/>
    <w:rPr>
      <w:rFonts w:ascii="Times New Roman" w:eastAsia="Times New Roman" w:hAnsi="Times New Roman" w:cs="David"/>
      <w:szCs w:val="24"/>
      <w:lang w:eastAsia="he-IL"/>
    </w:rPr>
  </w:style>
  <w:style w:type="character" w:styleId="affff0">
    <w:name w:val="Book Title"/>
    <w:basedOn w:val="a8"/>
    <w:uiPriority w:val="33"/>
    <w:qFormat/>
    <w:rsid w:val="001C6C53"/>
    <w:rPr>
      <w:b/>
      <w:bCs/>
      <w:smallCaps/>
      <w:spacing w:val="5"/>
    </w:rPr>
  </w:style>
  <w:style w:type="paragraph" w:customStyle="1" w:styleId="1d">
    <w:name w:val="טבלה1"/>
    <w:basedOn w:val="TableText"/>
    <w:link w:val="1e"/>
    <w:qFormat/>
    <w:rsid w:val="001C6C53"/>
    <w:pPr>
      <w:spacing w:beforeLines="50" w:afterLines="50" w:line="260" w:lineRule="atLeast"/>
      <w:jc w:val="both"/>
    </w:pPr>
    <w:rPr>
      <w:b/>
    </w:rPr>
  </w:style>
  <w:style w:type="paragraph" w:customStyle="1" w:styleId="2b">
    <w:name w:val="טבלה2"/>
    <w:basedOn w:val="TableText"/>
    <w:link w:val="2c"/>
    <w:qFormat/>
    <w:rsid w:val="001C6C53"/>
    <w:pPr>
      <w:spacing w:beforeLines="50" w:afterLines="50" w:line="260" w:lineRule="atLeast"/>
      <w:jc w:val="both"/>
    </w:pPr>
    <w:rPr>
      <w:sz w:val="24"/>
    </w:rPr>
  </w:style>
  <w:style w:type="character" w:customStyle="1" w:styleId="Base0">
    <w:name w:val="Base תו"/>
    <w:basedOn w:val="a8"/>
    <w:link w:val="Base"/>
    <w:rsid w:val="001C6C53"/>
    <w:rPr>
      <w:rFonts w:ascii="Times New Roman" w:eastAsia="Times New Roman" w:hAnsi="Times New Roman" w:cs="David"/>
      <w:szCs w:val="24"/>
      <w:lang w:eastAsia="he-IL"/>
    </w:rPr>
  </w:style>
  <w:style w:type="character" w:customStyle="1" w:styleId="TableText0">
    <w:name w:val="TableText תו"/>
    <w:basedOn w:val="Base0"/>
    <w:link w:val="TableText"/>
    <w:rsid w:val="001C6C53"/>
    <w:rPr>
      <w:rFonts w:ascii="Times New Roman" w:eastAsia="Times New Roman" w:hAnsi="Times New Roman" w:cs="David"/>
      <w:szCs w:val="24"/>
      <w:lang w:eastAsia="he-IL"/>
    </w:rPr>
  </w:style>
  <w:style w:type="character" w:customStyle="1" w:styleId="1e">
    <w:name w:val="טבלה1 תו"/>
    <w:basedOn w:val="TableText0"/>
    <w:link w:val="1d"/>
    <w:rsid w:val="001C6C53"/>
    <w:rPr>
      <w:rFonts w:ascii="Times New Roman" w:eastAsia="Times New Roman" w:hAnsi="Times New Roman" w:cs="David"/>
      <w:b/>
      <w:szCs w:val="24"/>
      <w:lang w:eastAsia="he-IL"/>
    </w:rPr>
  </w:style>
  <w:style w:type="paragraph" w:customStyle="1" w:styleId="3e">
    <w:name w:val="טבלה3"/>
    <w:basedOn w:val="TableHead"/>
    <w:link w:val="3f"/>
    <w:qFormat/>
    <w:rsid w:val="001C6C53"/>
    <w:pPr>
      <w:spacing w:before="96" w:after="96" w:line="240" w:lineRule="auto"/>
      <w:jc w:val="both"/>
    </w:pPr>
    <w:rPr>
      <w:b w:val="0"/>
    </w:rPr>
  </w:style>
  <w:style w:type="character" w:customStyle="1" w:styleId="2c">
    <w:name w:val="טבלה2 תו"/>
    <w:basedOn w:val="TableText0"/>
    <w:link w:val="2b"/>
    <w:rsid w:val="001C6C53"/>
    <w:rPr>
      <w:rFonts w:ascii="Times New Roman" w:eastAsia="Times New Roman" w:hAnsi="Times New Roman" w:cs="David"/>
      <w:sz w:val="24"/>
      <w:szCs w:val="24"/>
      <w:lang w:eastAsia="he-IL"/>
    </w:rPr>
  </w:style>
  <w:style w:type="paragraph" w:customStyle="1" w:styleId="affff1">
    <w:name w:val="כותרת טבלה"/>
    <w:basedOn w:val="TableHead"/>
    <w:link w:val="affff2"/>
    <w:qFormat/>
    <w:rsid w:val="001C6C53"/>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1C6C53"/>
    <w:rPr>
      <w:rFonts w:ascii="Times New Roman" w:eastAsia="Times New Roman" w:hAnsi="Times New Roman" w:cs="David"/>
      <w:b/>
      <w:bCs/>
      <w:szCs w:val="24"/>
      <w:lang w:eastAsia="he-IL"/>
    </w:rPr>
  </w:style>
  <w:style w:type="character" w:customStyle="1" w:styleId="3f">
    <w:name w:val="טבלה3 תו"/>
    <w:basedOn w:val="TableHead0"/>
    <w:link w:val="3e"/>
    <w:rsid w:val="001C6C53"/>
    <w:rPr>
      <w:rFonts w:ascii="Times New Roman" w:eastAsia="Times New Roman" w:hAnsi="Times New Roman" w:cs="David"/>
      <w:b w:val="0"/>
      <w:bCs/>
      <w:szCs w:val="24"/>
      <w:lang w:eastAsia="he-IL"/>
    </w:rPr>
  </w:style>
  <w:style w:type="paragraph" w:customStyle="1" w:styleId="46">
    <w:name w:val="טבלה4"/>
    <w:basedOn w:val="2b"/>
    <w:link w:val="47"/>
    <w:qFormat/>
    <w:rsid w:val="001C6C53"/>
  </w:style>
  <w:style w:type="character" w:customStyle="1" w:styleId="affff2">
    <w:name w:val="כותרת טבלה תו"/>
    <w:basedOn w:val="TableHead0"/>
    <w:link w:val="affff1"/>
    <w:rsid w:val="001C6C53"/>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c"/>
    <w:link w:val="46"/>
    <w:rsid w:val="001C6C53"/>
    <w:rPr>
      <w:rFonts w:ascii="Times New Roman" w:eastAsia="Times New Roman" w:hAnsi="Times New Roman" w:cs="David"/>
      <w:sz w:val="24"/>
      <w:szCs w:val="24"/>
      <w:lang w:eastAsia="he-IL"/>
    </w:rPr>
  </w:style>
  <w:style w:type="character" w:styleId="affff3">
    <w:name w:val="Intense Reference"/>
    <w:basedOn w:val="a8"/>
    <w:uiPriority w:val="32"/>
    <w:qFormat/>
    <w:rsid w:val="001C6C53"/>
    <w:rPr>
      <w:b/>
      <w:bCs/>
      <w:smallCaps/>
      <w:color w:val="C0504D" w:themeColor="accent2"/>
      <w:spacing w:val="5"/>
      <w:u w:val="single"/>
    </w:rPr>
  </w:style>
  <w:style w:type="paragraph" w:styleId="affff4">
    <w:name w:val="Intense Quote"/>
    <w:basedOn w:val="a6"/>
    <w:next w:val="a6"/>
    <w:link w:val="affff5"/>
    <w:uiPriority w:val="30"/>
    <w:qFormat/>
    <w:rsid w:val="001C6C53"/>
    <w:pPr>
      <w:pBdr>
        <w:bottom w:val="single" w:sz="4" w:space="4" w:color="4F81BD" w:themeColor="accent1"/>
      </w:pBdr>
      <w:spacing w:before="200" w:after="280"/>
      <w:ind w:left="936" w:right="936"/>
    </w:pPr>
    <w:rPr>
      <w:b/>
      <w:bCs/>
      <w:i/>
      <w:iCs/>
      <w:color w:val="4F81BD" w:themeColor="accent1"/>
    </w:rPr>
  </w:style>
  <w:style w:type="character" w:customStyle="1" w:styleId="affff5">
    <w:name w:val="ציטוט חזק תו"/>
    <w:basedOn w:val="a8"/>
    <w:link w:val="affff4"/>
    <w:uiPriority w:val="30"/>
    <w:rsid w:val="001C6C53"/>
    <w:rPr>
      <w:rFonts w:ascii="Times New Roman" w:eastAsia="Times New Roman" w:hAnsi="Times New Roman" w:cs="David"/>
      <w:b/>
      <w:bCs/>
      <w:i/>
      <w:iCs/>
      <w:color w:val="4F81BD" w:themeColor="accent1"/>
      <w:lang w:eastAsia="he-IL"/>
    </w:rPr>
  </w:style>
  <w:style w:type="character" w:styleId="affff6">
    <w:name w:val="Intense Emphasis"/>
    <w:basedOn w:val="a8"/>
    <w:uiPriority w:val="21"/>
    <w:qFormat/>
    <w:rsid w:val="001C6C53"/>
    <w:rPr>
      <w:b/>
      <w:bCs/>
      <w:i/>
      <w:iCs/>
      <w:color w:val="4F81BD" w:themeColor="accent1"/>
    </w:rPr>
  </w:style>
  <w:style w:type="numbering" w:customStyle="1" w:styleId="2d">
    <w:name w:val="ללא רשימה2"/>
    <w:next w:val="aa"/>
    <w:uiPriority w:val="99"/>
    <w:semiHidden/>
    <w:unhideWhenUsed/>
    <w:rsid w:val="001C6C53"/>
  </w:style>
  <w:style w:type="table" w:customStyle="1" w:styleId="810">
    <w:name w:val="טבלת רשת 81"/>
    <w:basedOn w:val="a9"/>
    <w:next w:val="81"/>
    <w:rsid w:val="001C6C53"/>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7"/>
    <w:rsid w:val="001C6C53"/>
    <w:pPr>
      <w:numPr>
        <w:numId w:val="35"/>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1C6C53"/>
    <w:pPr>
      <w:numPr>
        <w:numId w:val="34"/>
      </w:numPr>
    </w:pPr>
  </w:style>
  <w:style w:type="table" w:customStyle="1" w:styleId="1f">
    <w:name w:val="טבלת רשת1"/>
    <w:basedOn w:val="a9"/>
    <w:next w:val="af"/>
    <w:rsid w:val="001C6C5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tab-span">
    <w:name w:val="apple-tab-span"/>
    <w:basedOn w:val="a8"/>
    <w:rsid w:val="001C6C53"/>
  </w:style>
  <w:style w:type="numbering" w:customStyle="1" w:styleId="3f0">
    <w:name w:val="ללא רשימה3"/>
    <w:next w:val="aa"/>
    <w:uiPriority w:val="99"/>
    <w:semiHidden/>
    <w:unhideWhenUsed/>
    <w:rsid w:val="001C6C53"/>
  </w:style>
  <w:style w:type="paragraph" w:customStyle="1" w:styleId="font6">
    <w:name w:val="font6"/>
    <w:basedOn w:val="a6"/>
    <w:rsid w:val="001C6C53"/>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6"/>
    <w:rsid w:val="001C6C53"/>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6"/>
    <w:rsid w:val="001C6C53"/>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6"/>
    <w:rsid w:val="001C6C53"/>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6"/>
    <w:rsid w:val="001C6C53"/>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6"/>
    <w:rsid w:val="001C6C53"/>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6"/>
    <w:rsid w:val="001C6C53"/>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6"/>
    <w:rsid w:val="001C6C53"/>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6"/>
    <w:rsid w:val="001C6C53"/>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6"/>
    <w:rsid w:val="001C6C53"/>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6"/>
    <w:rsid w:val="001C6C53"/>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6"/>
    <w:rsid w:val="001C6C53"/>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6"/>
    <w:rsid w:val="001C6C53"/>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6"/>
    <w:rsid w:val="001C6C53"/>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6"/>
    <w:rsid w:val="001C6C53"/>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6"/>
    <w:rsid w:val="001C6C53"/>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6"/>
    <w:rsid w:val="001C6C53"/>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6"/>
    <w:rsid w:val="001C6C53"/>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6"/>
    <w:rsid w:val="001C6C53"/>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6"/>
    <w:rsid w:val="001C6C53"/>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6"/>
    <w:rsid w:val="001C6C53"/>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6"/>
    <w:rsid w:val="001C6C53"/>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6"/>
    <w:rsid w:val="001C6C53"/>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6"/>
    <w:rsid w:val="001C6C53"/>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6"/>
    <w:rsid w:val="001C6C53"/>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6"/>
    <w:rsid w:val="001C6C53"/>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6"/>
    <w:rsid w:val="001C6C53"/>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6"/>
    <w:rsid w:val="001C6C53"/>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6"/>
    <w:rsid w:val="001C6C53"/>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6"/>
    <w:rsid w:val="001C6C53"/>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6"/>
    <w:rsid w:val="001C6C53"/>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6"/>
    <w:rsid w:val="001C6C53"/>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6"/>
    <w:rsid w:val="001C6C53"/>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6"/>
    <w:rsid w:val="001C6C53"/>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6"/>
    <w:rsid w:val="001C6C53"/>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6"/>
    <w:rsid w:val="001C6C53"/>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6"/>
    <w:rsid w:val="001C6C53"/>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6"/>
    <w:rsid w:val="001C6C53"/>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6"/>
    <w:rsid w:val="001C6C53"/>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6"/>
    <w:rsid w:val="001C6C53"/>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6"/>
    <w:rsid w:val="001C6C53"/>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6"/>
    <w:rsid w:val="001C6C53"/>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6"/>
    <w:rsid w:val="001C6C53"/>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6"/>
    <w:rsid w:val="001C6C53"/>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6"/>
    <w:rsid w:val="001C6C53"/>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6"/>
    <w:rsid w:val="001C6C53"/>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6"/>
    <w:rsid w:val="001C6C53"/>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6"/>
    <w:rsid w:val="001C6C53"/>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6"/>
    <w:rsid w:val="001C6C53"/>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6"/>
    <w:rsid w:val="001C6C53"/>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6"/>
    <w:rsid w:val="001C6C53"/>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6"/>
    <w:rsid w:val="001C6C53"/>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6"/>
    <w:rsid w:val="001C6C53"/>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6"/>
    <w:rsid w:val="001C6C53"/>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6"/>
    <w:rsid w:val="001C6C53"/>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6"/>
    <w:rsid w:val="001C6C53"/>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6"/>
    <w:rsid w:val="001C6C53"/>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6"/>
    <w:rsid w:val="001C6C53"/>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e">
    <w:name w:val="פסקה רמה 2"/>
    <w:basedOn w:val="3f1"/>
    <w:link w:val="2f"/>
    <w:qFormat/>
    <w:rsid w:val="001C6C53"/>
    <w:pPr>
      <w:ind w:left="565"/>
    </w:pPr>
  </w:style>
  <w:style w:type="paragraph" w:customStyle="1" w:styleId="3f1">
    <w:name w:val="פסקה רמה 3"/>
    <w:basedOn w:val="Normal1"/>
    <w:link w:val="3f2"/>
    <w:qFormat/>
    <w:rsid w:val="001C6C53"/>
    <w:pPr>
      <w:spacing w:before="0" w:after="120" w:line="360" w:lineRule="auto"/>
      <w:ind w:left="874"/>
    </w:pPr>
    <w:rPr>
      <w:lang w:eastAsia="en-US"/>
    </w:rPr>
  </w:style>
  <w:style w:type="character" w:customStyle="1" w:styleId="2f">
    <w:name w:val="פסקה רמה 2 תו"/>
    <w:basedOn w:val="a8"/>
    <w:link w:val="2e"/>
    <w:rsid w:val="001C6C53"/>
    <w:rPr>
      <w:rFonts w:ascii="Times New Roman" w:eastAsia="Times New Roman" w:hAnsi="Times New Roman" w:cs="David"/>
      <w:szCs w:val="24"/>
    </w:rPr>
  </w:style>
  <w:style w:type="paragraph" w:customStyle="1" w:styleId="3f3">
    <w:name w:val="כותרות 3 בלי קו תחתון"/>
    <w:basedOn w:val="30"/>
    <w:link w:val="3f4"/>
    <w:qFormat/>
    <w:rsid w:val="001C6C53"/>
    <w:pPr>
      <w:numPr>
        <w:ilvl w:val="0"/>
        <w:numId w:val="0"/>
      </w:numPr>
      <w:ind w:left="720" w:hanging="720"/>
    </w:pPr>
  </w:style>
  <w:style w:type="character" w:customStyle="1" w:styleId="3f2">
    <w:name w:val="פסקה רמה 3 תו"/>
    <w:basedOn w:val="a8"/>
    <w:link w:val="3f1"/>
    <w:rsid w:val="001C6C53"/>
    <w:rPr>
      <w:rFonts w:ascii="Times New Roman" w:eastAsia="Times New Roman" w:hAnsi="Times New Roman" w:cs="David"/>
      <w:szCs w:val="24"/>
    </w:rPr>
  </w:style>
  <w:style w:type="paragraph" w:customStyle="1" w:styleId="48">
    <w:name w:val="פסקה רמה 4"/>
    <w:basedOn w:val="3f1"/>
    <w:link w:val="49"/>
    <w:qFormat/>
    <w:rsid w:val="001C6C53"/>
    <w:pPr>
      <w:ind w:left="1299"/>
    </w:pPr>
  </w:style>
  <w:style w:type="character" w:customStyle="1" w:styleId="3f4">
    <w:name w:val="כותרות 3 בלי קו תחתון תו"/>
    <w:basedOn w:val="3c"/>
    <w:link w:val="3f3"/>
    <w:rsid w:val="001C6C53"/>
    <w:rPr>
      <w:rFonts w:ascii="Times New Roman" w:eastAsia="Times New Roman" w:hAnsi="Times New Roman" w:cs="David"/>
      <w:sz w:val="24"/>
      <w:szCs w:val="24"/>
      <w:u w:val="single"/>
      <w:lang w:eastAsia="he-IL"/>
    </w:rPr>
  </w:style>
  <w:style w:type="character" w:styleId="affff7">
    <w:name w:val="Subtle Reference"/>
    <w:basedOn w:val="a8"/>
    <w:uiPriority w:val="31"/>
    <w:qFormat/>
    <w:rsid w:val="001C6C53"/>
    <w:rPr>
      <w:smallCaps/>
      <w:color w:val="5A5A5A" w:themeColor="text1" w:themeTint="A5"/>
    </w:rPr>
  </w:style>
  <w:style w:type="character" w:customStyle="1" w:styleId="49">
    <w:name w:val="פסקה רמה 4 תו"/>
    <w:basedOn w:val="3f2"/>
    <w:link w:val="48"/>
    <w:rsid w:val="001C6C53"/>
    <w:rPr>
      <w:rFonts w:ascii="Times New Roman" w:eastAsia="Times New Roman" w:hAnsi="Times New Roman" w:cs="David"/>
      <w:szCs w:val="24"/>
    </w:rPr>
  </w:style>
  <w:style w:type="table" w:customStyle="1" w:styleId="6-61">
    <w:name w:val="טבלת רשת 6 צבעונית - הדגשה 61"/>
    <w:basedOn w:val="a9"/>
    <w:uiPriority w:val="51"/>
    <w:rsid w:val="001C6C53"/>
    <w:pPr>
      <w:spacing w:after="0" w:line="240" w:lineRule="auto"/>
    </w:pPr>
    <w:rPr>
      <w:rFonts w:ascii="Calibri" w:eastAsia="Calibri" w:hAnsi="Calibri" w:cs="Arial"/>
      <w:color w:val="E36C0A" w:themeColor="accent6" w:themeShade="BF"/>
      <w:sz w:val="20"/>
      <w:szCs w:val="20"/>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9"/>
    <w:uiPriority w:val="49"/>
    <w:rsid w:val="001C6C53"/>
    <w:pPr>
      <w:spacing w:after="0" w:line="240" w:lineRule="auto"/>
    </w:pPr>
    <w:rPr>
      <w:rFonts w:ascii="Calibri" w:eastAsia="Calibri" w:hAnsi="Calibri" w:cs="Arial"/>
      <w:sz w:val="20"/>
      <w:szCs w:val="20"/>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0">
    <w:name w:val="טבלת רשת 1 בהירה1"/>
    <w:basedOn w:val="a9"/>
    <w:uiPriority w:val="46"/>
    <w:rsid w:val="001C6C53"/>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ה רגילה 11"/>
    <w:basedOn w:val="a9"/>
    <w:uiPriority w:val="41"/>
    <w:rsid w:val="001C6C53"/>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9"/>
    <w:uiPriority w:val="42"/>
    <w:rsid w:val="001C6C5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8">
    <w:name w:val="טבלה"/>
    <w:basedOn w:val="3f1"/>
    <w:link w:val="affff9"/>
    <w:qFormat/>
    <w:rsid w:val="001C6C53"/>
    <w:pPr>
      <w:spacing w:line="300" w:lineRule="atLeast"/>
      <w:ind w:left="0"/>
    </w:pPr>
    <w:rPr>
      <w:sz w:val="20"/>
    </w:rPr>
  </w:style>
  <w:style w:type="character" w:customStyle="1" w:styleId="affff9">
    <w:name w:val="טבלה תו"/>
    <w:basedOn w:val="3f2"/>
    <w:link w:val="affff8"/>
    <w:rsid w:val="001C6C53"/>
    <w:rPr>
      <w:rFonts w:ascii="Times New Roman" w:eastAsia="Times New Roman" w:hAnsi="Times New Roman" w:cs="David"/>
      <w:sz w:val="20"/>
      <w:szCs w:val="24"/>
    </w:rPr>
  </w:style>
  <w:style w:type="paragraph" w:customStyle="1" w:styleId="text4">
    <w:name w:val="text4"/>
    <w:basedOn w:val="40"/>
    <w:rsid w:val="001C6C53"/>
    <w:pPr>
      <w:numPr>
        <w:ilvl w:val="0"/>
        <w:numId w:val="0"/>
      </w:numPr>
      <w:spacing w:after="0" w:line="240" w:lineRule="auto"/>
      <w:ind w:left="2829" w:right="2829"/>
      <w:outlineLvl w:val="9"/>
    </w:pPr>
    <w:rPr>
      <w:color w:val="auto"/>
      <w:kern w:val="0"/>
    </w:rPr>
  </w:style>
  <w:style w:type="paragraph" w:customStyle="1" w:styleId="text1">
    <w:name w:val="text1"/>
    <w:basedOn w:val="10"/>
    <w:rsid w:val="001C6C53"/>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3-5">
    <w:name w:val="Medium Grid 3 Accent 5"/>
    <w:basedOn w:val="a9"/>
    <w:uiPriority w:val="69"/>
    <w:rsid w:val="001C6C53"/>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5">
    <w:name w:val="פסקה רמה3"/>
    <w:basedOn w:val="2e"/>
    <w:link w:val="3f6"/>
    <w:qFormat/>
    <w:rsid w:val="001C6C53"/>
    <w:pPr>
      <w:tabs>
        <w:tab w:val="left" w:pos="-568"/>
      </w:tabs>
      <w:bidi w:val="0"/>
      <w:spacing w:line="300" w:lineRule="atLeast"/>
      <w:ind w:left="708"/>
      <w:outlineLvl w:val="2"/>
    </w:pPr>
    <w:rPr>
      <w:rFonts w:ascii="Arial" w:eastAsiaTheme="minorEastAsia" w:hAnsi="Arial" w:cs="Arial"/>
      <w:sz w:val="24"/>
    </w:rPr>
  </w:style>
  <w:style w:type="character" w:customStyle="1" w:styleId="3f6">
    <w:name w:val="פסקה רמה3 תו"/>
    <w:basedOn w:val="2f"/>
    <w:link w:val="3f5"/>
    <w:rsid w:val="001C6C53"/>
    <w:rPr>
      <w:rFonts w:ascii="Arial" w:eastAsiaTheme="minorEastAsia" w:hAnsi="Arial" w:cs="Arial"/>
      <w:sz w:val="24"/>
      <w:szCs w:val="24"/>
    </w:rPr>
  </w:style>
  <w:style w:type="table" w:customStyle="1" w:styleId="1f0">
    <w:name w:val="רשת טבלה בהירה1"/>
    <w:basedOn w:val="a9"/>
    <w:uiPriority w:val="40"/>
    <w:rsid w:val="001C6C53"/>
    <w:pPr>
      <w:spacing w:after="0" w:line="240" w:lineRule="auto"/>
    </w:pPr>
    <w:rPr>
      <w:rFonts w:ascii="Calibri" w:eastAsia="Calibri" w:hAnsi="Calibri" w:cs="Arial"/>
      <w:sz w:val="20"/>
      <w:szCs w:val="20"/>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53">
    <w:name w:val="סגנון5 בלי קו תחתון"/>
    <w:basedOn w:val="50"/>
    <w:link w:val="54"/>
    <w:qFormat/>
    <w:rsid w:val="001C6C53"/>
    <w:pPr>
      <w:tabs>
        <w:tab w:val="left" w:pos="1866"/>
      </w:tabs>
      <w:ind w:left="1866"/>
    </w:pPr>
    <w:rPr>
      <w:b/>
      <w:bCs/>
    </w:rPr>
  </w:style>
  <w:style w:type="character" w:customStyle="1" w:styleId="54">
    <w:name w:val="סגנון5 בלי קו תחתון תו"/>
    <w:basedOn w:val="51"/>
    <w:link w:val="53"/>
    <w:rsid w:val="001C6C53"/>
    <w:rPr>
      <w:rFonts w:ascii="Times New Roman" w:eastAsia="Times New Roman" w:hAnsi="Times New Roman" w:cs="David"/>
      <w:b/>
      <w:bCs/>
      <w:color w:val="000000"/>
      <w:kern w:val="40"/>
      <w:sz w:val="24"/>
      <w:szCs w:val="24"/>
      <w:lang w:eastAsia="he-IL"/>
    </w:rPr>
  </w:style>
  <w:style w:type="numbering" w:customStyle="1" w:styleId="4a">
    <w:name w:val="ללא רשימה4"/>
    <w:next w:val="aa"/>
    <w:uiPriority w:val="99"/>
    <w:semiHidden/>
    <w:unhideWhenUsed/>
    <w:rsid w:val="001C6C53"/>
  </w:style>
  <w:style w:type="numbering" w:customStyle="1" w:styleId="112">
    <w:name w:val="ללא רשימה11"/>
    <w:next w:val="aa"/>
    <w:uiPriority w:val="99"/>
    <w:semiHidden/>
    <w:unhideWhenUsed/>
    <w:rsid w:val="001C6C53"/>
  </w:style>
  <w:style w:type="table" w:customStyle="1" w:styleId="1f1">
    <w:name w:val="טקסט טבלה תחתונה1"/>
    <w:basedOn w:val="a9"/>
    <w:next w:val="af"/>
    <w:uiPriority w:val="39"/>
    <w:rsid w:val="001C6C53"/>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3">
    <w:name w:val="רשת טבלה 11"/>
    <w:basedOn w:val="a9"/>
    <w:next w:val="17"/>
    <w:rsid w:val="001C6C53"/>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9"/>
    <w:next w:val="42"/>
    <w:rsid w:val="001C6C53"/>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9"/>
    <w:next w:val="28"/>
    <w:rsid w:val="001C6C53"/>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9"/>
    <w:next w:val="af"/>
    <w:uiPriority w:val="59"/>
    <w:rsid w:val="001C6C53"/>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
    <w:name w:val="אפקטי תלת-ממד של טבלה 11"/>
    <w:basedOn w:val="a9"/>
    <w:next w:val="-1"/>
    <w:rsid w:val="001C6C53"/>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9"/>
    <w:next w:val="-2"/>
    <w:rsid w:val="001C6C53"/>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4">
    <w:name w:val="טבלה רגילה11"/>
    <w:uiPriority w:val="99"/>
    <w:semiHidden/>
    <w:rsid w:val="001C6C53"/>
    <w:tblPr>
      <w:tblCellMar>
        <w:top w:w="0" w:type="dxa"/>
        <w:left w:w="108" w:type="dxa"/>
        <w:bottom w:w="0" w:type="dxa"/>
        <w:right w:w="108" w:type="dxa"/>
      </w:tblCellMar>
    </w:tblPr>
  </w:style>
  <w:style w:type="table" w:customStyle="1" w:styleId="5-311">
    <w:name w:val="טבלת רשת 5 כהה - הדגשה 311"/>
    <w:basedOn w:val="a9"/>
    <w:uiPriority w:val="50"/>
    <w:rsid w:val="001C6C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9"/>
    <w:uiPriority w:val="49"/>
    <w:rsid w:val="001C6C53"/>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5">
    <w:name w:val="רשת טבלה11"/>
    <w:basedOn w:val="a9"/>
    <w:next w:val="af"/>
    <w:rsid w:val="001C6C53"/>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
    <w:name w:val="רשת טבלה 81"/>
    <w:basedOn w:val="a9"/>
    <w:next w:val="81"/>
    <w:rsid w:val="001C6C53"/>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9"/>
    <w:next w:val="-5"/>
    <w:uiPriority w:val="61"/>
    <w:rsid w:val="001C6C53"/>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9"/>
    <w:next w:val="-10"/>
    <w:uiPriority w:val="61"/>
    <w:rsid w:val="001C6C5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a"/>
    <w:uiPriority w:val="99"/>
    <w:semiHidden/>
    <w:unhideWhenUsed/>
    <w:rsid w:val="001C6C53"/>
  </w:style>
  <w:style w:type="table" w:customStyle="1" w:styleId="8110">
    <w:name w:val="טבלת רשת 811"/>
    <w:basedOn w:val="a9"/>
    <w:next w:val="81"/>
    <w:rsid w:val="001C6C53"/>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6">
    <w:name w:val="טבלת רשת11"/>
    <w:basedOn w:val="a9"/>
    <w:next w:val="af"/>
    <w:rsid w:val="001C6C5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11">
    <w:name w:val="ללא רשימה31"/>
    <w:next w:val="aa"/>
    <w:uiPriority w:val="99"/>
    <w:semiHidden/>
    <w:unhideWhenUsed/>
    <w:rsid w:val="001C6C53"/>
  </w:style>
  <w:style w:type="table" w:customStyle="1" w:styleId="6-611">
    <w:name w:val="טבלת רשת 6 צבעונית - הדגשה 611"/>
    <w:basedOn w:val="a9"/>
    <w:uiPriority w:val="51"/>
    <w:rsid w:val="001C6C53"/>
    <w:pPr>
      <w:spacing w:after="0" w:line="240" w:lineRule="auto"/>
    </w:pPr>
    <w:rPr>
      <w:rFonts w:ascii="Calibri" w:eastAsia="Calibri" w:hAnsi="Calibri" w:cs="Arial"/>
      <w:color w:val="E36C0A" w:themeColor="accent6" w:themeShade="BF"/>
      <w:sz w:val="20"/>
      <w:szCs w:val="20"/>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9"/>
    <w:uiPriority w:val="49"/>
    <w:rsid w:val="001C6C53"/>
    <w:pPr>
      <w:spacing w:after="0" w:line="240" w:lineRule="auto"/>
    </w:pPr>
    <w:rPr>
      <w:rFonts w:ascii="Calibri" w:eastAsia="Calibri" w:hAnsi="Calibri" w:cs="Arial"/>
      <w:sz w:val="20"/>
      <w:szCs w:val="20"/>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9"/>
    <w:uiPriority w:val="46"/>
    <w:rsid w:val="001C6C53"/>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9"/>
    <w:uiPriority w:val="41"/>
    <w:rsid w:val="001C6C53"/>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9"/>
    <w:uiPriority w:val="42"/>
    <w:rsid w:val="001C6C5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9"/>
    <w:next w:val="3-5"/>
    <w:uiPriority w:val="69"/>
    <w:rsid w:val="001C6C53"/>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7">
    <w:name w:val="רשת טבלה בהירה11"/>
    <w:basedOn w:val="a9"/>
    <w:uiPriority w:val="40"/>
    <w:rsid w:val="001C6C53"/>
    <w:pPr>
      <w:spacing w:after="0" w:line="240" w:lineRule="auto"/>
    </w:pPr>
    <w:rPr>
      <w:rFonts w:ascii="Calibri" w:eastAsia="Calibri" w:hAnsi="Calibri" w:cs="Arial"/>
      <w:sz w:val="20"/>
      <w:szCs w:val="20"/>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NumberList4">
    <w:name w:val="Number List 4"/>
    <w:basedOn w:val="a6"/>
    <w:link w:val="NumberList40"/>
    <w:autoRedefine/>
    <w:rsid w:val="001C6C53"/>
    <w:pPr>
      <w:tabs>
        <w:tab w:val="left" w:pos="9228"/>
      </w:tabs>
      <w:spacing w:before="0" w:after="120" w:line="300" w:lineRule="atLeast"/>
      <w:ind w:left="0"/>
      <w:outlineLvl w:val="9"/>
    </w:pPr>
    <w:rPr>
      <w:noProof/>
      <w:sz w:val="24"/>
      <w:szCs w:val="24"/>
    </w:rPr>
  </w:style>
  <w:style w:type="character" w:customStyle="1" w:styleId="NumberList40">
    <w:name w:val="Number List 4 תו"/>
    <w:basedOn w:val="a8"/>
    <w:link w:val="NumberList4"/>
    <w:rsid w:val="001C6C53"/>
    <w:rPr>
      <w:rFonts w:ascii="Times New Roman" w:eastAsia="Times New Roman" w:hAnsi="Times New Roman" w:cs="David"/>
      <w:noProof/>
      <w:sz w:val="24"/>
      <w:szCs w:val="24"/>
      <w:lang w:eastAsia="he-IL"/>
    </w:rPr>
  </w:style>
  <w:style w:type="paragraph" w:customStyle="1" w:styleId="3f7">
    <w:name w:val="כותרת 3 עם קו"/>
    <w:basedOn w:val="3b"/>
    <w:link w:val="3f8"/>
    <w:qFormat/>
    <w:rsid w:val="001C6C53"/>
    <w:rPr>
      <w:u w:val="single"/>
    </w:rPr>
  </w:style>
  <w:style w:type="character" w:customStyle="1" w:styleId="3f8">
    <w:name w:val="כותרת 3 עם קו תו"/>
    <w:basedOn w:val="3c"/>
    <w:link w:val="3f7"/>
    <w:rsid w:val="001C6C53"/>
    <w:rPr>
      <w:rFonts w:ascii="Times New Roman" w:eastAsia="Times New Roman" w:hAnsi="Times New Roman" w:cs="David"/>
      <w:sz w:val="24"/>
      <w:szCs w:val="24"/>
      <w:u w:val="single"/>
      <w:lang w:eastAsia="he-IL"/>
    </w:rPr>
  </w:style>
  <w:style w:type="paragraph" w:customStyle="1" w:styleId="Default">
    <w:name w:val="Default"/>
    <w:rsid w:val="0016684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0">
    <w:name w:val="רשימה ללא כותרות"/>
    <w:basedOn w:val="af4"/>
    <w:link w:val="affffa"/>
    <w:qFormat/>
    <w:rsid w:val="00085E74"/>
    <w:pPr>
      <w:numPr>
        <w:numId w:val="83"/>
      </w:numPr>
      <w:spacing w:before="240" w:after="240" w:line="240" w:lineRule="auto"/>
      <w:jc w:val="left"/>
      <w:outlineLvl w:val="9"/>
    </w:pPr>
    <w:rPr>
      <w:rFonts w:asciiTheme="minorBidi" w:hAnsiTheme="minorBidi" w:cstheme="minorBidi"/>
      <w:sz w:val="22"/>
      <w:szCs w:val="22"/>
      <w:lang w:eastAsia="en-US"/>
    </w:rPr>
  </w:style>
  <w:style w:type="character" w:customStyle="1" w:styleId="affffa">
    <w:name w:val="רשימה ללא כותרות תו"/>
    <w:basedOn w:val="a8"/>
    <w:link w:val="a0"/>
    <w:rsid w:val="00085E74"/>
    <w:rPr>
      <w:rFonts w:asciiTheme="minorBidi" w:eastAsia="Times New Roman" w:hAnsiTheme="minorBidi"/>
    </w:rPr>
  </w:style>
  <w:style w:type="paragraph" w:customStyle="1" w:styleId="3f9">
    <w:name w:val="פיסקה 3"/>
    <w:basedOn w:val="30"/>
    <w:link w:val="3fa"/>
    <w:qFormat/>
    <w:rsid w:val="00085E74"/>
    <w:pPr>
      <w:tabs>
        <w:tab w:val="num" w:pos="2279"/>
      </w:tabs>
      <w:spacing w:after="0"/>
      <w:ind w:left="2063" w:hanging="504"/>
      <w:jc w:val="left"/>
    </w:pPr>
    <w:rPr>
      <w:rFonts w:ascii="Arial" w:hAnsi="Arial" w:cs="Arial"/>
      <w:u w:val="none"/>
    </w:rPr>
  </w:style>
  <w:style w:type="character" w:customStyle="1" w:styleId="3fa">
    <w:name w:val="פיסקה 3 תו"/>
    <w:basedOn w:val="af5"/>
    <w:link w:val="3f9"/>
    <w:rsid w:val="00085E74"/>
    <w:rPr>
      <w:rFonts w:ascii="Arial" w:eastAsia="Times New Roman" w:hAnsi="Arial" w:cs="Arial"/>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index heading"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Grid 8" w:uiPriority="0"/>
    <w:lsdException w:name="Table List 4" w:uiPriority="0"/>
    <w:lsdException w:name="Table 3D effects 1" w:uiPriority="0"/>
    <w:lsdException w:name="Table 3D effects 2"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1C6C53"/>
    <w:pPr>
      <w:bidi/>
      <w:spacing w:before="96" w:after="96" w:line="320" w:lineRule="atLeast"/>
      <w:ind w:left="1134"/>
      <w:jc w:val="both"/>
      <w:outlineLvl w:val="2"/>
    </w:pPr>
    <w:rPr>
      <w:rFonts w:ascii="Times New Roman" w:eastAsia="Times New Roman" w:hAnsi="Times New Roman" w:cs="David"/>
      <w:lang w:eastAsia="he-IL"/>
    </w:rPr>
  </w:style>
  <w:style w:type="paragraph" w:styleId="10">
    <w:name w:val="heading 1"/>
    <w:aliases w:val="כותרת 1 תו תו,Heading 1 תו,H2,Heading,Aharoni 32 underline,כותרת על,כותרת מודגשת עם קו,b1,Top 1,כותרת1,ראש פרק"/>
    <w:next w:val="a6"/>
    <w:link w:val="11"/>
    <w:uiPriority w:val="9"/>
    <w:qFormat/>
    <w:rsid w:val="001C6C53"/>
    <w:pPr>
      <w:widowControl w:val="0"/>
      <w:numPr>
        <w:numId w:val="40"/>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2">
    <w:name w:val="heading 2"/>
    <w:basedOn w:val="10"/>
    <w:next w:val="30"/>
    <w:link w:val="23"/>
    <w:uiPriority w:val="9"/>
    <w:qFormat/>
    <w:rsid w:val="001C6C53"/>
    <w:pPr>
      <w:numPr>
        <w:ilvl w:val="1"/>
      </w:numPr>
      <w:spacing w:before="240" w:after="120" w:line="300" w:lineRule="atLeast"/>
      <w:outlineLvl w:val="1"/>
    </w:pPr>
    <w:rPr>
      <w:sz w:val="24"/>
      <w:szCs w:val="24"/>
    </w:rPr>
  </w:style>
  <w:style w:type="paragraph" w:styleId="30">
    <w:name w:val="heading 3"/>
    <w:aliases w:val="H3,Normal 28 B,Table Attribute Heading,H31,H32,H33,H311,Subhead B,Heading C,Org Heading 1,Topic Title,top,כותרת משנה1,3,כותרת משנה2,3 תו,h3"/>
    <w:basedOn w:val="a6"/>
    <w:next w:val="Normal1"/>
    <w:link w:val="32"/>
    <w:qFormat/>
    <w:rsid w:val="001C6C53"/>
    <w:pPr>
      <w:numPr>
        <w:ilvl w:val="2"/>
        <w:numId w:val="40"/>
      </w:numPr>
      <w:spacing w:before="0" w:after="120" w:line="360" w:lineRule="auto"/>
    </w:pPr>
    <w:rPr>
      <w:sz w:val="24"/>
      <w:szCs w:val="24"/>
      <w:u w:val="single"/>
    </w:rPr>
  </w:style>
  <w:style w:type="paragraph" w:styleId="40">
    <w:name w:val="heading 4"/>
    <w:aliases w:val="Heading 4 תו,Heading 4 תו תו תו תו,Ref Heading 1,rh1,Normal 24 B,First Subheading"/>
    <w:next w:val="a7"/>
    <w:link w:val="41"/>
    <w:qFormat/>
    <w:rsid w:val="001C6C53"/>
    <w:pPr>
      <w:numPr>
        <w:ilvl w:val="3"/>
        <w:numId w:val="40"/>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qFormat/>
    <w:rsid w:val="001C6C53"/>
    <w:pPr>
      <w:numPr>
        <w:ilvl w:val="4"/>
      </w:numPr>
      <w:tabs>
        <w:tab w:val="clear" w:pos="1583"/>
        <w:tab w:val="left" w:pos="2150"/>
      </w:tabs>
      <w:outlineLvl w:val="4"/>
    </w:pPr>
  </w:style>
  <w:style w:type="paragraph" w:styleId="6">
    <w:name w:val="heading 6"/>
    <w:basedOn w:val="a6"/>
    <w:next w:val="a6"/>
    <w:link w:val="60"/>
    <w:qFormat/>
    <w:rsid w:val="001C6C53"/>
    <w:pPr>
      <w:numPr>
        <w:ilvl w:val="5"/>
        <w:numId w:val="40"/>
      </w:numPr>
      <w:spacing w:before="240" w:after="60" w:line="360" w:lineRule="auto"/>
      <w:outlineLvl w:val="5"/>
    </w:pPr>
    <w:rPr>
      <w:rFonts w:ascii="Calibri" w:hAnsi="Calibri" w:cs="Times New Roman"/>
      <w:b/>
      <w:bCs/>
      <w:lang w:eastAsia="ko-KR"/>
    </w:rPr>
  </w:style>
  <w:style w:type="paragraph" w:styleId="7">
    <w:name w:val="heading 7"/>
    <w:basedOn w:val="a6"/>
    <w:next w:val="a6"/>
    <w:link w:val="70"/>
    <w:qFormat/>
    <w:rsid w:val="001C6C53"/>
    <w:pPr>
      <w:numPr>
        <w:ilvl w:val="6"/>
        <w:numId w:val="40"/>
      </w:numPr>
      <w:spacing w:before="240" w:after="60" w:line="360" w:lineRule="auto"/>
      <w:outlineLvl w:val="6"/>
    </w:pPr>
    <w:rPr>
      <w:rFonts w:ascii="Calibri" w:hAnsi="Calibri" w:cs="Times New Roman"/>
      <w:sz w:val="24"/>
      <w:szCs w:val="24"/>
      <w:lang w:eastAsia="ko-KR"/>
    </w:rPr>
  </w:style>
  <w:style w:type="paragraph" w:styleId="8">
    <w:name w:val="heading 8"/>
    <w:basedOn w:val="a6"/>
    <w:next w:val="a6"/>
    <w:link w:val="80"/>
    <w:qFormat/>
    <w:rsid w:val="001C6C53"/>
    <w:pPr>
      <w:numPr>
        <w:ilvl w:val="7"/>
        <w:numId w:val="40"/>
      </w:numPr>
      <w:spacing w:before="240" w:after="60" w:line="360" w:lineRule="auto"/>
      <w:outlineLvl w:val="7"/>
    </w:pPr>
    <w:rPr>
      <w:rFonts w:ascii="Calibri" w:hAnsi="Calibri" w:cs="Times New Roman"/>
      <w:i/>
      <w:iCs/>
      <w:sz w:val="24"/>
      <w:szCs w:val="24"/>
      <w:lang w:eastAsia="ko-KR"/>
    </w:rPr>
  </w:style>
  <w:style w:type="paragraph" w:styleId="9">
    <w:name w:val="heading 9"/>
    <w:basedOn w:val="a6"/>
    <w:next w:val="a6"/>
    <w:link w:val="90"/>
    <w:qFormat/>
    <w:rsid w:val="001C6C53"/>
    <w:pPr>
      <w:numPr>
        <w:ilvl w:val="8"/>
        <w:numId w:val="40"/>
      </w:numPr>
      <w:spacing w:before="240" w:after="60" w:line="360" w:lineRule="auto"/>
      <w:outlineLvl w:val="8"/>
    </w:pPr>
    <w:rPr>
      <w:rFonts w:ascii="Cambria" w:hAnsi="Cambria" w:cs="Times New Roman"/>
      <w:lang w:eastAsia="ko-KR"/>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2">
    <w:name w:val="כותרת 1 תו"/>
    <w:basedOn w:val="a8"/>
    <w:uiPriority w:val="9"/>
    <w:rsid w:val="001C6C53"/>
    <w:rPr>
      <w:rFonts w:asciiTheme="majorHAnsi" w:eastAsiaTheme="majorEastAsia" w:hAnsiTheme="majorHAnsi" w:cstheme="majorBidi"/>
      <w:b/>
      <w:bCs/>
      <w:color w:val="365F91" w:themeColor="accent1" w:themeShade="BF"/>
      <w:sz w:val="28"/>
      <w:szCs w:val="28"/>
      <w:lang w:eastAsia="he-IL"/>
    </w:rPr>
  </w:style>
  <w:style w:type="character" w:customStyle="1" w:styleId="23">
    <w:name w:val="כותרת 2 תו"/>
    <w:basedOn w:val="a8"/>
    <w:link w:val="22"/>
    <w:uiPriority w:val="9"/>
    <w:rsid w:val="001C6C53"/>
    <w:rPr>
      <w:rFonts w:ascii="Times New Roman" w:eastAsia="Times New Roman" w:hAnsi="Times New Roman" w:cs="David"/>
      <w:b/>
      <w:bCs/>
      <w:kern w:val="40"/>
      <w:sz w:val="24"/>
      <w:szCs w:val="24"/>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8"/>
    <w:rsid w:val="001C6C53"/>
    <w:rPr>
      <w:rFonts w:asciiTheme="majorHAnsi" w:eastAsiaTheme="majorEastAsia" w:hAnsiTheme="majorHAnsi" w:cstheme="majorBidi"/>
      <w:b/>
      <w:bCs/>
      <w:color w:val="4F81BD" w:themeColor="accent1"/>
      <w:lang w:eastAsia="he-IL"/>
    </w:rPr>
  </w:style>
  <w:style w:type="character" w:customStyle="1" w:styleId="41">
    <w:name w:val="כותרת 4 תו"/>
    <w:aliases w:val="Heading 4 תו תו,Heading 4 תו תו תו תו תו,Ref Heading 1 תו,rh1 תו,Normal 24 B תו,First Subheading תו"/>
    <w:basedOn w:val="a8"/>
    <w:link w:val="40"/>
    <w:rsid w:val="001C6C53"/>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8"/>
    <w:link w:val="50"/>
    <w:rsid w:val="001C6C53"/>
    <w:rPr>
      <w:rFonts w:ascii="Times New Roman" w:eastAsia="Times New Roman" w:hAnsi="Times New Roman" w:cs="David"/>
      <w:color w:val="000000"/>
      <w:kern w:val="40"/>
      <w:sz w:val="24"/>
      <w:szCs w:val="24"/>
      <w:lang w:eastAsia="he-IL"/>
    </w:rPr>
  </w:style>
  <w:style w:type="character" w:customStyle="1" w:styleId="60">
    <w:name w:val="כותרת 6 תו"/>
    <w:basedOn w:val="a8"/>
    <w:link w:val="6"/>
    <w:rsid w:val="001C6C53"/>
    <w:rPr>
      <w:rFonts w:ascii="Calibri" w:eastAsia="Times New Roman" w:hAnsi="Calibri" w:cs="Times New Roman"/>
      <w:b/>
      <w:bCs/>
      <w:lang w:eastAsia="ko-KR"/>
    </w:rPr>
  </w:style>
  <w:style w:type="character" w:customStyle="1" w:styleId="70">
    <w:name w:val="כותרת 7 תו"/>
    <w:basedOn w:val="a8"/>
    <w:link w:val="7"/>
    <w:rsid w:val="001C6C53"/>
    <w:rPr>
      <w:rFonts w:ascii="Calibri" w:eastAsia="Times New Roman" w:hAnsi="Calibri" w:cs="Times New Roman"/>
      <w:sz w:val="24"/>
      <w:szCs w:val="24"/>
      <w:lang w:eastAsia="ko-KR"/>
    </w:rPr>
  </w:style>
  <w:style w:type="character" w:customStyle="1" w:styleId="80">
    <w:name w:val="כותרת 8 תו"/>
    <w:basedOn w:val="a8"/>
    <w:link w:val="8"/>
    <w:rsid w:val="001C6C53"/>
    <w:rPr>
      <w:rFonts w:ascii="Calibri" w:eastAsia="Times New Roman" w:hAnsi="Calibri" w:cs="Times New Roman"/>
      <w:i/>
      <w:iCs/>
      <w:sz w:val="24"/>
      <w:szCs w:val="24"/>
      <w:lang w:eastAsia="ko-KR"/>
    </w:rPr>
  </w:style>
  <w:style w:type="character" w:customStyle="1" w:styleId="90">
    <w:name w:val="כותרת 9 תו"/>
    <w:basedOn w:val="a8"/>
    <w:link w:val="9"/>
    <w:rsid w:val="001C6C53"/>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8"/>
    <w:link w:val="30"/>
    <w:rsid w:val="001C6C53"/>
    <w:rPr>
      <w:rFonts w:ascii="Times New Roman" w:eastAsia="Times New Roman" w:hAnsi="Times New Roman" w:cs="David"/>
      <w:sz w:val="24"/>
      <w:szCs w:val="24"/>
      <w:u w:val="single"/>
      <w:lang w:eastAsia="he-IL"/>
    </w:rPr>
  </w:style>
  <w:style w:type="numbering" w:customStyle="1" w:styleId="13">
    <w:name w:val="ללא רשימה1"/>
    <w:next w:val="aa"/>
    <w:uiPriority w:val="99"/>
    <w:semiHidden/>
    <w:unhideWhenUsed/>
    <w:rsid w:val="001C6C53"/>
  </w:style>
  <w:style w:type="paragraph" w:customStyle="1" w:styleId="Base">
    <w:name w:val="Base"/>
    <w:link w:val="Base0"/>
    <w:rsid w:val="001C6C53"/>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1C6C53"/>
    <w:pPr>
      <w:numPr>
        <w:numId w:val="16"/>
      </w:numPr>
    </w:pPr>
  </w:style>
  <w:style w:type="paragraph" w:customStyle="1" w:styleId="AlphaList1">
    <w:name w:val="Alpha List 1"/>
    <w:basedOn w:val="Base"/>
    <w:rsid w:val="001C6C53"/>
    <w:pPr>
      <w:numPr>
        <w:numId w:val="1"/>
      </w:numPr>
    </w:pPr>
  </w:style>
  <w:style w:type="paragraph" w:customStyle="1" w:styleId="AlphaList2">
    <w:name w:val="Alpha List 2"/>
    <w:basedOn w:val="Base"/>
    <w:rsid w:val="001C6C53"/>
    <w:pPr>
      <w:numPr>
        <w:numId w:val="2"/>
      </w:numPr>
    </w:pPr>
  </w:style>
  <w:style w:type="paragraph" w:customStyle="1" w:styleId="AlphaList3">
    <w:name w:val="Alpha List 3"/>
    <w:basedOn w:val="Base"/>
    <w:rsid w:val="001C6C53"/>
    <w:pPr>
      <w:numPr>
        <w:numId w:val="3"/>
      </w:numPr>
    </w:pPr>
  </w:style>
  <w:style w:type="paragraph" w:customStyle="1" w:styleId="BulletList">
    <w:name w:val="Bullet List"/>
    <w:basedOn w:val="Base"/>
    <w:rsid w:val="001C6C53"/>
    <w:pPr>
      <w:numPr>
        <w:numId w:val="4"/>
      </w:numPr>
      <w:ind w:hanging="340"/>
    </w:pPr>
  </w:style>
  <w:style w:type="paragraph" w:customStyle="1" w:styleId="BulletList1">
    <w:name w:val="Bullet List 1"/>
    <w:basedOn w:val="Base"/>
    <w:rsid w:val="001C6C53"/>
    <w:pPr>
      <w:numPr>
        <w:numId w:val="5"/>
      </w:numPr>
    </w:pPr>
  </w:style>
  <w:style w:type="paragraph" w:customStyle="1" w:styleId="BulletList2">
    <w:name w:val="Bullet List 2"/>
    <w:basedOn w:val="Base"/>
    <w:rsid w:val="001C6C53"/>
    <w:pPr>
      <w:numPr>
        <w:numId w:val="6"/>
      </w:numPr>
      <w:ind w:hanging="340"/>
    </w:pPr>
  </w:style>
  <w:style w:type="paragraph" w:customStyle="1" w:styleId="BulletList3">
    <w:name w:val="Bullet List 3"/>
    <w:basedOn w:val="Base"/>
    <w:rsid w:val="001C6C53"/>
    <w:pPr>
      <w:numPr>
        <w:numId w:val="7"/>
      </w:numPr>
    </w:pPr>
  </w:style>
  <w:style w:type="paragraph" w:customStyle="1" w:styleId="BulletList4">
    <w:name w:val="Bullet List 4"/>
    <w:basedOn w:val="Base"/>
    <w:rsid w:val="001C6C53"/>
    <w:pPr>
      <w:numPr>
        <w:numId w:val="8"/>
      </w:numPr>
    </w:pPr>
    <w:rPr>
      <w:lang w:eastAsia="en-US"/>
    </w:rPr>
  </w:style>
  <w:style w:type="paragraph" w:customStyle="1" w:styleId="Caption1">
    <w:name w:val="Caption1"/>
    <w:basedOn w:val="Base"/>
    <w:rsid w:val="001C6C53"/>
    <w:pPr>
      <w:jc w:val="center"/>
    </w:pPr>
    <w:rPr>
      <w:bCs/>
    </w:rPr>
  </w:style>
  <w:style w:type="paragraph" w:customStyle="1" w:styleId="DataItem">
    <w:name w:val="DataItem"/>
    <w:basedOn w:val="Base"/>
    <w:rsid w:val="001C6C53"/>
    <w:pPr>
      <w:jc w:val="left"/>
    </w:pPr>
  </w:style>
  <w:style w:type="paragraph" w:customStyle="1" w:styleId="DataItemB">
    <w:name w:val="DataItemB"/>
    <w:basedOn w:val="Base"/>
    <w:rsid w:val="001C6C53"/>
    <w:pPr>
      <w:jc w:val="left"/>
    </w:pPr>
    <w:rPr>
      <w:b/>
      <w:bCs/>
    </w:rPr>
  </w:style>
  <w:style w:type="paragraph" w:customStyle="1" w:styleId="Draft">
    <w:name w:val="Draft"/>
    <w:basedOn w:val="Base"/>
    <w:rsid w:val="001C6C53"/>
    <w:rPr>
      <w:rFonts w:cs="Guttman Yad"/>
      <w:i/>
    </w:rPr>
  </w:style>
  <w:style w:type="paragraph" w:customStyle="1" w:styleId="Draft1">
    <w:name w:val="Draft1"/>
    <w:basedOn w:val="a6"/>
    <w:rsid w:val="001C6C53"/>
    <w:pPr>
      <w:spacing w:before="120" w:after="0" w:line="320" w:lineRule="exact"/>
      <w:ind w:left="397"/>
    </w:pPr>
    <w:rPr>
      <w:rFonts w:cs="Guttman Yad"/>
      <w:i/>
      <w:noProof/>
      <w:szCs w:val="24"/>
    </w:rPr>
  </w:style>
  <w:style w:type="paragraph" w:customStyle="1" w:styleId="Frame1">
    <w:name w:val="Frame 1"/>
    <w:basedOn w:val="Base"/>
    <w:rsid w:val="001C6C53"/>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1C6C53"/>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1C6C5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1C6C53"/>
    <w:pPr>
      <w:ind w:right="397"/>
    </w:pPr>
  </w:style>
  <w:style w:type="paragraph" w:customStyle="1" w:styleId="Instruction">
    <w:name w:val="Instruction"/>
    <w:basedOn w:val="Base"/>
    <w:rsid w:val="001C6C53"/>
    <w:pPr>
      <w:numPr>
        <w:numId w:val="9"/>
      </w:numPr>
    </w:pPr>
    <w:rPr>
      <w:i/>
      <w:iCs/>
    </w:rPr>
  </w:style>
  <w:style w:type="paragraph" w:customStyle="1" w:styleId="Instruction1">
    <w:name w:val="Instruction1"/>
    <w:basedOn w:val="Base"/>
    <w:rsid w:val="001C6C53"/>
    <w:pPr>
      <w:numPr>
        <w:numId w:val="10"/>
      </w:numPr>
    </w:pPr>
    <w:rPr>
      <w:i/>
      <w:iCs/>
    </w:rPr>
  </w:style>
  <w:style w:type="paragraph" w:customStyle="1" w:styleId="Instruction2">
    <w:name w:val="Instruction2"/>
    <w:basedOn w:val="Base"/>
    <w:rsid w:val="001C6C53"/>
    <w:pPr>
      <w:numPr>
        <w:numId w:val="11"/>
      </w:numPr>
    </w:pPr>
    <w:rPr>
      <w:i/>
      <w:iCs/>
    </w:rPr>
  </w:style>
  <w:style w:type="paragraph" w:customStyle="1" w:styleId="Instruction3">
    <w:name w:val="Instruction3"/>
    <w:basedOn w:val="Base"/>
    <w:rsid w:val="001C6C53"/>
    <w:pPr>
      <w:numPr>
        <w:numId w:val="12"/>
      </w:numPr>
    </w:pPr>
    <w:rPr>
      <w:i/>
      <w:iCs/>
    </w:rPr>
  </w:style>
  <w:style w:type="paragraph" w:customStyle="1" w:styleId="ListContinue1">
    <w:name w:val="List Continue1"/>
    <w:basedOn w:val="Base"/>
    <w:rsid w:val="001C6C53"/>
    <w:pPr>
      <w:spacing w:before="0"/>
      <w:ind w:left="794"/>
    </w:pPr>
  </w:style>
  <w:style w:type="paragraph" w:customStyle="1" w:styleId="ListContinue2">
    <w:name w:val="List Continue2"/>
    <w:basedOn w:val="Base"/>
    <w:rsid w:val="001C6C53"/>
    <w:pPr>
      <w:spacing w:before="0"/>
      <w:ind w:left="1191"/>
    </w:pPr>
  </w:style>
  <w:style w:type="paragraph" w:customStyle="1" w:styleId="ListContinue3">
    <w:name w:val="List Continue3"/>
    <w:basedOn w:val="Base"/>
    <w:rsid w:val="001C6C53"/>
    <w:pPr>
      <w:spacing w:before="0"/>
      <w:ind w:left="1588"/>
    </w:pPr>
  </w:style>
  <w:style w:type="paragraph" w:customStyle="1" w:styleId="ListContinue">
    <w:name w:val="ListContinue"/>
    <w:basedOn w:val="Base"/>
    <w:rsid w:val="001C6C53"/>
    <w:pPr>
      <w:spacing w:before="0"/>
      <w:ind w:left="397"/>
    </w:pPr>
  </w:style>
  <w:style w:type="paragraph" w:customStyle="1" w:styleId="Normal4">
    <w:name w:val="Normal4"/>
    <w:basedOn w:val="Base"/>
    <w:rsid w:val="001C6C53"/>
  </w:style>
  <w:style w:type="paragraph" w:customStyle="1" w:styleId="Normaltitle">
    <w:name w:val="Normal title"/>
    <w:basedOn w:val="Base"/>
    <w:next w:val="Normal4"/>
    <w:rsid w:val="001C6C53"/>
    <w:rPr>
      <w:b/>
      <w:bCs/>
    </w:rPr>
  </w:style>
  <w:style w:type="paragraph" w:customStyle="1" w:styleId="Normal1">
    <w:name w:val="Normal1"/>
    <w:basedOn w:val="Base"/>
    <w:rsid w:val="001C6C53"/>
    <w:pPr>
      <w:ind w:left="397"/>
    </w:pPr>
  </w:style>
  <w:style w:type="paragraph" w:customStyle="1" w:styleId="Normal1Title">
    <w:name w:val="Normal1 Title"/>
    <w:basedOn w:val="Base"/>
    <w:next w:val="Normal1"/>
    <w:rsid w:val="001C6C53"/>
    <w:pPr>
      <w:ind w:left="405"/>
    </w:pPr>
    <w:rPr>
      <w:b/>
      <w:bCs/>
    </w:rPr>
  </w:style>
  <w:style w:type="paragraph" w:customStyle="1" w:styleId="Normal2">
    <w:name w:val="Normal2"/>
    <w:basedOn w:val="Base"/>
    <w:link w:val="Normal20"/>
    <w:rsid w:val="001C6C53"/>
    <w:pPr>
      <w:ind w:left="795"/>
    </w:pPr>
  </w:style>
  <w:style w:type="paragraph" w:customStyle="1" w:styleId="Normal2Title">
    <w:name w:val="Normal2 Title"/>
    <w:basedOn w:val="Base"/>
    <w:next w:val="Normal2"/>
    <w:rsid w:val="001C6C53"/>
    <w:pPr>
      <w:ind w:left="795"/>
    </w:pPr>
    <w:rPr>
      <w:b/>
      <w:bCs/>
    </w:rPr>
  </w:style>
  <w:style w:type="paragraph" w:customStyle="1" w:styleId="Normal3">
    <w:name w:val="Normal3"/>
    <w:basedOn w:val="Base"/>
    <w:rsid w:val="001C6C53"/>
    <w:pPr>
      <w:ind w:left="1200"/>
    </w:pPr>
  </w:style>
  <w:style w:type="paragraph" w:customStyle="1" w:styleId="Normal3Title">
    <w:name w:val="Normal3 Title"/>
    <w:basedOn w:val="Base"/>
    <w:next w:val="Normal3"/>
    <w:rsid w:val="001C6C53"/>
    <w:pPr>
      <w:ind w:left="1200"/>
    </w:pPr>
    <w:rPr>
      <w:b/>
      <w:bCs/>
    </w:rPr>
  </w:style>
  <w:style w:type="paragraph" w:customStyle="1" w:styleId="NumberList">
    <w:name w:val="Number List"/>
    <w:basedOn w:val="Base"/>
    <w:rsid w:val="001C6C53"/>
    <w:pPr>
      <w:numPr>
        <w:numId w:val="13"/>
      </w:numPr>
    </w:pPr>
  </w:style>
  <w:style w:type="paragraph" w:customStyle="1" w:styleId="NumberList1">
    <w:name w:val="Number List 1"/>
    <w:basedOn w:val="Base"/>
    <w:rsid w:val="001C6C53"/>
  </w:style>
  <w:style w:type="paragraph" w:customStyle="1" w:styleId="NumberList2">
    <w:name w:val="Number List 2"/>
    <w:basedOn w:val="Base"/>
    <w:rsid w:val="001C6C53"/>
    <w:pPr>
      <w:numPr>
        <w:numId w:val="14"/>
      </w:numPr>
    </w:pPr>
  </w:style>
  <w:style w:type="paragraph" w:customStyle="1" w:styleId="NumberList3">
    <w:name w:val="Number List 3"/>
    <w:basedOn w:val="Base"/>
    <w:rsid w:val="001C6C53"/>
    <w:pPr>
      <w:numPr>
        <w:numId w:val="15"/>
      </w:numPr>
    </w:pPr>
  </w:style>
  <w:style w:type="paragraph" w:customStyle="1" w:styleId="SubjectTitle">
    <w:name w:val="Subject Title"/>
    <w:basedOn w:val="22"/>
    <w:next w:val="Normal1"/>
    <w:rsid w:val="001C6C53"/>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1C6C53"/>
    <w:pPr>
      <w:spacing w:after="120"/>
      <w:jc w:val="center"/>
    </w:pPr>
    <w:rPr>
      <w:b/>
      <w:bCs/>
    </w:rPr>
  </w:style>
  <w:style w:type="paragraph" w:customStyle="1" w:styleId="Tableofcontents">
    <w:name w:val="Table of contents"/>
    <w:basedOn w:val="Base"/>
    <w:next w:val="Normal1"/>
    <w:rsid w:val="001C6C53"/>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1C6C53"/>
    <w:pPr>
      <w:pageBreakBefore w:val="0"/>
    </w:pPr>
  </w:style>
  <w:style w:type="paragraph" w:customStyle="1" w:styleId="TableHead">
    <w:name w:val="TableHead"/>
    <w:basedOn w:val="Base"/>
    <w:link w:val="TableHead0"/>
    <w:rsid w:val="001C6C53"/>
    <w:pPr>
      <w:spacing w:after="120"/>
      <w:jc w:val="center"/>
    </w:pPr>
    <w:rPr>
      <w:b/>
      <w:bCs/>
    </w:rPr>
  </w:style>
  <w:style w:type="paragraph" w:customStyle="1" w:styleId="TableText">
    <w:name w:val="TableText"/>
    <w:basedOn w:val="Base"/>
    <w:link w:val="TableText0"/>
    <w:rsid w:val="001C6C53"/>
    <w:pPr>
      <w:spacing w:before="75" w:line="280" w:lineRule="atLeast"/>
      <w:jc w:val="left"/>
    </w:pPr>
  </w:style>
  <w:style w:type="paragraph" w:styleId="TOC1">
    <w:name w:val="toc 1"/>
    <w:basedOn w:val="Base"/>
    <w:next w:val="TOC2"/>
    <w:uiPriority w:val="39"/>
    <w:qFormat/>
    <w:rsid w:val="001C6C53"/>
    <w:pPr>
      <w:tabs>
        <w:tab w:val="left" w:pos="1134"/>
        <w:tab w:val="right" w:pos="7937"/>
      </w:tabs>
      <w:ind w:left="567" w:right="709"/>
      <w:jc w:val="left"/>
      <w:outlineLvl w:val="0"/>
    </w:pPr>
  </w:style>
  <w:style w:type="paragraph" w:styleId="TOC2">
    <w:name w:val="toc 2"/>
    <w:basedOn w:val="Base"/>
    <w:next w:val="Normal1"/>
    <w:uiPriority w:val="39"/>
    <w:qFormat/>
    <w:rsid w:val="001C6C53"/>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1C6C53"/>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1C6C53"/>
    <w:pPr>
      <w:tabs>
        <w:tab w:val="left" w:pos="1985"/>
        <w:tab w:val="decimal" w:pos="8505"/>
      </w:tabs>
      <w:spacing w:before="0" w:line="240" w:lineRule="auto"/>
      <w:ind w:left="1191" w:right="794"/>
    </w:pPr>
  </w:style>
  <w:style w:type="paragraph" w:styleId="TOC5">
    <w:name w:val="toc 5"/>
    <w:basedOn w:val="a6"/>
    <w:next w:val="a6"/>
    <w:autoRedefine/>
    <w:uiPriority w:val="39"/>
    <w:qFormat/>
    <w:rsid w:val="001C6C53"/>
    <w:pPr>
      <w:spacing w:before="120" w:after="0"/>
      <w:ind w:left="880"/>
    </w:pPr>
    <w:rPr>
      <w:noProof/>
      <w:szCs w:val="24"/>
    </w:rPr>
  </w:style>
  <w:style w:type="paragraph" w:styleId="TOC6">
    <w:name w:val="toc 6"/>
    <w:basedOn w:val="a6"/>
    <w:next w:val="a6"/>
    <w:autoRedefine/>
    <w:uiPriority w:val="39"/>
    <w:qFormat/>
    <w:rsid w:val="001C6C53"/>
    <w:pPr>
      <w:spacing w:before="120" w:after="0"/>
      <w:ind w:left="1100"/>
    </w:pPr>
    <w:rPr>
      <w:noProof/>
      <w:szCs w:val="24"/>
    </w:rPr>
  </w:style>
  <w:style w:type="paragraph" w:styleId="TOC7">
    <w:name w:val="toc 7"/>
    <w:basedOn w:val="a6"/>
    <w:next w:val="a6"/>
    <w:autoRedefine/>
    <w:uiPriority w:val="39"/>
    <w:qFormat/>
    <w:rsid w:val="001C6C53"/>
    <w:pPr>
      <w:spacing w:before="120" w:after="0"/>
      <w:ind w:left="1320"/>
    </w:pPr>
    <w:rPr>
      <w:noProof/>
      <w:szCs w:val="24"/>
    </w:rPr>
  </w:style>
  <w:style w:type="paragraph" w:styleId="TOC8">
    <w:name w:val="toc 8"/>
    <w:aliases w:val="TOC 10"/>
    <w:basedOn w:val="a6"/>
    <w:next w:val="a6"/>
    <w:autoRedefine/>
    <w:uiPriority w:val="39"/>
    <w:qFormat/>
    <w:rsid w:val="001C6C53"/>
    <w:pPr>
      <w:spacing w:before="120" w:after="0"/>
      <w:ind w:left="1540"/>
    </w:pPr>
    <w:rPr>
      <w:noProof/>
      <w:szCs w:val="24"/>
    </w:rPr>
  </w:style>
  <w:style w:type="paragraph" w:styleId="TOC9">
    <w:name w:val="toc 9"/>
    <w:basedOn w:val="a6"/>
    <w:next w:val="a6"/>
    <w:autoRedefine/>
    <w:uiPriority w:val="39"/>
    <w:qFormat/>
    <w:rsid w:val="001C6C53"/>
    <w:pPr>
      <w:spacing w:before="120" w:after="0"/>
      <w:ind w:left="1760"/>
    </w:pPr>
    <w:rPr>
      <w:noProof/>
      <w:szCs w:val="24"/>
    </w:rPr>
  </w:style>
  <w:style w:type="paragraph" w:styleId="ab">
    <w:name w:val="header"/>
    <w:basedOn w:val="Base"/>
    <w:link w:val="ac"/>
    <w:rsid w:val="001C6C53"/>
    <w:pPr>
      <w:tabs>
        <w:tab w:val="center" w:pos="4153"/>
        <w:tab w:val="right" w:pos="8306"/>
      </w:tabs>
      <w:spacing w:before="0" w:line="240" w:lineRule="auto"/>
    </w:pPr>
    <w:rPr>
      <w:sz w:val="18"/>
      <w:szCs w:val="20"/>
    </w:rPr>
  </w:style>
  <w:style w:type="character" w:customStyle="1" w:styleId="ac">
    <w:name w:val="כותרת עליונה תו"/>
    <w:basedOn w:val="a8"/>
    <w:link w:val="ab"/>
    <w:rsid w:val="001C6C53"/>
    <w:rPr>
      <w:rFonts w:ascii="Times New Roman" w:eastAsia="Times New Roman" w:hAnsi="Times New Roman" w:cs="David"/>
      <w:sz w:val="18"/>
      <w:szCs w:val="20"/>
      <w:lang w:eastAsia="he-IL"/>
    </w:rPr>
  </w:style>
  <w:style w:type="paragraph" w:styleId="ad">
    <w:name w:val="footer"/>
    <w:basedOn w:val="Base"/>
    <w:link w:val="ae"/>
    <w:rsid w:val="001C6C53"/>
    <w:pPr>
      <w:spacing w:before="0" w:line="240" w:lineRule="auto"/>
    </w:pPr>
    <w:rPr>
      <w:sz w:val="18"/>
      <w:szCs w:val="20"/>
    </w:rPr>
  </w:style>
  <w:style w:type="character" w:customStyle="1" w:styleId="ae">
    <w:name w:val="כותרת תחתונה תו"/>
    <w:basedOn w:val="a8"/>
    <w:link w:val="ad"/>
    <w:rsid w:val="001C6C53"/>
    <w:rPr>
      <w:rFonts w:ascii="Times New Roman" w:eastAsia="Times New Roman" w:hAnsi="Times New Roman" w:cs="David"/>
      <w:sz w:val="18"/>
      <w:szCs w:val="20"/>
      <w:lang w:eastAsia="he-IL"/>
    </w:rPr>
  </w:style>
  <w:style w:type="table" w:styleId="af">
    <w:name w:val="Table Grid"/>
    <w:aliases w:val="טקסט טבלה תחתונה"/>
    <w:basedOn w:val="a9"/>
    <w:uiPriority w:val="39"/>
    <w:rsid w:val="001C6C53"/>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1C6C53"/>
    <w:rPr>
      <w:color w:val="0000FF"/>
      <w:u w:val="single"/>
    </w:rPr>
  </w:style>
  <w:style w:type="paragraph" w:customStyle="1" w:styleId="af0">
    <w:name w:val="טבלה רגיל"/>
    <w:basedOn w:val="a6"/>
    <w:rsid w:val="001C6C53"/>
    <w:pPr>
      <w:spacing w:before="120" w:after="0"/>
    </w:pPr>
    <w:rPr>
      <w:noProof/>
      <w:szCs w:val="24"/>
    </w:rPr>
  </w:style>
  <w:style w:type="paragraph" w:customStyle="1" w:styleId="af1">
    <w:name w:val="טקסט סעיף"/>
    <w:basedOn w:val="a6"/>
    <w:link w:val="Char"/>
    <w:rsid w:val="001C6C53"/>
    <w:pPr>
      <w:spacing w:after="0" w:line="360" w:lineRule="auto"/>
    </w:pPr>
    <w:rPr>
      <w:rFonts w:ascii="Arial" w:hAnsi="Arial" w:cs="Arial"/>
    </w:rPr>
  </w:style>
  <w:style w:type="character" w:customStyle="1" w:styleId="Char">
    <w:name w:val="טקסט סעיף Char"/>
    <w:link w:val="af1"/>
    <w:rsid w:val="001C6C53"/>
    <w:rPr>
      <w:rFonts w:ascii="Arial" w:eastAsia="Times New Roman" w:hAnsi="Arial" w:cs="Arial"/>
      <w:lang w:eastAsia="he-IL"/>
    </w:rPr>
  </w:style>
  <w:style w:type="paragraph" w:styleId="af2">
    <w:name w:val="Balloon Text"/>
    <w:basedOn w:val="a6"/>
    <w:link w:val="af3"/>
    <w:rsid w:val="001C6C53"/>
    <w:pPr>
      <w:spacing w:after="0" w:line="240" w:lineRule="auto"/>
    </w:pPr>
    <w:rPr>
      <w:rFonts w:ascii="Tahoma" w:hAnsi="Tahoma" w:cs="Tahoma"/>
      <w:noProof/>
      <w:sz w:val="16"/>
      <w:szCs w:val="16"/>
    </w:rPr>
  </w:style>
  <w:style w:type="character" w:customStyle="1" w:styleId="af3">
    <w:name w:val="טקסט בלונים תו"/>
    <w:basedOn w:val="a8"/>
    <w:link w:val="af2"/>
    <w:rsid w:val="001C6C53"/>
    <w:rPr>
      <w:rFonts w:ascii="Tahoma" w:eastAsia="Times New Roman" w:hAnsi="Tahoma" w:cs="Tahoma"/>
      <w:noProof/>
      <w:sz w:val="16"/>
      <w:szCs w:val="16"/>
      <w:lang w:eastAsia="he-IL"/>
    </w:rPr>
  </w:style>
  <w:style w:type="paragraph" w:styleId="NormalWeb">
    <w:name w:val="Normal (Web)"/>
    <w:basedOn w:val="a6"/>
    <w:uiPriority w:val="99"/>
    <w:unhideWhenUsed/>
    <w:rsid w:val="001C6C53"/>
    <w:pPr>
      <w:spacing w:before="100" w:beforeAutospacing="1" w:after="100" w:afterAutospacing="1" w:line="240" w:lineRule="auto"/>
    </w:pPr>
    <w:rPr>
      <w:rFonts w:cs="Times New Roman"/>
      <w:sz w:val="24"/>
      <w:szCs w:val="24"/>
    </w:rPr>
  </w:style>
  <w:style w:type="paragraph" w:styleId="af4">
    <w:name w:val="List Paragraph"/>
    <w:basedOn w:val="a6"/>
    <w:link w:val="af5"/>
    <w:uiPriority w:val="34"/>
    <w:qFormat/>
    <w:rsid w:val="001C6C53"/>
    <w:pPr>
      <w:spacing w:after="0" w:line="360" w:lineRule="auto"/>
      <w:ind w:left="720"/>
    </w:pPr>
    <w:rPr>
      <w:sz w:val="24"/>
      <w:szCs w:val="24"/>
    </w:rPr>
  </w:style>
  <w:style w:type="paragraph" w:customStyle="1" w:styleId="14">
    <w:name w:val="פירוט 1"/>
    <w:basedOn w:val="Normal1"/>
    <w:rsid w:val="001C6C53"/>
    <w:pPr>
      <w:spacing w:line="280" w:lineRule="atLeast"/>
      <w:ind w:left="2835" w:hanging="2438"/>
    </w:pPr>
    <w:rPr>
      <w:smallCaps/>
      <w:noProof/>
    </w:rPr>
  </w:style>
  <w:style w:type="paragraph" w:customStyle="1" w:styleId="ListHnumber2">
    <w:name w:val="List Hnumber 2"/>
    <w:basedOn w:val="2"/>
    <w:rsid w:val="001C6C53"/>
    <w:pPr>
      <w:tabs>
        <w:tab w:val="left" w:pos="397"/>
      </w:tabs>
      <w:contextualSpacing w:val="0"/>
    </w:pPr>
    <w:rPr>
      <w:smallCaps/>
      <w:sz w:val="20"/>
    </w:rPr>
  </w:style>
  <w:style w:type="paragraph" w:styleId="2">
    <w:name w:val="List Bullet 2"/>
    <w:basedOn w:val="a6"/>
    <w:rsid w:val="001C6C53"/>
    <w:pPr>
      <w:numPr>
        <w:numId w:val="17"/>
      </w:numPr>
      <w:spacing w:before="120" w:after="0"/>
      <w:contextualSpacing/>
    </w:pPr>
    <w:rPr>
      <w:noProof/>
      <w:szCs w:val="24"/>
    </w:rPr>
  </w:style>
  <w:style w:type="paragraph" w:styleId="33">
    <w:name w:val="Body Text Indent 3"/>
    <w:basedOn w:val="a6"/>
    <w:link w:val="34"/>
    <w:rsid w:val="001C6C53"/>
    <w:pPr>
      <w:spacing w:after="0" w:line="240" w:lineRule="auto"/>
      <w:ind w:left="720"/>
    </w:pPr>
    <w:rPr>
      <w:rFonts w:cs="Narkisim"/>
      <w:noProof/>
      <w:sz w:val="24"/>
      <w:szCs w:val="24"/>
    </w:rPr>
  </w:style>
  <w:style w:type="character" w:customStyle="1" w:styleId="34">
    <w:name w:val="כניסה בגוף טקסט 3 תו"/>
    <w:basedOn w:val="a8"/>
    <w:link w:val="33"/>
    <w:rsid w:val="001C6C53"/>
    <w:rPr>
      <w:rFonts w:ascii="Times New Roman" w:eastAsia="Times New Roman" w:hAnsi="Times New Roman" w:cs="Narkisim"/>
      <w:noProof/>
      <w:sz w:val="24"/>
      <w:szCs w:val="24"/>
      <w:lang w:eastAsia="he-IL"/>
    </w:rPr>
  </w:style>
  <w:style w:type="paragraph" w:customStyle="1" w:styleId="ListHnumber3">
    <w:name w:val="List Hnumber 3"/>
    <w:basedOn w:val="35"/>
    <w:rsid w:val="001C6C53"/>
    <w:pPr>
      <w:tabs>
        <w:tab w:val="left" w:pos="397"/>
        <w:tab w:val="left" w:pos="1985"/>
      </w:tabs>
      <w:ind w:left="360"/>
      <w:contextualSpacing w:val="0"/>
    </w:pPr>
    <w:rPr>
      <w:smallCaps/>
      <w:sz w:val="20"/>
    </w:rPr>
  </w:style>
  <w:style w:type="paragraph" w:styleId="35">
    <w:name w:val="List Bullet 3"/>
    <w:basedOn w:val="a6"/>
    <w:rsid w:val="001C6C53"/>
    <w:pPr>
      <w:tabs>
        <w:tab w:val="num" w:pos="1588"/>
      </w:tabs>
      <w:spacing w:before="120" w:after="0"/>
      <w:ind w:left="1588" w:right="1588" w:hanging="397"/>
      <w:contextualSpacing/>
    </w:pPr>
    <w:rPr>
      <w:noProof/>
      <w:szCs w:val="24"/>
    </w:rPr>
  </w:style>
  <w:style w:type="paragraph" w:customStyle="1" w:styleId="ListHnumber1">
    <w:name w:val="List Hnumber 1"/>
    <w:basedOn w:val="a6"/>
    <w:rsid w:val="001C6C53"/>
    <w:pPr>
      <w:numPr>
        <w:numId w:val="18"/>
      </w:numPr>
      <w:tabs>
        <w:tab w:val="left" w:pos="397"/>
      </w:tabs>
      <w:spacing w:before="120" w:after="0"/>
    </w:pPr>
    <w:rPr>
      <w:smallCaps/>
      <w:noProof/>
      <w:sz w:val="20"/>
      <w:szCs w:val="24"/>
    </w:rPr>
  </w:style>
  <w:style w:type="paragraph" w:customStyle="1" w:styleId="HeadHatzaotHok">
    <w:name w:val="Head HatzaotHok"/>
    <w:basedOn w:val="a6"/>
    <w:rsid w:val="001C6C53"/>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6">
    <w:name w:val="annotation text"/>
    <w:basedOn w:val="a6"/>
    <w:link w:val="af7"/>
    <w:rsid w:val="001C6C53"/>
    <w:pPr>
      <w:spacing w:before="120" w:after="0"/>
    </w:pPr>
    <w:rPr>
      <w:noProof/>
      <w:sz w:val="20"/>
      <w:szCs w:val="20"/>
    </w:rPr>
  </w:style>
  <w:style w:type="character" w:customStyle="1" w:styleId="af7">
    <w:name w:val="טקסט הערה תו"/>
    <w:basedOn w:val="a8"/>
    <w:link w:val="af6"/>
    <w:rsid w:val="001C6C53"/>
    <w:rPr>
      <w:rFonts w:ascii="Times New Roman" w:eastAsia="Times New Roman" w:hAnsi="Times New Roman" w:cs="David"/>
      <w:noProof/>
      <w:sz w:val="20"/>
      <w:szCs w:val="20"/>
      <w:lang w:eastAsia="he-IL"/>
    </w:rPr>
  </w:style>
  <w:style w:type="character" w:styleId="af8">
    <w:name w:val="annotation reference"/>
    <w:rsid w:val="001C6C53"/>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1C6C53"/>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1C6C53"/>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1C6C53"/>
    <w:rPr>
      <w:color w:val="000000"/>
      <w:sz w:val="24"/>
    </w:rPr>
  </w:style>
  <w:style w:type="character" w:customStyle="1" w:styleId="-">
    <w:name w:val="רגיל-דוד תו"/>
    <w:link w:val="-0"/>
    <w:uiPriority w:val="99"/>
    <w:locked/>
    <w:rsid w:val="001C6C53"/>
    <w:rPr>
      <w:sz w:val="24"/>
      <w:lang w:eastAsia="he-IL"/>
    </w:rPr>
  </w:style>
  <w:style w:type="paragraph" w:customStyle="1" w:styleId="-0">
    <w:name w:val="רגיל-דוד"/>
    <w:link w:val="-"/>
    <w:uiPriority w:val="99"/>
    <w:rsid w:val="001C6C53"/>
    <w:pPr>
      <w:widowControl w:val="0"/>
      <w:autoSpaceDE w:val="0"/>
      <w:autoSpaceDN w:val="0"/>
      <w:adjustRightInd w:val="0"/>
      <w:spacing w:after="0" w:line="240" w:lineRule="auto"/>
    </w:pPr>
    <w:rPr>
      <w:sz w:val="24"/>
      <w:lang w:eastAsia="he-IL"/>
    </w:rPr>
  </w:style>
  <w:style w:type="paragraph" w:styleId="af9">
    <w:name w:val="footnote text"/>
    <w:basedOn w:val="a6"/>
    <w:link w:val="afa"/>
    <w:rsid w:val="001C6C53"/>
    <w:pPr>
      <w:spacing w:after="0" w:line="360" w:lineRule="auto"/>
    </w:pPr>
    <w:rPr>
      <w:spacing w:val="20"/>
      <w:sz w:val="20"/>
      <w:szCs w:val="20"/>
    </w:rPr>
  </w:style>
  <w:style w:type="character" w:customStyle="1" w:styleId="afa">
    <w:name w:val="טקסט הערת שוליים תו"/>
    <w:basedOn w:val="a8"/>
    <w:link w:val="af9"/>
    <w:rsid w:val="001C6C53"/>
    <w:rPr>
      <w:rFonts w:ascii="Times New Roman" w:eastAsia="Times New Roman" w:hAnsi="Times New Roman" w:cs="David"/>
      <w:spacing w:val="20"/>
      <w:sz w:val="20"/>
      <w:szCs w:val="20"/>
      <w:lang w:eastAsia="he-IL"/>
    </w:rPr>
  </w:style>
  <w:style w:type="character" w:styleId="afb">
    <w:name w:val="footnote reference"/>
    <w:rsid w:val="001C6C53"/>
    <w:rPr>
      <w:rFonts w:cs="Times New Roman"/>
      <w:vertAlign w:val="superscript"/>
    </w:rPr>
  </w:style>
  <w:style w:type="character" w:styleId="afc">
    <w:name w:val="page number"/>
    <w:rsid w:val="001C6C53"/>
    <w:rPr>
      <w:rFonts w:cs="Times New Roman"/>
    </w:rPr>
  </w:style>
  <w:style w:type="paragraph" w:styleId="afd">
    <w:name w:val="annotation subject"/>
    <w:basedOn w:val="af6"/>
    <w:next w:val="af6"/>
    <w:link w:val="afe"/>
    <w:rsid w:val="001C6C53"/>
    <w:pPr>
      <w:spacing w:before="0" w:line="360" w:lineRule="auto"/>
      <w:jc w:val="left"/>
    </w:pPr>
    <w:rPr>
      <w:rFonts w:cs="Times New Roman"/>
      <w:b/>
      <w:bCs/>
      <w:noProof w:val="0"/>
      <w:lang w:eastAsia="ko-KR"/>
    </w:rPr>
  </w:style>
  <w:style w:type="character" w:customStyle="1" w:styleId="afe">
    <w:name w:val="נושא הערה תו"/>
    <w:basedOn w:val="af7"/>
    <w:link w:val="afd"/>
    <w:rsid w:val="001C6C53"/>
    <w:rPr>
      <w:rFonts w:ascii="Times New Roman" w:eastAsia="Times New Roman" w:hAnsi="Times New Roman" w:cs="Times New Roman"/>
      <w:b/>
      <w:bCs/>
      <w:noProof/>
      <w:sz w:val="20"/>
      <w:szCs w:val="20"/>
      <w:lang w:eastAsia="ko-KR"/>
    </w:rPr>
  </w:style>
  <w:style w:type="paragraph" w:styleId="aff">
    <w:name w:val="Revision"/>
    <w:hidden/>
    <w:uiPriority w:val="99"/>
    <w:semiHidden/>
    <w:rsid w:val="001C6C53"/>
    <w:pPr>
      <w:spacing w:after="0" w:line="240" w:lineRule="auto"/>
    </w:pPr>
    <w:rPr>
      <w:rFonts w:ascii="Times New Roman" w:eastAsia="Times New Roman" w:hAnsi="Times New Roman" w:cs="Times New Roman"/>
      <w:sz w:val="24"/>
      <w:szCs w:val="24"/>
    </w:rPr>
  </w:style>
  <w:style w:type="paragraph" w:styleId="aff0">
    <w:name w:val="TOC Heading"/>
    <w:basedOn w:val="10"/>
    <w:next w:val="a6"/>
    <w:uiPriority w:val="39"/>
    <w:qFormat/>
    <w:rsid w:val="001C6C53"/>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1">
    <w:name w:val="Title"/>
    <w:basedOn w:val="a6"/>
    <w:next w:val="a6"/>
    <w:link w:val="aff2"/>
    <w:qFormat/>
    <w:rsid w:val="001C6C53"/>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2">
    <w:name w:val="כותרת טקסט תו"/>
    <w:basedOn w:val="a8"/>
    <w:link w:val="aff1"/>
    <w:rsid w:val="001C6C53"/>
    <w:rPr>
      <w:rFonts w:ascii="Cambria" w:eastAsia="Times New Roman" w:hAnsi="Cambria" w:cs="Times New Roman"/>
      <w:b/>
      <w:bCs/>
      <w:kern w:val="28"/>
      <w:sz w:val="32"/>
      <w:szCs w:val="32"/>
      <w:lang w:eastAsia="ko-KR"/>
    </w:rPr>
  </w:style>
  <w:style w:type="paragraph" w:customStyle="1" w:styleId="RonnyBase">
    <w:name w:val="RonnyBase"/>
    <w:uiPriority w:val="99"/>
    <w:rsid w:val="001C6C53"/>
    <w:pPr>
      <w:keepLines/>
      <w:bidi/>
      <w:spacing w:before="120" w:after="0" w:line="240" w:lineRule="auto"/>
      <w:jc w:val="both"/>
    </w:pPr>
    <w:rPr>
      <w:rFonts w:ascii="Times New Roman" w:eastAsia="Times New Roman" w:hAnsi="Times New Roman" w:cs="David"/>
      <w:sz w:val="20"/>
      <w:szCs w:val="20"/>
    </w:rPr>
  </w:style>
  <w:style w:type="paragraph" w:styleId="aff3">
    <w:name w:val="Body Text Indent"/>
    <w:basedOn w:val="a6"/>
    <w:link w:val="aff4"/>
    <w:rsid w:val="001C6C53"/>
    <w:pPr>
      <w:spacing w:after="0" w:line="240" w:lineRule="auto"/>
      <w:ind w:left="360"/>
      <w:jc w:val="center"/>
    </w:pPr>
    <w:rPr>
      <w:rFonts w:cs="Times New Roman"/>
      <w:sz w:val="20"/>
      <w:szCs w:val="24"/>
    </w:rPr>
  </w:style>
  <w:style w:type="character" w:customStyle="1" w:styleId="aff4">
    <w:name w:val="כניסה בגוף טקסט תו"/>
    <w:basedOn w:val="a8"/>
    <w:link w:val="aff3"/>
    <w:rsid w:val="001C6C53"/>
    <w:rPr>
      <w:rFonts w:ascii="Times New Roman" w:eastAsia="Times New Roman" w:hAnsi="Times New Roman" w:cs="Times New Roman"/>
      <w:sz w:val="20"/>
      <w:szCs w:val="24"/>
      <w:lang w:eastAsia="he-IL"/>
    </w:rPr>
  </w:style>
  <w:style w:type="paragraph" w:customStyle="1" w:styleId="Oded">
    <w:name w:val="Oded"/>
    <w:uiPriority w:val="99"/>
    <w:rsid w:val="001C6C53"/>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6"/>
    <w:uiPriority w:val="34"/>
    <w:qFormat/>
    <w:rsid w:val="001C6C53"/>
    <w:pPr>
      <w:spacing w:after="0" w:line="360" w:lineRule="auto"/>
      <w:ind w:left="720" w:firstLine="720"/>
    </w:pPr>
    <w:rPr>
      <w:rFonts w:cs="Times New Roman"/>
      <w:sz w:val="24"/>
      <w:szCs w:val="24"/>
    </w:rPr>
  </w:style>
  <w:style w:type="paragraph" w:customStyle="1" w:styleId="a2">
    <w:name w:val="כותרת סעיף"/>
    <w:basedOn w:val="a6"/>
    <w:rsid w:val="001C6C53"/>
    <w:pPr>
      <w:numPr>
        <w:numId w:val="20"/>
      </w:numPr>
      <w:spacing w:before="240" w:after="0" w:line="360" w:lineRule="auto"/>
    </w:pPr>
    <w:rPr>
      <w:rFonts w:ascii="Arial" w:hAnsi="Arial" w:cs="Arial"/>
      <w:b/>
      <w:bCs/>
      <w:color w:val="1B3461"/>
    </w:rPr>
  </w:style>
  <w:style w:type="paragraph" w:customStyle="1" w:styleId="a3">
    <w:name w:val="טקסט סעיף תו תו תו תו תו תו"/>
    <w:basedOn w:val="a6"/>
    <w:uiPriority w:val="99"/>
    <w:rsid w:val="001C6C53"/>
    <w:pPr>
      <w:numPr>
        <w:ilvl w:val="1"/>
        <w:numId w:val="20"/>
      </w:numPr>
      <w:spacing w:after="0" w:line="360" w:lineRule="auto"/>
    </w:pPr>
    <w:rPr>
      <w:rFonts w:ascii="Arial" w:hAnsi="Arial" w:cs="Arial"/>
    </w:rPr>
  </w:style>
  <w:style w:type="paragraph" w:customStyle="1" w:styleId="a4">
    <w:name w:val="תת סעיף"/>
    <w:basedOn w:val="a6"/>
    <w:uiPriority w:val="99"/>
    <w:rsid w:val="001C6C53"/>
    <w:pPr>
      <w:numPr>
        <w:ilvl w:val="2"/>
        <w:numId w:val="20"/>
      </w:numPr>
      <w:spacing w:after="0" w:line="360" w:lineRule="auto"/>
    </w:pPr>
    <w:rPr>
      <w:rFonts w:cs="Arial"/>
    </w:rPr>
  </w:style>
  <w:style w:type="paragraph" w:customStyle="1" w:styleId="1">
    <w:name w:val="תת סעיף1"/>
    <w:basedOn w:val="a4"/>
    <w:uiPriority w:val="99"/>
    <w:rsid w:val="001C6C53"/>
    <w:pPr>
      <w:numPr>
        <w:ilvl w:val="3"/>
      </w:numPr>
    </w:pPr>
  </w:style>
  <w:style w:type="paragraph" w:customStyle="1" w:styleId="aff5">
    <w:name w:val="טקסט סעיף מודגש"/>
    <w:basedOn w:val="a3"/>
    <w:link w:val="aff6"/>
    <w:uiPriority w:val="99"/>
    <w:rsid w:val="001C6C53"/>
    <w:rPr>
      <w:b/>
      <w:bCs/>
    </w:rPr>
  </w:style>
  <w:style w:type="character" w:customStyle="1" w:styleId="aff6">
    <w:name w:val="טקסט סעיף מודגש תו"/>
    <w:link w:val="aff5"/>
    <w:uiPriority w:val="99"/>
    <w:locked/>
    <w:rsid w:val="001C6C53"/>
    <w:rPr>
      <w:rFonts w:ascii="Arial" w:eastAsia="Times New Roman" w:hAnsi="Arial" w:cs="Arial"/>
      <w:b/>
      <w:bCs/>
      <w:lang w:eastAsia="he-IL"/>
    </w:rPr>
  </w:style>
  <w:style w:type="numbering" w:styleId="111111">
    <w:name w:val="Outline List 2"/>
    <w:basedOn w:val="aa"/>
    <w:unhideWhenUsed/>
    <w:rsid w:val="001C6C53"/>
    <w:pPr>
      <w:numPr>
        <w:numId w:val="19"/>
      </w:numPr>
    </w:pPr>
  </w:style>
  <w:style w:type="paragraph" w:customStyle="1" w:styleId="xl30">
    <w:name w:val="xl30"/>
    <w:basedOn w:val="a6"/>
    <w:rsid w:val="001C6C53"/>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7">
    <w:name w:val="Body Text"/>
    <w:basedOn w:val="a6"/>
    <w:link w:val="aff8"/>
    <w:qFormat/>
    <w:rsid w:val="001C6C53"/>
    <w:pPr>
      <w:spacing w:after="0" w:line="240" w:lineRule="auto"/>
    </w:pPr>
    <w:rPr>
      <w:rFonts w:cs="Narkisim"/>
      <w:sz w:val="20"/>
      <w:szCs w:val="28"/>
    </w:rPr>
  </w:style>
  <w:style w:type="character" w:customStyle="1" w:styleId="aff8">
    <w:name w:val="גוף טקסט תו"/>
    <w:basedOn w:val="a8"/>
    <w:link w:val="aff7"/>
    <w:rsid w:val="001C6C53"/>
    <w:rPr>
      <w:rFonts w:ascii="Times New Roman" w:eastAsia="Times New Roman" w:hAnsi="Times New Roman" w:cs="Narkisim"/>
      <w:sz w:val="20"/>
      <w:szCs w:val="28"/>
      <w:lang w:eastAsia="he-IL"/>
    </w:rPr>
  </w:style>
  <w:style w:type="paragraph" w:styleId="24">
    <w:name w:val="Body Text Indent 2"/>
    <w:basedOn w:val="a6"/>
    <w:link w:val="25"/>
    <w:rsid w:val="001C6C53"/>
    <w:pPr>
      <w:spacing w:after="120" w:line="480" w:lineRule="auto"/>
      <w:ind w:left="283"/>
    </w:pPr>
    <w:rPr>
      <w:rFonts w:cs="Times New Roman"/>
      <w:sz w:val="24"/>
      <w:szCs w:val="24"/>
    </w:rPr>
  </w:style>
  <w:style w:type="character" w:customStyle="1" w:styleId="25">
    <w:name w:val="כניסה בגוף טקסט 2 תו"/>
    <w:basedOn w:val="a8"/>
    <w:link w:val="24"/>
    <w:rsid w:val="001C6C53"/>
    <w:rPr>
      <w:rFonts w:ascii="Times New Roman" w:eastAsia="Times New Roman" w:hAnsi="Times New Roman" w:cs="Times New Roman"/>
      <w:sz w:val="24"/>
      <w:szCs w:val="24"/>
      <w:lang w:eastAsia="he-IL"/>
    </w:rPr>
  </w:style>
  <w:style w:type="paragraph" w:styleId="aff9">
    <w:name w:val="Block Text"/>
    <w:basedOn w:val="a6"/>
    <w:rsid w:val="001C6C53"/>
    <w:pPr>
      <w:spacing w:after="0" w:line="240" w:lineRule="auto"/>
      <w:ind w:left="720" w:hanging="720"/>
    </w:pPr>
    <w:rPr>
      <w:rFonts w:cs="Narkisim"/>
      <w:sz w:val="28"/>
      <w:szCs w:val="28"/>
    </w:rPr>
  </w:style>
  <w:style w:type="paragraph" w:customStyle="1" w:styleId="16">
    <w:name w:val="טקסט בלונים1"/>
    <w:basedOn w:val="a6"/>
    <w:rsid w:val="001C6C53"/>
    <w:pPr>
      <w:spacing w:after="0" w:line="240" w:lineRule="auto"/>
    </w:pPr>
    <w:rPr>
      <w:rFonts w:ascii="Tahoma" w:hAnsi="Tahoma" w:cs="Tahoma"/>
      <w:sz w:val="16"/>
      <w:szCs w:val="16"/>
    </w:rPr>
  </w:style>
  <w:style w:type="character" w:styleId="FollowedHyperlink">
    <w:name w:val="FollowedHyperlink"/>
    <w:uiPriority w:val="99"/>
    <w:rsid w:val="001C6C53"/>
    <w:rPr>
      <w:color w:val="800080"/>
      <w:u w:val="single"/>
    </w:rPr>
  </w:style>
  <w:style w:type="paragraph" w:customStyle="1" w:styleId="BalloonText1">
    <w:name w:val="Balloon Text1"/>
    <w:basedOn w:val="a6"/>
    <w:semiHidden/>
    <w:rsid w:val="001C6C53"/>
    <w:pPr>
      <w:spacing w:after="0" w:line="240" w:lineRule="auto"/>
    </w:pPr>
    <w:rPr>
      <w:rFonts w:ascii="Tahoma" w:hAnsi="Tahoma" w:cs="Tahoma"/>
      <w:sz w:val="16"/>
      <w:szCs w:val="16"/>
    </w:rPr>
  </w:style>
  <w:style w:type="paragraph" w:customStyle="1" w:styleId="Para1">
    <w:name w:val="Para1"/>
    <w:basedOn w:val="a6"/>
    <w:rsid w:val="001C6C53"/>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6"/>
    <w:rsid w:val="001C6C53"/>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6">
    <w:name w:val="List Continue 3"/>
    <w:basedOn w:val="a6"/>
    <w:rsid w:val="001C6C53"/>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6"/>
    <w:rsid w:val="001C6C53"/>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6"/>
    <w:rsid w:val="001C6C53"/>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6"/>
    <w:rsid w:val="001C6C53"/>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6"/>
    <w:rsid w:val="001C6C53"/>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a">
    <w:name w:val="Subtitle"/>
    <w:basedOn w:val="a6"/>
    <w:link w:val="affb"/>
    <w:qFormat/>
    <w:rsid w:val="001C6C53"/>
    <w:pPr>
      <w:autoSpaceDE w:val="0"/>
      <w:autoSpaceDN w:val="0"/>
      <w:spacing w:after="0" w:line="240" w:lineRule="auto"/>
      <w:jc w:val="center"/>
    </w:pPr>
    <w:rPr>
      <w:b/>
      <w:bCs/>
      <w:noProof/>
      <w:sz w:val="20"/>
      <w:szCs w:val="28"/>
    </w:rPr>
  </w:style>
  <w:style w:type="character" w:customStyle="1" w:styleId="affb">
    <w:name w:val="כותרת משנה תו"/>
    <w:basedOn w:val="a8"/>
    <w:link w:val="affa"/>
    <w:rsid w:val="001C6C53"/>
    <w:rPr>
      <w:rFonts w:ascii="Times New Roman" w:eastAsia="Times New Roman" w:hAnsi="Times New Roman" w:cs="David"/>
      <w:b/>
      <w:bCs/>
      <w:noProof/>
      <w:sz w:val="20"/>
      <w:szCs w:val="28"/>
      <w:lang w:eastAsia="he-IL"/>
    </w:rPr>
  </w:style>
  <w:style w:type="paragraph" w:styleId="26">
    <w:name w:val="Body Text 2"/>
    <w:basedOn w:val="a6"/>
    <w:link w:val="27"/>
    <w:rsid w:val="001C6C53"/>
    <w:pPr>
      <w:autoSpaceDE w:val="0"/>
      <w:autoSpaceDN w:val="0"/>
      <w:spacing w:after="0" w:line="300" w:lineRule="atLeast"/>
      <w:ind w:left="2268"/>
    </w:pPr>
    <w:rPr>
      <w:szCs w:val="24"/>
    </w:rPr>
  </w:style>
  <w:style w:type="character" w:customStyle="1" w:styleId="27">
    <w:name w:val="גוף טקסט 2 תו"/>
    <w:basedOn w:val="a8"/>
    <w:link w:val="26"/>
    <w:rsid w:val="001C6C53"/>
    <w:rPr>
      <w:rFonts w:ascii="Times New Roman" w:eastAsia="Times New Roman" w:hAnsi="Times New Roman" w:cs="David"/>
      <w:szCs w:val="24"/>
      <w:lang w:eastAsia="he-IL"/>
    </w:rPr>
  </w:style>
  <w:style w:type="paragraph" w:styleId="affc">
    <w:name w:val="caption"/>
    <w:basedOn w:val="a6"/>
    <w:next w:val="a6"/>
    <w:qFormat/>
    <w:rsid w:val="001C6C53"/>
    <w:pPr>
      <w:autoSpaceDE w:val="0"/>
      <w:autoSpaceDN w:val="0"/>
      <w:spacing w:after="0" w:line="240" w:lineRule="auto"/>
      <w:ind w:left="1043"/>
    </w:pPr>
    <w:rPr>
      <w:b/>
      <w:bCs/>
      <w:u w:val="single"/>
    </w:rPr>
  </w:style>
  <w:style w:type="table" w:styleId="17">
    <w:name w:val="Table Grid 1"/>
    <w:basedOn w:val="a9"/>
    <w:rsid w:val="001C6C53"/>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d">
    <w:name w:val="Document Map"/>
    <w:basedOn w:val="a6"/>
    <w:link w:val="affe"/>
    <w:rsid w:val="001C6C53"/>
    <w:pPr>
      <w:widowControl w:val="0"/>
      <w:shd w:val="clear" w:color="auto" w:fill="000080"/>
      <w:spacing w:after="0" w:line="240" w:lineRule="auto"/>
    </w:pPr>
    <w:rPr>
      <w:rFonts w:ascii="Tahoma" w:hAnsi="Tahoma" w:cs="Miriam"/>
      <w:sz w:val="20"/>
      <w:szCs w:val="24"/>
    </w:rPr>
  </w:style>
  <w:style w:type="character" w:customStyle="1" w:styleId="affe">
    <w:name w:val="מפת מסמך תו"/>
    <w:basedOn w:val="a8"/>
    <w:link w:val="affd"/>
    <w:rsid w:val="001C6C53"/>
    <w:rPr>
      <w:rFonts w:ascii="Tahoma" w:eastAsia="Times New Roman" w:hAnsi="Tahoma" w:cs="Miriam"/>
      <w:sz w:val="20"/>
      <w:szCs w:val="24"/>
      <w:shd w:val="clear" w:color="auto" w:fill="000080"/>
      <w:lang w:eastAsia="he-IL"/>
    </w:rPr>
  </w:style>
  <w:style w:type="paragraph" w:customStyle="1" w:styleId="BlockQuotation">
    <w:name w:val="Block Quotation"/>
    <w:basedOn w:val="a6"/>
    <w:autoRedefine/>
    <w:rsid w:val="001C6C53"/>
    <w:pPr>
      <w:widowControl w:val="0"/>
      <w:spacing w:after="0" w:line="360" w:lineRule="auto"/>
      <w:ind w:left="720" w:hanging="495"/>
    </w:pPr>
    <w:rPr>
      <w:rFonts w:ascii="David" w:hAnsi="David" w:cs="Miriam"/>
      <w:sz w:val="20"/>
      <w:szCs w:val="24"/>
    </w:rPr>
  </w:style>
  <w:style w:type="paragraph" w:styleId="37">
    <w:name w:val="Body Text 3"/>
    <w:basedOn w:val="a6"/>
    <w:link w:val="38"/>
    <w:rsid w:val="001C6C53"/>
    <w:pPr>
      <w:spacing w:after="0" w:line="240" w:lineRule="auto"/>
    </w:pPr>
    <w:rPr>
      <w:sz w:val="24"/>
      <w:szCs w:val="20"/>
    </w:rPr>
  </w:style>
  <w:style w:type="character" w:customStyle="1" w:styleId="38">
    <w:name w:val="גוף טקסט 3 תו"/>
    <w:basedOn w:val="a8"/>
    <w:link w:val="37"/>
    <w:rsid w:val="001C6C53"/>
    <w:rPr>
      <w:rFonts w:ascii="Times New Roman" w:eastAsia="Times New Roman" w:hAnsi="Times New Roman" w:cs="David"/>
      <w:sz w:val="24"/>
      <w:szCs w:val="20"/>
      <w:lang w:eastAsia="he-IL"/>
    </w:rPr>
  </w:style>
  <w:style w:type="paragraph" w:customStyle="1" w:styleId="font5">
    <w:name w:val="font5"/>
    <w:basedOn w:val="a6"/>
    <w:rsid w:val="001C6C53"/>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6"/>
    <w:rsid w:val="001C6C53"/>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6"/>
    <w:rsid w:val="001C6C53"/>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6"/>
    <w:rsid w:val="001C6C53"/>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6"/>
    <w:rsid w:val="001C6C53"/>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6"/>
    <w:rsid w:val="001C6C53"/>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6"/>
    <w:rsid w:val="001C6C5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6"/>
    <w:rsid w:val="001C6C53"/>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6"/>
    <w:rsid w:val="001C6C53"/>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6"/>
    <w:rsid w:val="001C6C53"/>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6"/>
    <w:rsid w:val="001C6C53"/>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6"/>
    <w:rsid w:val="001C6C53"/>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6"/>
    <w:rsid w:val="001C6C53"/>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6"/>
    <w:rsid w:val="001C6C53"/>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6"/>
    <w:rsid w:val="001C6C53"/>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6"/>
    <w:rsid w:val="001C6C5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6"/>
    <w:rsid w:val="001C6C53"/>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1">
    <w:name w:val="סגנון2"/>
    <w:basedOn w:val="a6"/>
    <w:qFormat/>
    <w:rsid w:val="001C6C53"/>
    <w:pPr>
      <w:numPr>
        <w:numId w:val="21"/>
      </w:numPr>
      <w:spacing w:before="120" w:after="120" w:line="240" w:lineRule="auto"/>
    </w:pPr>
    <w:rPr>
      <w:b/>
      <w:noProof/>
      <w:sz w:val="20"/>
      <w:szCs w:val="24"/>
    </w:rPr>
  </w:style>
  <w:style w:type="numbering" w:customStyle="1" w:styleId="Style1">
    <w:name w:val="Style1"/>
    <w:rsid w:val="001C6C53"/>
    <w:pPr>
      <w:numPr>
        <w:numId w:val="22"/>
      </w:numPr>
    </w:pPr>
  </w:style>
  <w:style w:type="numbering" w:customStyle="1" w:styleId="Style2">
    <w:name w:val="Style2"/>
    <w:rsid w:val="001C6C53"/>
    <w:pPr>
      <w:numPr>
        <w:numId w:val="23"/>
      </w:numPr>
    </w:pPr>
  </w:style>
  <w:style w:type="paragraph" w:customStyle="1" w:styleId="a1">
    <w:name w:val="שניאור"/>
    <w:basedOn w:val="a6"/>
    <w:rsid w:val="001C6C53"/>
    <w:pPr>
      <w:numPr>
        <w:numId w:val="24"/>
      </w:numPr>
      <w:spacing w:before="120" w:after="120" w:line="240" w:lineRule="auto"/>
      <w:ind w:right="0"/>
    </w:pPr>
    <w:rPr>
      <w:rFonts w:ascii="Tahoma" w:hAnsi="Tahoma" w:cs="Tahoma"/>
      <w:sz w:val="20"/>
      <w:szCs w:val="20"/>
    </w:rPr>
  </w:style>
  <w:style w:type="character" w:styleId="afff">
    <w:name w:val="Emphasis"/>
    <w:qFormat/>
    <w:rsid w:val="001C6C53"/>
    <w:rPr>
      <w:i/>
      <w:iCs/>
    </w:rPr>
  </w:style>
  <w:style w:type="paragraph" w:customStyle="1" w:styleId="NormalPar">
    <w:name w:val="NormalPar"/>
    <w:rsid w:val="001C6C53"/>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9"/>
    <w:rsid w:val="001C6C53"/>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6"/>
    <w:rsid w:val="001C6C53"/>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6"/>
    <w:rsid w:val="001C6C53"/>
    <w:pPr>
      <w:spacing w:after="0" w:line="300" w:lineRule="atLeast"/>
    </w:pPr>
    <w:rPr>
      <w:noProof/>
      <w:sz w:val="26"/>
      <w:szCs w:val="26"/>
    </w:rPr>
  </w:style>
  <w:style w:type="paragraph" w:customStyle="1" w:styleId="afff0">
    <w:name w:val="שניה משפטי"/>
    <w:basedOn w:val="a6"/>
    <w:rsid w:val="001C6C53"/>
    <w:pPr>
      <w:spacing w:after="0" w:line="300" w:lineRule="atLeast"/>
      <w:ind w:left="1418" w:hanging="851"/>
    </w:pPr>
    <w:rPr>
      <w:noProof/>
      <w:sz w:val="26"/>
      <w:szCs w:val="26"/>
    </w:rPr>
  </w:style>
  <w:style w:type="paragraph" w:customStyle="1" w:styleId="afff1">
    <w:name w:val="שם הוראה"/>
    <w:basedOn w:val="a6"/>
    <w:rsid w:val="001C6C53"/>
    <w:pPr>
      <w:spacing w:after="0" w:line="240" w:lineRule="auto"/>
    </w:pPr>
    <w:rPr>
      <w:rFonts w:ascii="Arial" w:hAnsi="Arial" w:cs="Arial"/>
      <w:b/>
      <w:bCs/>
      <w:color w:val="FFFFFF"/>
      <w:sz w:val="28"/>
      <w:szCs w:val="28"/>
    </w:rPr>
  </w:style>
  <w:style w:type="paragraph" w:customStyle="1" w:styleId="afff2">
    <w:name w:val="טקסט רץ טבלה עליונה"/>
    <w:basedOn w:val="a6"/>
    <w:rsid w:val="001C6C53"/>
    <w:pPr>
      <w:spacing w:after="0" w:line="240" w:lineRule="auto"/>
    </w:pPr>
    <w:rPr>
      <w:rFonts w:ascii="Arial" w:hAnsi="Arial" w:cs="Arial"/>
      <w:sz w:val="20"/>
      <w:szCs w:val="20"/>
    </w:rPr>
  </w:style>
  <w:style w:type="table" w:styleId="28">
    <w:name w:val="Table Columns 2"/>
    <w:basedOn w:val="a9"/>
    <w:rsid w:val="001C6C53"/>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
    <w:uiPriority w:val="59"/>
    <w:rsid w:val="001C6C53"/>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6"/>
    <w:link w:val="19"/>
    <w:qFormat/>
    <w:rsid w:val="001C6C53"/>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1C6C53"/>
    <w:rPr>
      <w:rFonts w:ascii="Calibri" w:eastAsia="Calibri" w:hAnsi="Calibri" w:cs="David"/>
      <w:b/>
      <w:bCs/>
      <w:sz w:val="24"/>
      <w:szCs w:val="24"/>
      <w:u w:val="single"/>
      <w:lang w:eastAsia="he-IL"/>
    </w:rPr>
  </w:style>
  <w:style w:type="paragraph" w:customStyle="1" w:styleId="39">
    <w:name w:val="סגנון3"/>
    <w:basedOn w:val="a6"/>
    <w:link w:val="3a"/>
    <w:qFormat/>
    <w:rsid w:val="001C6C53"/>
    <w:pPr>
      <w:spacing w:after="0" w:line="360" w:lineRule="auto"/>
      <w:ind w:left="720"/>
    </w:pPr>
    <w:rPr>
      <w:sz w:val="24"/>
      <w:szCs w:val="24"/>
    </w:rPr>
  </w:style>
  <w:style w:type="character" w:customStyle="1" w:styleId="3a">
    <w:name w:val="סגנון3 תו"/>
    <w:link w:val="39"/>
    <w:rsid w:val="001C6C53"/>
    <w:rPr>
      <w:rFonts w:ascii="Times New Roman" w:eastAsia="Times New Roman" w:hAnsi="Times New Roman" w:cs="David"/>
      <w:sz w:val="24"/>
      <w:szCs w:val="24"/>
      <w:lang w:eastAsia="he-IL"/>
    </w:rPr>
  </w:style>
  <w:style w:type="paragraph" w:styleId="afff3">
    <w:name w:val="endnote text"/>
    <w:basedOn w:val="a6"/>
    <w:link w:val="afff4"/>
    <w:rsid w:val="001C6C53"/>
    <w:pPr>
      <w:spacing w:before="120" w:after="0"/>
    </w:pPr>
    <w:rPr>
      <w:noProof/>
      <w:sz w:val="20"/>
      <w:szCs w:val="20"/>
    </w:rPr>
  </w:style>
  <w:style w:type="character" w:customStyle="1" w:styleId="afff4">
    <w:name w:val="טקסט הערת סיום תו"/>
    <w:basedOn w:val="a8"/>
    <w:link w:val="afff3"/>
    <w:rsid w:val="001C6C53"/>
    <w:rPr>
      <w:rFonts w:ascii="Times New Roman" w:eastAsia="Times New Roman" w:hAnsi="Times New Roman" w:cs="David"/>
      <w:noProof/>
      <w:sz w:val="20"/>
      <w:szCs w:val="20"/>
      <w:lang w:eastAsia="he-IL"/>
    </w:rPr>
  </w:style>
  <w:style w:type="character" w:styleId="afff5">
    <w:name w:val="endnote reference"/>
    <w:rsid w:val="001C6C53"/>
    <w:rPr>
      <w:vertAlign w:val="superscript"/>
    </w:rPr>
  </w:style>
  <w:style w:type="table" w:styleId="-1">
    <w:name w:val="Table 3D effects 1"/>
    <w:basedOn w:val="a9"/>
    <w:rsid w:val="001C6C53"/>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9"/>
    <w:rsid w:val="001C6C53"/>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6">
    <w:name w:val="Strong"/>
    <w:basedOn w:val="a8"/>
    <w:uiPriority w:val="22"/>
    <w:qFormat/>
    <w:rsid w:val="001C6C53"/>
    <w:rPr>
      <w:b/>
      <w:bCs/>
    </w:rPr>
  </w:style>
  <w:style w:type="paragraph" w:customStyle="1" w:styleId="c42">
    <w:name w:val="c42"/>
    <w:basedOn w:val="a6"/>
    <w:uiPriority w:val="99"/>
    <w:rsid w:val="001C6C53"/>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8"/>
    <w:rsid w:val="001C6C53"/>
  </w:style>
  <w:style w:type="character" w:customStyle="1" w:styleId="toctoggle">
    <w:name w:val="toctoggle"/>
    <w:rsid w:val="001C6C53"/>
  </w:style>
  <w:style w:type="character" w:customStyle="1" w:styleId="tocnumber">
    <w:name w:val="tocnumber"/>
    <w:rsid w:val="001C6C53"/>
  </w:style>
  <w:style w:type="character" w:customStyle="1" w:styleId="toctext">
    <w:name w:val="toctext"/>
    <w:rsid w:val="001C6C53"/>
  </w:style>
  <w:style w:type="paragraph" w:styleId="z-">
    <w:name w:val="HTML Top of Form"/>
    <w:basedOn w:val="a6"/>
    <w:next w:val="a6"/>
    <w:link w:val="z-0"/>
    <w:hidden/>
    <w:uiPriority w:val="99"/>
    <w:unhideWhenUsed/>
    <w:rsid w:val="001C6C53"/>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8"/>
    <w:link w:val="z-"/>
    <w:uiPriority w:val="99"/>
    <w:rsid w:val="001C6C53"/>
    <w:rPr>
      <w:rFonts w:ascii="Arial" w:eastAsia="Times New Roman" w:hAnsi="Arial" w:cs="Arial"/>
      <w:vanish/>
      <w:sz w:val="16"/>
      <w:szCs w:val="16"/>
      <w:lang w:eastAsia="he-IL"/>
    </w:rPr>
  </w:style>
  <w:style w:type="paragraph" w:styleId="z-1">
    <w:name w:val="HTML Bottom of Form"/>
    <w:basedOn w:val="a6"/>
    <w:next w:val="a6"/>
    <w:link w:val="z-2"/>
    <w:hidden/>
    <w:uiPriority w:val="99"/>
    <w:unhideWhenUsed/>
    <w:rsid w:val="001C6C53"/>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8"/>
    <w:link w:val="z-1"/>
    <w:uiPriority w:val="99"/>
    <w:rsid w:val="001C6C53"/>
    <w:rPr>
      <w:rFonts w:ascii="Arial" w:eastAsia="Times New Roman" w:hAnsi="Arial" w:cs="Arial"/>
      <w:vanish/>
      <w:sz w:val="16"/>
      <w:szCs w:val="16"/>
      <w:lang w:eastAsia="he-IL"/>
    </w:rPr>
  </w:style>
  <w:style w:type="table" w:customStyle="1" w:styleId="1a">
    <w:name w:val="טבלה רגילה1"/>
    <w:uiPriority w:val="99"/>
    <w:semiHidden/>
    <w:rsid w:val="001C6C53"/>
    <w:tblPr>
      <w:tblCellMar>
        <w:top w:w="0" w:type="dxa"/>
        <w:left w:w="108" w:type="dxa"/>
        <w:bottom w:w="0" w:type="dxa"/>
        <w:right w:w="108" w:type="dxa"/>
      </w:tblCellMar>
    </w:tblPr>
  </w:style>
  <w:style w:type="paragraph" w:customStyle="1" w:styleId="3b">
    <w:name w:val="כותרת 3 חדשה"/>
    <w:basedOn w:val="30"/>
    <w:link w:val="3c"/>
    <w:qFormat/>
    <w:rsid w:val="001C6C53"/>
    <w:rPr>
      <w:u w:val="none"/>
    </w:rPr>
  </w:style>
  <w:style w:type="character" w:customStyle="1" w:styleId="af5">
    <w:name w:val="פיסקת רשימה תו"/>
    <w:basedOn w:val="a8"/>
    <w:link w:val="af4"/>
    <w:uiPriority w:val="34"/>
    <w:rsid w:val="001C6C53"/>
    <w:rPr>
      <w:rFonts w:ascii="Times New Roman" w:eastAsia="Times New Roman" w:hAnsi="Times New Roman" w:cs="David"/>
      <w:sz w:val="24"/>
      <w:szCs w:val="24"/>
      <w:lang w:eastAsia="he-IL"/>
    </w:rPr>
  </w:style>
  <w:style w:type="character" w:customStyle="1" w:styleId="3c">
    <w:name w:val="כותרת 3 חדשה תו"/>
    <w:basedOn w:val="af5"/>
    <w:link w:val="3b"/>
    <w:rsid w:val="001C6C53"/>
    <w:rPr>
      <w:rFonts w:ascii="Times New Roman" w:eastAsia="Times New Roman" w:hAnsi="Times New Roman" w:cs="David"/>
      <w:sz w:val="24"/>
      <w:szCs w:val="24"/>
      <w:lang w:eastAsia="he-IL"/>
    </w:rPr>
  </w:style>
  <w:style w:type="table" w:customStyle="1" w:styleId="5-31">
    <w:name w:val="טבלת רשת 5 כהה - הדגשה 31"/>
    <w:basedOn w:val="a9"/>
    <w:uiPriority w:val="50"/>
    <w:rsid w:val="001C6C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9"/>
    <w:uiPriority w:val="49"/>
    <w:rsid w:val="001C6C53"/>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7">
    <w:name w:val="No Spacing"/>
    <w:uiPriority w:val="1"/>
    <w:qFormat/>
    <w:rsid w:val="001C6C53"/>
    <w:pPr>
      <w:bidi/>
      <w:spacing w:after="0" w:line="240" w:lineRule="auto"/>
    </w:pPr>
  </w:style>
  <w:style w:type="table" w:customStyle="1" w:styleId="1b">
    <w:name w:val="רשת טבלה1"/>
    <w:basedOn w:val="a9"/>
    <w:next w:val="af"/>
    <w:rsid w:val="001C6C53"/>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igCaption">
    <w:name w:val="Fig Caption"/>
    <w:basedOn w:val="aff7"/>
    <w:next w:val="aff7"/>
    <w:rsid w:val="001C6C53"/>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7"/>
    <w:rsid w:val="001C6C53"/>
    <w:pPr>
      <w:numPr>
        <w:numId w:val="27"/>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1C6C53"/>
    <w:rPr>
      <w:rFonts w:ascii="Arial Bold" w:hAnsi="Arial Bold"/>
      <w:b/>
      <w:bCs/>
      <w:color w:val="000080"/>
    </w:rPr>
  </w:style>
  <w:style w:type="paragraph" w:customStyle="1" w:styleId="Note">
    <w:name w:val="Note"/>
    <w:basedOn w:val="a6"/>
    <w:link w:val="NoteChar"/>
    <w:rsid w:val="001C6C53"/>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8"/>
    <w:link w:val="Note"/>
    <w:rsid w:val="001C6C53"/>
    <w:rPr>
      <w:rFonts w:ascii="Arial" w:eastAsia="Times New Roman" w:hAnsi="Arial" w:cs="Arial"/>
      <w:sz w:val="20"/>
      <w:szCs w:val="20"/>
      <w:lang w:eastAsia="he-IL"/>
    </w:rPr>
  </w:style>
  <w:style w:type="character" w:customStyle="1" w:styleId="NoteHeaderChar">
    <w:name w:val="Note Header Char"/>
    <w:basedOn w:val="NoteChar"/>
    <w:link w:val="NoteHeader"/>
    <w:rsid w:val="001C6C53"/>
    <w:rPr>
      <w:rFonts w:ascii="Arial Bold" w:eastAsia="Times New Roman" w:hAnsi="Arial Bold" w:cs="Arial"/>
      <w:b/>
      <w:bCs/>
      <w:color w:val="000080"/>
      <w:sz w:val="20"/>
      <w:szCs w:val="20"/>
      <w:lang w:eastAsia="he-IL"/>
    </w:rPr>
  </w:style>
  <w:style w:type="paragraph" w:customStyle="1" w:styleId="SubTitle">
    <w:name w:val="Sub Title"/>
    <w:basedOn w:val="aff1"/>
    <w:next w:val="aff7"/>
    <w:rsid w:val="001C6C53"/>
    <w:pPr>
      <w:spacing w:line="300" w:lineRule="atLeast"/>
    </w:pPr>
    <w:rPr>
      <w:rFonts w:ascii="Arial Bold" w:hAnsi="Arial Bold" w:cs="Arial"/>
      <w:color w:val="000080"/>
      <w:sz w:val="40"/>
      <w:szCs w:val="40"/>
      <w:lang w:eastAsia="en-US"/>
    </w:rPr>
  </w:style>
  <w:style w:type="paragraph" w:customStyle="1" w:styleId="NormalLegal">
    <w:name w:val="Normal Legal"/>
    <w:basedOn w:val="a6"/>
    <w:rsid w:val="001C6C53"/>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0">
    <w:name w:val="List Number 2"/>
    <w:basedOn w:val="a5"/>
    <w:rsid w:val="001C6C53"/>
    <w:pPr>
      <w:numPr>
        <w:numId w:val="30"/>
      </w:numPr>
    </w:pPr>
  </w:style>
  <w:style w:type="paragraph" w:styleId="a5">
    <w:name w:val="List Number"/>
    <w:basedOn w:val="aff7"/>
    <w:rsid w:val="001C6C53"/>
    <w:pPr>
      <w:numPr>
        <w:numId w:val="32"/>
      </w:numPr>
      <w:spacing w:after="60"/>
    </w:pPr>
    <w:rPr>
      <w:rFonts w:ascii="Arial" w:hAnsi="Arial" w:cs="Arial"/>
      <w:szCs w:val="20"/>
      <w:lang w:bidi="ar-SA"/>
    </w:rPr>
  </w:style>
  <w:style w:type="paragraph" w:styleId="afff8">
    <w:name w:val="table of figures"/>
    <w:basedOn w:val="a6"/>
    <w:next w:val="a6"/>
    <w:uiPriority w:val="99"/>
    <w:rsid w:val="001C6C53"/>
    <w:pPr>
      <w:spacing w:after="60" w:line="300" w:lineRule="atLeast"/>
    </w:pPr>
    <w:rPr>
      <w:rFonts w:ascii="Arial" w:hAnsi="Arial" w:cs="Arial"/>
      <w:szCs w:val="20"/>
    </w:rPr>
  </w:style>
  <w:style w:type="paragraph" w:customStyle="1" w:styleId="TableLeft">
    <w:name w:val="Table Left"/>
    <w:basedOn w:val="a6"/>
    <w:rsid w:val="001C6C53"/>
    <w:pPr>
      <w:keepLines/>
      <w:spacing w:before="40" w:after="40" w:line="240" w:lineRule="auto"/>
    </w:pPr>
    <w:rPr>
      <w:rFonts w:ascii="Arial" w:hAnsi="Arial" w:cs="Times New Roman"/>
      <w:sz w:val="20"/>
      <w:szCs w:val="20"/>
    </w:rPr>
  </w:style>
  <w:style w:type="paragraph" w:styleId="Index1">
    <w:name w:val="index 1"/>
    <w:basedOn w:val="a6"/>
    <w:next w:val="a6"/>
    <w:autoRedefine/>
    <w:semiHidden/>
    <w:rsid w:val="001C6C53"/>
    <w:pPr>
      <w:spacing w:after="60" w:line="300" w:lineRule="atLeast"/>
      <w:ind w:left="240" w:hanging="240"/>
    </w:pPr>
    <w:rPr>
      <w:rFonts w:ascii="Arial" w:hAnsi="Arial" w:cs="Arial"/>
      <w:szCs w:val="20"/>
    </w:rPr>
  </w:style>
  <w:style w:type="paragraph" w:styleId="Index2">
    <w:name w:val="index 2"/>
    <w:basedOn w:val="a6"/>
    <w:next w:val="a6"/>
    <w:autoRedefine/>
    <w:semiHidden/>
    <w:rsid w:val="001C6C53"/>
    <w:pPr>
      <w:spacing w:after="60" w:line="300" w:lineRule="atLeast"/>
      <w:ind w:left="480" w:hanging="240"/>
    </w:pPr>
    <w:rPr>
      <w:rFonts w:ascii="Arial" w:hAnsi="Arial" w:cs="Arial"/>
      <w:szCs w:val="20"/>
    </w:rPr>
  </w:style>
  <w:style w:type="paragraph" w:styleId="Index3">
    <w:name w:val="index 3"/>
    <w:basedOn w:val="a6"/>
    <w:next w:val="a6"/>
    <w:autoRedefine/>
    <w:semiHidden/>
    <w:rsid w:val="001C6C53"/>
    <w:pPr>
      <w:spacing w:after="60" w:line="300" w:lineRule="atLeast"/>
      <w:ind w:left="720" w:hanging="240"/>
    </w:pPr>
    <w:rPr>
      <w:rFonts w:ascii="Arial" w:hAnsi="Arial" w:cs="Arial"/>
      <w:szCs w:val="20"/>
    </w:rPr>
  </w:style>
  <w:style w:type="paragraph" w:styleId="Index4">
    <w:name w:val="index 4"/>
    <w:basedOn w:val="a6"/>
    <w:next w:val="a6"/>
    <w:autoRedefine/>
    <w:semiHidden/>
    <w:rsid w:val="001C6C53"/>
    <w:pPr>
      <w:spacing w:after="60" w:line="300" w:lineRule="atLeast"/>
      <w:ind w:left="960" w:hanging="240"/>
    </w:pPr>
    <w:rPr>
      <w:rFonts w:ascii="Arial" w:hAnsi="Arial" w:cs="Arial"/>
      <w:szCs w:val="20"/>
    </w:rPr>
  </w:style>
  <w:style w:type="paragraph" w:styleId="Index5">
    <w:name w:val="index 5"/>
    <w:basedOn w:val="a6"/>
    <w:next w:val="a6"/>
    <w:autoRedefine/>
    <w:semiHidden/>
    <w:rsid w:val="001C6C53"/>
    <w:pPr>
      <w:spacing w:after="60" w:line="300" w:lineRule="atLeast"/>
      <w:ind w:left="1200" w:hanging="240"/>
    </w:pPr>
    <w:rPr>
      <w:rFonts w:ascii="Arial" w:hAnsi="Arial" w:cs="Arial"/>
      <w:szCs w:val="20"/>
    </w:rPr>
  </w:style>
  <w:style w:type="paragraph" w:styleId="Index6">
    <w:name w:val="index 6"/>
    <w:basedOn w:val="a6"/>
    <w:next w:val="a6"/>
    <w:autoRedefine/>
    <w:semiHidden/>
    <w:rsid w:val="001C6C53"/>
    <w:pPr>
      <w:spacing w:after="60" w:line="300" w:lineRule="atLeast"/>
      <w:ind w:left="1440" w:hanging="240"/>
    </w:pPr>
    <w:rPr>
      <w:rFonts w:ascii="Arial" w:hAnsi="Arial" w:cs="Arial"/>
      <w:szCs w:val="20"/>
    </w:rPr>
  </w:style>
  <w:style w:type="paragraph" w:styleId="Index7">
    <w:name w:val="index 7"/>
    <w:basedOn w:val="a6"/>
    <w:next w:val="a6"/>
    <w:autoRedefine/>
    <w:semiHidden/>
    <w:rsid w:val="001C6C53"/>
    <w:pPr>
      <w:spacing w:after="60" w:line="300" w:lineRule="atLeast"/>
      <w:ind w:left="1680" w:hanging="240"/>
    </w:pPr>
    <w:rPr>
      <w:rFonts w:ascii="Arial" w:hAnsi="Arial" w:cs="Arial"/>
      <w:szCs w:val="20"/>
    </w:rPr>
  </w:style>
  <w:style w:type="paragraph" w:styleId="Index8">
    <w:name w:val="index 8"/>
    <w:basedOn w:val="a6"/>
    <w:next w:val="a6"/>
    <w:autoRedefine/>
    <w:semiHidden/>
    <w:rsid w:val="001C6C53"/>
    <w:pPr>
      <w:spacing w:after="60" w:line="300" w:lineRule="atLeast"/>
      <w:ind w:left="1920" w:hanging="240"/>
    </w:pPr>
    <w:rPr>
      <w:rFonts w:ascii="Arial" w:hAnsi="Arial" w:cs="Arial"/>
      <w:szCs w:val="20"/>
    </w:rPr>
  </w:style>
  <w:style w:type="paragraph" w:styleId="Index9">
    <w:name w:val="index 9"/>
    <w:basedOn w:val="a6"/>
    <w:next w:val="a6"/>
    <w:autoRedefine/>
    <w:semiHidden/>
    <w:rsid w:val="001C6C53"/>
    <w:pPr>
      <w:spacing w:after="60" w:line="300" w:lineRule="atLeast"/>
      <w:ind w:left="2160" w:hanging="240"/>
    </w:pPr>
    <w:rPr>
      <w:rFonts w:ascii="Arial" w:hAnsi="Arial" w:cs="Arial"/>
      <w:szCs w:val="20"/>
    </w:rPr>
  </w:style>
  <w:style w:type="paragraph" w:styleId="afff9">
    <w:name w:val="index heading"/>
    <w:basedOn w:val="a6"/>
    <w:next w:val="Index1"/>
    <w:semiHidden/>
    <w:rsid w:val="001C6C53"/>
    <w:pPr>
      <w:spacing w:after="60" w:line="300" w:lineRule="atLeast"/>
    </w:pPr>
    <w:rPr>
      <w:rFonts w:ascii="Arial" w:hAnsi="Arial" w:cs="Arial"/>
      <w:b/>
      <w:bCs/>
      <w:szCs w:val="20"/>
    </w:rPr>
  </w:style>
  <w:style w:type="paragraph" w:styleId="4">
    <w:name w:val="List Bullet 4"/>
    <w:basedOn w:val="a"/>
    <w:rsid w:val="001C6C53"/>
    <w:pPr>
      <w:numPr>
        <w:numId w:val="28"/>
      </w:numPr>
    </w:pPr>
  </w:style>
  <w:style w:type="paragraph" w:styleId="5">
    <w:name w:val="List Bullet 5"/>
    <w:basedOn w:val="a6"/>
    <w:autoRedefine/>
    <w:rsid w:val="001C6C53"/>
    <w:pPr>
      <w:numPr>
        <w:numId w:val="29"/>
      </w:numPr>
      <w:spacing w:after="60" w:line="300" w:lineRule="atLeast"/>
    </w:pPr>
    <w:rPr>
      <w:rFonts w:ascii="Arial" w:hAnsi="Arial" w:cs="Arial"/>
      <w:szCs w:val="20"/>
    </w:rPr>
  </w:style>
  <w:style w:type="paragraph" w:styleId="afffa">
    <w:name w:val="List Continue"/>
    <w:basedOn w:val="a6"/>
    <w:rsid w:val="001C6C53"/>
    <w:pPr>
      <w:spacing w:after="120" w:line="240" w:lineRule="auto"/>
      <w:ind w:left="357"/>
    </w:pPr>
    <w:rPr>
      <w:rFonts w:ascii="Arial" w:hAnsi="Arial" w:cs="Arial"/>
      <w:sz w:val="20"/>
      <w:szCs w:val="20"/>
    </w:rPr>
  </w:style>
  <w:style w:type="paragraph" w:styleId="29">
    <w:name w:val="List Continue 2"/>
    <w:basedOn w:val="afffa"/>
    <w:uiPriority w:val="99"/>
    <w:rsid w:val="001C6C53"/>
    <w:pPr>
      <w:ind w:left="720"/>
    </w:pPr>
  </w:style>
  <w:style w:type="paragraph" w:styleId="43">
    <w:name w:val="List Continue 4"/>
    <w:basedOn w:val="36"/>
    <w:rsid w:val="001C6C53"/>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6"/>
    <w:rsid w:val="001C6C53"/>
    <w:pPr>
      <w:spacing w:after="120" w:line="300" w:lineRule="atLeast"/>
      <w:ind w:left="1800"/>
    </w:pPr>
    <w:rPr>
      <w:rFonts w:ascii="Arial" w:hAnsi="Arial" w:cs="Arial"/>
      <w:szCs w:val="20"/>
    </w:rPr>
  </w:style>
  <w:style w:type="paragraph" w:styleId="3">
    <w:name w:val="List Number 3"/>
    <w:basedOn w:val="a5"/>
    <w:rsid w:val="001C6C53"/>
    <w:pPr>
      <w:numPr>
        <w:numId w:val="31"/>
      </w:numPr>
    </w:pPr>
  </w:style>
  <w:style w:type="paragraph" w:styleId="afffb">
    <w:name w:val="macro"/>
    <w:link w:val="afffc"/>
    <w:semiHidden/>
    <w:rsid w:val="001C6C53"/>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c">
    <w:name w:val="טקסט מאקרו תו"/>
    <w:basedOn w:val="a8"/>
    <w:link w:val="afffb"/>
    <w:semiHidden/>
    <w:rsid w:val="001C6C53"/>
    <w:rPr>
      <w:rFonts w:ascii="Courier New" w:eastAsia="Times New Roman" w:hAnsi="Courier New" w:cs="Courier New"/>
      <w:sz w:val="20"/>
      <w:szCs w:val="20"/>
    </w:rPr>
  </w:style>
  <w:style w:type="paragraph" w:styleId="a7">
    <w:name w:val="Plain Text"/>
    <w:basedOn w:val="a6"/>
    <w:link w:val="afffd"/>
    <w:rsid w:val="001C6C53"/>
    <w:pPr>
      <w:spacing w:after="60" w:line="300" w:lineRule="atLeast"/>
    </w:pPr>
    <w:rPr>
      <w:rFonts w:ascii="Courier New" w:hAnsi="Courier New" w:cs="Courier New"/>
      <w:sz w:val="20"/>
      <w:szCs w:val="20"/>
    </w:rPr>
  </w:style>
  <w:style w:type="character" w:customStyle="1" w:styleId="afffd">
    <w:name w:val="טקסט רגיל תו"/>
    <w:basedOn w:val="a8"/>
    <w:link w:val="a7"/>
    <w:rsid w:val="001C6C53"/>
    <w:rPr>
      <w:rFonts w:ascii="Courier New" w:eastAsia="Times New Roman" w:hAnsi="Courier New" w:cs="Courier New"/>
      <w:sz w:val="20"/>
      <w:szCs w:val="20"/>
      <w:lang w:eastAsia="he-IL"/>
    </w:rPr>
  </w:style>
  <w:style w:type="paragraph" w:styleId="afffe">
    <w:name w:val="table of authorities"/>
    <w:basedOn w:val="a6"/>
    <w:next w:val="a6"/>
    <w:semiHidden/>
    <w:rsid w:val="001C6C53"/>
    <w:pPr>
      <w:spacing w:after="60" w:line="300" w:lineRule="atLeast"/>
      <w:ind w:left="240" w:hanging="240"/>
    </w:pPr>
    <w:rPr>
      <w:rFonts w:ascii="Arial" w:hAnsi="Arial" w:cs="Arial"/>
      <w:szCs w:val="20"/>
    </w:rPr>
  </w:style>
  <w:style w:type="paragraph" w:styleId="affff">
    <w:name w:val="toa heading"/>
    <w:basedOn w:val="a6"/>
    <w:next w:val="a6"/>
    <w:semiHidden/>
    <w:rsid w:val="001C6C53"/>
    <w:pPr>
      <w:spacing w:before="120" w:after="60" w:line="300" w:lineRule="atLeast"/>
    </w:pPr>
    <w:rPr>
      <w:rFonts w:ascii="Arial" w:hAnsi="Arial" w:cs="Arial"/>
      <w:b/>
      <w:bCs/>
      <w:szCs w:val="20"/>
    </w:rPr>
  </w:style>
  <w:style w:type="paragraph" w:customStyle="1" w:styleId="Table">
    <w:name w:val="Table"/>
    <w:basedOn w:val="aff7"/>
    <w:link w:val="TableChar"/>
    <w:rsid w:val="001C6C53"/>
    <w:pPr>
      <w:spacing w:before="60" w:after="60"/>
    </w:pPr>
    <w:rPr>
      <w:rFonts w:ascii="Arial" w:eastAsia="Calibri" w:hAnsi="Arial" w:cs="Arial"/>
      <w:szCs w:val="20"/>
    </w:rPr>
  </w:style>
  <w:style w:type="character" w:customStyle="1" w:styleId="TableChar">
    <w:name w:val="Table Char"/>
    <w:basedOn w:val="aff8"/>
    <w:link w:val="Table"/>
    <w:rsid w:val="001C6C53"/>
    <w:rPr>
      <w:rFonts w:ascii="Arial" w:eastAsia="Calibri" w:hAnsi="Arial" w:cs="Arial"/>
      <w:sz w:val="20"/>
      <w:szCs w:val="20"/>
      <w:lang w:eastAsia="he-IL"/>
    </w:rPr>
  </w:style>
  <w:style w:type="paragraph" w:customStyle="1" w:styleId="Code">
    <w:name w:val="Code"/>
    <w:basedOn w:val="aff7"/>
    <w:link w:val="CodeChar"/>
    <w:qFormat/>
    <w:rsid w:val="001C6C53"/>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8"/>
    <w:link w:val="Code"/>
    <w:rsid w:val="001C6C53"/>
    <w:rPr>
      <w:rFonts w:ascii="Courier New" w:eastAsia="Calibri" w:hAnsi="Courier New" w:cs="Courier New"/>
      <w:sz w:val="20"/>
      <w:szCs w:val="20"/>
      <w:shd w:val="clear" w:color="auto" w:fill="DDDDDD"/>
      <w:lang w:eastAsia="he-IL" w:bidi="ar-SA"/>
    </w:rPr>
  </w:style>
  <w:style w:type="paragraph" w:customStyle="1" w:styleId="Parameters">
    <w:name w:val="Parameters"/>
    <w:basedOn w:val="a6"/>
    <w:link w:val="ParametersChar"/>
    <w:qFormat/>
    <w:rsid w:val="001C6C53"/>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8"/>
    <w:link w:val="Parameters"/>
    <w:rsid w:val="001C6C53"/>
    <w:rPr>
      <w:rFonts w:ascii="Verdana" w:eastAsia="Times New Roman" w:hAnsi="Verdana" w:cs="Arial"/>
      <w:i/>
      <w:iCs/>
      <w:sz w:val="20"/>
      <w:szCs w:val="20"/>
      <w:lang w:eastAsia="he-IL" w:bidi="ar-SA"/>
    </w:rPr>
  </w:style>
  <w:style w:type="paragraph" w:customStyle="1" w:styleId="Figure">
    <w:name w:val="Figure"/>
    <w:basedOn w:val="aff7"/>
    <w:next w:val="FigCaption"/>
    <w:rsid w:val="001C6C53"/>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1C6C53"/>
    <w:pPr>
      <w:jc w:val="left"/>
    </w:pPr>
  </w:style>
  <w:style w:type="paragraph" w:customStyle="1" w:styleId="TableHeading">
    <w:name w:val="Table Heading"/>
    <w:basedOn w:val="Table"/>
    <w:rsid w:val="001C6C53"/>
    <w:pPr>
      <w:spacing w:before="120" w:after="120"/>
    </w:pPr>
    <w:rPr>
      <w:rFonts w:ascii="Arial Bold" w:hAnsi="Arial Bold"/>
      <w:b/>
      <w:bCs/>
    </w:rPr>
  </w:style>
  <w:style w:type="paragraph" w:customStyle="1" w:styleId="TemplateComment">
    <w:name w:val="TemplateComment"/>
    <w:basedOn w:val="aff7"/>
    <w:rsid w:val="001C6C53"/>
    <w:pPr>
      <w:spacing w:after="60"/>
      <w:jc w:val="center"/>
    </w:pPr>
    <w:rPr>
      <w:rFonts w:ascii="Arial Bold" w:hAnsi="Arial Bold" w:cs="Arial"/>
      <w:b/>
      <w:bCs/>
      <w:color w:val="FF0000"/>
      <w:szCs w:val="20"/>
    </w:rPr>
  </w:style>
  <w:style w:type="character" w:customStyle="1" w:styleId="BodyBold">
    <w:name w:val="BodyBold"/>
    <w:basedOn w:val="a8"/>
    <w:rsid w:val="001C6C53"/>
    <w:rPr>
      <w:rFonts w:ascii="Arial Bold" w:hAnsi="Arial Bold" w:cs="Arial"/>
      <w:b/>
      <w:bCs/>
      <w:dstrike w:val="0"/>
      <w:color w:val="auto"/>
      <w:sz w:val="20"/>
      <w:szCs w:val="20"/>
      <w:u w:val="none"/>
      <w:vertAlign w:val="baseline"/>
    </w:rPr>
  </w:style>
  <w:style w:type="character" w:customStyle="1" w:styleId="refs">
    <w:name w:val="refs"/>
    <w:basedOn w:val="BodyBold"/>
    <w:rsid w:val="001C6C53"/>
    <w:rPr>
      <w:rFonts w:ascii="Arial Bold" w:hAnsi="Arial Bold" w:cs="Arial"/>
      <w:b w:val="0"/>
      <w:bCs/>
      <w:dstrike w:val="0"/>
      <w:color w:val="000080"/>
      <w:sz w:val="20"/>
      <w:szCs w:val="20"/>
      <w:u w:val="single"/>
      <w:vertAlign w:val="baseline"/>
    </w:rPr>
  </w:style>
  <w:style w:type="table" w:styleId="81">
    <w:name w:val="Table Grid 8"/>
    <w:basedOn w:val="a9"/>
    <w:rsid w:val="001C6C53"/>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6"/>
    <w:next w:val="a6"/>
    <w:qFormat/>
    <w:rsid w:val="001C6C53"/>
    <w:pPr>
      <w:spacing w:before="120" w:after="0" w:line="320" w:lineRule="exact"/>
      <w:ind w:left="397" w:hanging="340"/>
    </w:pPr>
    <w:rPr>
      <w:b/>
      <w:bCs/>
      <w:sz w:val="32"/>
      <w:szCs w:val="32"/>
    </w:rPr>
  </w:style>
  <w:style w:type="paragraph" w:customStyle="1" w:styleId="3d">
    <w:name w:val="כותרת מפתח רמה 3"/>
    <w:basedOn w:val="af4"/>
    <w:next w:val="a6"/>
    <w:qFormat/>
    <w:rsid w:val="001C6C53"/>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f4"/>
    <w:next w:val="a6"/>
    <w:qFormat/>
    <w:rsid w:val="001C6C53"/>
    <w:pPr>
      <w:tabs>
        <w:tab w:val="num" w:pos="2880"/>
      </w:tabs>
      <w:spacing w:before="120" w:line="320" w:lineRule="exact"/>
      <w:ind w:left="2880" w:hanging="360"/>
    </w:pPr>
    <w:rPr>
      <w:b/>
      <w:bCs/>
      <w:smallCaps/>
      <w:spacing w:val="70"/>
    </w:rPr>
  </w:style>
  <w:style w:type="paragraph" w:customStyle="1" w:styleId="45">
    <w:name w:val="סגנון4"/>
    <w:basedOn w:val="39"/>
    <w:rsid w:val="001C6C53"/>
    <w:pPr>
      <w:spacing w:before="120" w:after="120" w:line="276" w:lineRule="auto"/>
      <w:ind w:left="1814" w:hanging="1304"/>
      <w:contextualSpacing/>
    </w:pPr>
    <w:rPr>
      <w:rFonts w:ascii="Calibri" w:eastAsia="Calibri" w:hAnsi="Calibri"/>
    </w:rPr>
  </w:style>
  <w:style w:type="paragraph" w:customStyle="1" w:styleId="2a">
    <w:name w:val="פיסקה 2"/>
    <w:basedOn w:val="a6"/>
    <w:rsid w:val="001C6C53"/>
    <w:pPr>
      <w:spacing w:before="120" w:after="0" w:line="240" w:lineRule="auto"/>
      <w:ind w:left="1136"/>
    </w:pPr>
    <w:rPr>
      <w:szCs w:val="24"/>
    </w:rPr>
  </w:style>
  <w:style w:type="table" w:styleId="-5">
    <w:name w:val="Light List Accent 5"/>
    <w:basedOn w:val="a9"/>
    <w:uiPriority w:val="61"/>
    <w:rsid w:val="001C6C53"/>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9"/>
    <w:uiPriority w:val="61"/>
    <w:rsid w:val="001C6C5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Normal20">
    <w:name w:val="Normal2 תו"/>
    <w:link w:val="Normal2"/>
    <w:rsid w:val="001C6C53"/>
    <w:rPr>
      <w:rFonts w:ascii="Times New Roman" w:eastAsia="Times New Roman" w:hAnsi="Times New Roman" w:cs="David"/>
      <w:szCs w:val="24"/>
      <w:lang w:eastAsia="he-IL"/>
    </w:rPr>
  </w:style>
  <w:style w:type="character" w:styleId="affff0">
    <w:name w:val="Book Title"/>
    <w:basedOn w:val="a8"/>
    <w:uiPriority w:val="33"/>
    <w:qFormat/>
    <w:rsid w:val="001C6C53"/>
    <w:rPr>
      <w:b/>
      <w:bCs/>
      <w:smallCaps/>
      <w:spacing w:val="5"/>
    </w:rPr>
  </w:style>
  <w:style w:type="paragraph" w:customStyle="1" w:styleId="1d">
    <w:name w:val="טבלה1"/>
    <w:basedOn w:val="TableText"/>
    <w:link w:val="1e"/>
    <w:qFormat/>
    <w:rsid w:val="001C6C53"/>
    <w:pPr>
      <w:spacing w:beforeLines="50" w:afterLines="50" w:line="260" w:lineRule="atLeast"/>
      <w:jc w:val="both"/>
    </w:pPr>
    <w:rPr>
      <w:b/>
    </w:rPr>
  </w:style>
  <w:style w:type="paragraph" w:customStyle="1" w:styleId="2b">
    <w:name w:val="טבלה2"/>
    <w:basedOn w:val="TableText"/>
    <w:link w:val="2c"/>
    <w:qFormat/>
    <w:rsid w:val="001C6C53"/>
    <w:pPr>
      <w:spacing w:beforeLines="50" w:afterLines="50" w:line="260" w:lineRule="atLeast"/>
      <w:jc w:val="both"/>
    </w:pPr>
    <w:rPr>
      <w:sz w:val="24"/>
    </w:rPr>
  </w:style>
  <w:style w:type="character" w:customStyle="1" w:styleId="Base0">
    <w:name w:val="Base תו"/>
    <w:basedOn w:val="a8"/>
    <w:link w:val="Base"/>
    <w:rsid w:val="001C6C53"/>
    <w:rPr>
      <w:rFonts w:ascii="Times New Roman" w:eastAsia="Times New Roman" w:hAnsi="Times New Roman" w:cs="David"/>
      <w:szCs w:val="24"/>
      <w:lang w:eastAsia="he-IL"/>
    </w:rPr>
  </w:style>
  <w:style w:type="character" w:customStyle="1" w:styleId="TableText0">
    <w:name w:val="TableText תו"/>
    <w:basedOn w:val="Base0"/>
    <w:link w:val="TableText"/>
    <w:rsid w:val="001C6C53"/>
    <w:rPr>
      <w:rFonts w:ascii="Times New Roman" w:eastAsia="Times New Roman" w:hAnsi="Times New Roman" w:cs="David"/>
      <w:szCs w:val="24"/>
      <w:lang w:eastAsia="he-IL"/>
    </w:rPr>
  </w:style>
  <w:style w:type="character" w:customStyle="1" w:styleId="1e">
    <w:name w:val="טבלה1 תו"/>
    <w:basedOn w:val="TableText0"/>
    <w:link w:val="1d"/>
    <w:rsid w:val="001C6C53"/>
    <w:rPr>
      <w:rFonts w:ascii="Times New Roman" w:eastAsia="Times New Roman" w:hAnsi="Times New Roman" w:cs="David"/>
      <w:b/>
      <w:szCs w:val="24"/>
      <w:lang w:eastAsia="he-IL"/>
    </w:rPr>
  </w:style>
  <w:style w:type="paragraph" w:customStyle="1" w:styleId="3e">
    <w:name w:val="טבלה3"/>
    <w:basedOn w:val="TableHead"/>
    <w:link w:val="3f"/>
    <w:qFormat/>
    <w:rsid w:val="001C6C53"/>
    <w:pPr>
      <w:spacing w:before="96" w:after="96" w:line="240" w:lineRule="auto"/>
      <w:jc w:val="both"/>
    </w:pPr>
    <w:rPr>
      <w:b w:val="0"/>
    </w:rPr>
  </w:style>
  <w:style w:type="character" w:customStyle="1" w:styleId="2c">
    <w:name w:val="טבלה2 תו"/>
    <w:basedOn w:val="TableText0"/>
    <w:link w:val="2b"/>
    <w:rsid w:val="001C6C53"/>
    <w:rPr>
      <w:rFonts w:ascii="Times New Roman" w:eastAsia="Times New Roman" w:hAnsi="Times New Roman" w:cs="David"/>
      <w:sz w:val="24"/>
      <w:szCs w:val="24"/>
      <w:lang w:eastAsia="he-IL"/>
    </w:rPr>
  </w:style>
  <w:style w:type="paragraph" w:customStyle="1" w:styleId="affff1">
    <w:name w:val="כותרת טבלה"/>
    <w:basedOn w:val="TableHead"/>
    <w:link w:val="affff2"/>
    <w:qFormat/>
    <w:rsid w:val="001C6C53"/>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1C6C53"/>
    <w:rPr>
      <w:rFonts w:ascii="Times New Roman" w:eastAsia="Times New Roman" w:hAnsi="Times New Roman" w:cs="David"/>
      <w:b/>
      <w:bCs/>
      <w:szCs w:val="24"/>
      <w:lang w:eastAsia="he-IL"/>
    </w:rPr>
  </w:style>
  <w:style w:type="character" w:customStyle="1" w:styleId="3f">
    <w:name w:val="טבלה3 תו"/>
    <w:basedOn w:val="TableHead0"/>
    <w:link w:val="3e"/>
    <w:rsid w:val="001C6C53"/>
    <w:rPr>
      <w:rFonts w:ascii="Times New Roman" w:eastAsia="Times New Roman" w:hAnsi="Times New Roman" w:cs="David"/>
      <w:b w:val="0"/>
      <w:bCs/>
      <w:szCs w:val="24"/>
      <w:lang w:eastAsia="he-IL"/>
    </w:rPr>
  </w:style>
  <w:style w:type="paragraph" w:customStyle="1" w:styleId="46">
    <w:name w:val="טבלה4"/>
    <w:basedOn w:val="2b"/>
    <w:link w:val="47"/>
    <w:qFormat/>
    <w:rsid w:val="001C6C53"/>
  </w:style>
  <w:style w:type="character" w:customStyle="1" w:styleId="affff2">
    <w:name w:val="כותרת טבלה תו"/>
    <w:basedOn w:val="TableHead0"/>
    <w:link w:val="affff1"/>
    <w:rsid w:val="001C6C53"/>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c"/>
    <w:link w:val="46"/>
    <w:rsid w:val="001C6C53"/>
    <w:rPr>
      <w:rFonts w:ascii="Times New Roman" w:eastAsia="Times New Roman" w:hAnsi="Times New Roman" w:cs="David"/>
      <w:sz w:val="24"/>
      <w:szCs w:val="24"/>
      <w:lang w:eastAsia="he-IL"/>
    </w:rPr>
  </w:style>
  <w:style w:type="character" w:styleId="affff3">
    <w:name w:val="Intense Reference"/>
    <w:basedOn w:val="a8"/>
    <w:uiPriority w:val="32"/>
    <w:qFormat/>
    <w:rsid w:val="001C6C53"/>
    <w:rPr>
      <w:b/>
      <w:bCs/>
      <w:smallCaps/>
      <w:color w:val="C0504D" w:themeColor="accent2"/>
      <w:spacing w:val="5"/>
      <w:u w:val="single"/>
    </w:rPr>
  </w:style>
  <w:style w:type="paragraph" w:styleId="affff4">
    <w:name w:val="Intense Quote"/>
    <w:basedOn w:val="a6"/>
    <w:next w:val="a6"/>
    <w:link w:val="affff5"/>
    <w:uiPriority w:val="30"/>
    <w:qFormat/>
    <w:rsid w:val="001C6C53"/>
    <w:pPr>
      <w:pBdr>
        <w:bottom w:val="single" w:sz="4" w:space="4" w:color="4F81BD" w:themeColor="accent1"/>
      </w:pBdr>
      <w:spacing w:before="200" w:after="280"/>
      <w:ind w:left="936" w:right="936"/>
    </w:pPr>
    <w:rPr>
      <w:b/>
      <w:bCs/>
      <w:i/>
      <w:iCs/>
      <w:color w:val="4F81BD" w:themeColor="accent1"/>
    </w:rPr>
  </w:style>
  <w:style w:type="character" w:customStyle="1" w:styleId="affff5">
    <w:name w:val="ציטוט חזק תו"/>
    <w:basedOn w:val="a8"/>
    <w:link w:val="affff4"/>
    <w:uiPriority w:val="30"/>
    <w:rsid w:val="001C6C53"/>
    <w:rPr>
      <w:rFonts w:ascii="Times New Roman" w:eastAsia="Times New Roman" w:hAnsi="Times New Roman" w:cs="David"/>
      <w:b/>
      <w:bCs/>
      <w:i/>
      <w:iCs/>
      <w:color w:val="4F81BD" w:themeColor="accent1"/>
      <w:lang w:eastAsia="he-IL"/>
    </w:rPr>
  </w:style>
  <w:style w:type="character" w:styleId="affff6">
    <w:name w:val="Intense Emphasis"/>
    <w:basedOn w:val="a8"/>
    <w:uiPriority w:val="21"/>
    <w:qFormat/>
    <w:rsid w:val="001C6C53"/>
    <w:rPr>
      <w:b/>
      <w:bCs/>
      <w:i/>
      <w:iCs/>
      <w:color w:val="4F81BD" w:themeColor="accent1"/>
    </w:rPr>
  </w:style>
  <w:style w:type="numbering" w:customStyle="1" w:styleId="2d">
    <w:name w:val="ללא רשימה2"/>
    <w:next w:val="aa"/>
    <w:uiPriority w:val="99"/>
    <w:semiHidden/>
    <w:unhideWhenUsed/>
    <w:rsid w:val="001C6C53"/>
  </w:style>
  <w:style w:type="table" w:customStyle="1" w:styleId="810">
    <w:name w:val="טבלת רשת 81"/>
    <w:basedOn w:val="a9"/>
    <w:next w:val="81"/>
    <w:rsid w:val="001C6C53"/>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7"/>
    <w:rsid w:val="001C6C53"/>
    <w:pPr>
      <w:numPr>
        <w:numId w:val="35"/>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1C6C53"/>
    <w:pPr>
      <w:numPr>
        <w:numId w:val="34"/>
      </w:numPr>
    </w:pPr>
  </w:style>
  <w:style w:type="table" w:customStyle="1" w:styleId="1f">
    <w:name w:val="טבלת רשת1"/>
    <w:basedOn w:val="a9"/>
    <w:next w:val="af"/>
    <w:rsid w:val="001C6C5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tab-span">
    <w:name w:val="apple-tab-span"/>
    <w:basedOn w:val="a8"/>
    <w:rsid w:val="001C6C53"/>
  </w:style>
  <w:style w:type="numbering" w:customStyle="1" w:styleId="3f0">
    <w:name w:val="ללא רשימה3"/>
    <w:next w:val="aa"/>
    <w:uiPriority w:val="99"/>
    <w:semiHidden/>
    <w:unhideWhenUsed/>
    <w:rsid w:val="001C6C53"/>
  </w:style>
  <w:style w:type="paragraph" w:customStyle="1" w:styleId="font6">
    <w:name w:val="font6"/>
    <w:basedOn w:val="a6"/>
    <w:rsid w:val="001C6C53"/>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6"/>
    <w:rsid w:val="001C6C53"/>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6"/>
    <w:rsid w:val="001C6C53"/>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6"/>
    <w:rsid w:val="001C6C53"/>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6"/>
    <w:rsid w:val="001C6C53"/>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6"/>
    <w:rsid w:val="001C6C53"/>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6"/>
    <w:rsid w:val="001C6C53"/>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6"/>
    <w:rsid w:val="001C6C53"/>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6"/>
    <w:rsid w:val="001C6C53"/>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6"/>
    <w:rsid w:val="001C6C53"/>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6"/>
    <w:rsid w:val="001C6C53"/>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6"/>
    <w:rsid w:val="001C6C53"/>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6"/>
    <w:rsid w:val="001C6C53"/>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6"/>
    <w:rsid w:val="001C6C53"/>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6"/>
    <w:rsid w:val="001C6C53"/>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6"/>
    <w:rsid w:val="001C6C53"/>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6"/>
    <w:rsid w:val="001C6C53"/>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6"/>
    <w:rsid w:val="001C6C53"/>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6"/>
    <w:rsid w:val="001C6C53"/>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6"/>
    <w:rsid w:val="001C6C53"/>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6"/>
    <w:rsid w:val="001C6C53"/>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6"/>
    <w:rsid w:val="001C6C53"/>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6"/>
    <w:rsid w:val="001C6C53"/>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6"/>
    <w:rsid w:val="001C6C53"/>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6"/>
    <w:rsid w:val="001C6C53"/>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6"/>
    <w:rsid w:val="001C6C53"/>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6"/>
    <w:rsid w:val="001C6C53"/>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6"/>
    <w:rsid w:val="001C6C53"/>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6"/>
    <w:rsid w:val="001C6C53"/>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6"/>
    <w:rsid w:val="001C6C53"/>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6"/>
    <w:rsid w:val="001C6C53"/>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6"/>
    <w:rsid w:val="001C6C53"/>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6"/>
    <w:rsid w:val="001C6C53"/>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6"/>
    <w:rsid w:val="001C6C53"/>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6"/>
    <w:rsid w:val="001C6C53"/>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6"/>
    <w:rsid w:val="001C6C53"/>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6"/>
    <w:rsid w:val="001C6C53"/>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6"/>
    <w:rsid w:val="001C6C53"/>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6"/>
    <w:rsid w:val="001C6C53"/>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6"/>
    <w:rsid w:val="001C6C53"/>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6"/>
    <w:rsid w:val="001C6C53"/>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6"/>
    <w:rsid w:val="001C6C53"/>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6"/>
    <w:rsid w:val="001C6C53"/>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6"/>
    <w:rsid w:val="001C6C53"/>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6"/>
    <w:rsid w:val="001C6C53"/>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6"/>
    <w:rsid w:val="001C6C53"/>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6"/>
    <w:rsid w:val="001C6C53"/>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6"/>
    <w:rsid w:val="001C6C53"/>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6"/>
    <w:rsid w:val="001C6C53"/>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6"/>
    <w:rsid w:val="001C6C53"/>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6"/>
    <w:rsid w:val="001C6C53"/>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6"/>
    <w:rsid w:val="001C6C53"/>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6"/>
    <w:rsid w:val="001C6C53"/>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6"/>
    <w:rsid w:val="001C6C53"/>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6"/>
    <w:rsid w:val="001C6C53"/>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6"/>
    <w:rsid w:val="001C6C53"/>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6"/>
    <w:rsid w:val="001C6C53"/>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6"/>
    <w:rsid w:val="001C6C53"/>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6"/>
    <w:rsid w:val="001C6C53"/>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6"/>
    <w:rsid w:val="001C6C53"/>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6"/>
    <w:rsid w:val="001C6C53"/>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e">
    <w:name w:val="פסקה רמה 2"/>
    <w:basedOn w:val="3f1"/>
    <w:link w:val="2f"/>
    <w:qFormat/>
    <w:rsid w:val="001C6C53"/>
    <w:pPr>
      <w:ind w:left="565"/>
    </w:pPr>
  </w:style>
  <w:style w:type="paragraph" w:customStyle="1" w:styleId="3f1">
    <w:name w:val="פסקה רמה 3"/>
    <w:basedOn w:val="Normal1"/>
    <w:link w:val="3f2"/>
    <w:qFormat/>
    <w:rsid w:val="001C6C53"/>
    <w:pPr>
      <w:spacing w:before="0" w:after="120" w:line="360" w:lineRule="auto"/>
      <w:ind w:left="874"/>
    </w:pPr>
    <w:rPr>
      <w:lang w:eastAsia="en-US"/>
    </w:rPr>
  </w:style>
  <w:style w:type="character" w:customStyle="1" w:styleId="2f">
    <w:name w:val="פסקה רמה 2 תו"/>
    <w:basedOn w:val="a8"/>
    <w:link w:val="2e"/>
    <w:rsid w:val="001C6C53"/>
    <w:rPr>
      <w:rFonts w:ascii="Times New Roman" w:eastAsia="Times New Roman" w:hAnsi="Times New Roman" w:cs="David"/>
      <w:szCs w:val="24"/>
    </w:rPr>
  </w:style>
  <w:style w:type="paragraph" w:customStyle="1" w:styleId="3f3">
    <w:name w:val="כותרות 3 בלי קו תחתון"/>
    <w:basedOn w:val="30"/>
    <w:link w:val="3f4"/>
    <w:qFormat/>
    <w:rsid w:val="001C6C53"/>
    <w:pPr>
      <w:numPr>
        <w:ilvl w:val="0"/>
        <w:numId w:val="0"/>
      </w:numPr>
      <w:ind w:left="720" w:hanging="720"/>
    </w:pPr>
  </w:style>
  <w:style w:type="character" w:customStyle="1" w:styleId="3f2">
    <w:name w:val="פסקה רמה 3 תו"/>
    <w:basedOn w:val="a8"/>
    <w:link w:val="3f1"/>
    <w:rsid w:val="001C6C53"/>
    <w:rPr>
      <w:rFonts w:ascii="Times New Roman" w:eastAsia="Times New Roman" w:hAnsi="Times New Roman" w:cs="David"/>
      <w:szCs w:val="24"/>
    </w:rPr>
  </w:style>
  <w:style w:type="paragraph" w:customStyle="1" w:styleId="48">
    <w:name w:val="פסקה רמה 4"/>
    <w:basedOn w:val="3f1"/>
    <w:link w:val="49"/>
    <w:qFormat/>
    <w:rsid w:val="001C6C53"/>
    <w:pPr>
      <w:ind w:left="1299"/>
    </w:pPr>
  </w:style>
  <w:style w:type="character" w:customStyle="1" w:styleId="3f4">
    <w:name w:val="כותרות 3 בלי קו תחתון תו"/>
    <w:basedOn w:val="3c"/>
    <w:link w:val="3f3"/>
    <w:rsid w:val="001C6C53"/>
    <w:rPr>
      <w:rFonts w:ascii="Times New Roman" w:eastAsia="Times New Roman" w:hAnsi="Times New Roman" w:cs="David"/>
      <w:sz w:val="24"/>
      <w:szCs w:val="24"/>
      <w:u w:val="single"/>
      <w:lang w:eastAsia="he-IL"/>
    </w:rPr>
  </w:style>
  <w:style w:type="character" w:styleId="affff7">
    <w:name w:val="Subtle Reference"/>
    <w:basedOn w:val="a8"/>
    <w:uiPriority w:val="31"/>
    <w:qFormat/>
    <w:rsid w:val="001C6C53"/>
    <w:rPr>
      <w:smallCaps/>
      <w:color w:val="5A5A5A" w:themeColor="text1" w:themeTint="A5"/>
    </w:rPr>
  </w:style>
  <w:style w:type="character" w:customStyle="1" w:styleId="49">
    <w:name w:val="פסקה רמה 4 תו"/>
    <w:basedOn w:val="3f2"/>
    <w:link w:val="48"/>
    <w:rsid w:val="001C6C53"/>
    <w:rPr>
      <w:rFonts w:ascii="Times New Roman" w:eastAsia="Times New Roman" w:hAnsi="Times New Roman" w:cs="David"/>
      <w:szCs w:val="24"/>
    </w:rPr>
  </w:style>
  <w:style w:type="table" w:customStyle="1" w:styleId="6-61">
    <w:name w:val="טבלת רשת 6 צבעונית - הדגשה 61"/>
    <w:basedOn w:val="a9"/>
    <w:uiPriority w:val="51"/>
    <w:rsid w:val="001C6C53"/>
    <w:pPr>
      <w:spacing w:after="0" w:line="240" w:lineRule="auto"/>
    </w:pPr>
    <w:rPr>
      <w:rFonts w:ascii="Calibri" w:eastAsia="Calibri" w:hAnsi="Calibri" w:cs="Arial"/>
      <w:color w:val="E36C0A" w:themeColor="accent6" w:themeShade="BF"/>
      <w:sz w:val="20"/>
      <w:szCs w:val="20"/>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9"/>
    <w:uiPriority w:val="49"/>
    <w:rsid w:val="001C6C53"/>
    <w:pPr>
      <w:spacing w:after="0" w:line="240" w:lineRule="auto"/>
    </w:pPr>
    <w:rPr>
      <w:rFonts w:ascii="Calibri" w:eastAsia="Calibri" w:hAnsi="Calibri" w:cs="Arial"/>
      <w:sz w:val="20"/>
      <w:szCs w:val="20"/>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0">
    <w:name w:val="טבלת רשת 1 בהירה1"/>
    <w:basedOn w:val="a9"/>
    <w:uiPriority w:val="46"/>
    <w:rsid w:val="001C6C53"/>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ה רגילה 11"/>
    <w:basedOn w:val="a9"/>
    <w:uiPriority w:val="41"/>
    <w:rsid w:val="001C6C53"/>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9"/>
    <w:uiPriority w:val="42"/>
    <w:rsid w:val="001C6C5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8">
    <w:name w:val="טבלה"/>
    <w:basedOn w:val="3f1"/>
    <w:link w:val="affff9"/>
    <w:qFormat/>
    <w:rsid w:val="001C6C53"/>
    <w:pPr>
      <w:spacing w:line="300" w:lineRule="atLeast"/>
      <w:ind w:left="0"/>
    </w:pPr>
    <w:rPr>
      <w:sz w:val="20"/>
    </w:rPr>
  </w:style>
  <w:style w:type="character" w:customStyle="1" w:styleId="affff9">
    <w:name w:val="טבלה תו"/>
    <w:basedOn w:val="3f2"/>
    <w:link w:val="affff8"/>
    <w:rsid w:val="001C6C53"/>
    <w:rPr>
      <w:rFonts w:ascii="Times New Roman" w:eastAsia="Times New Roman" w:hAnsi="Times New Roman" w:cs="David"/>
      <w:sz w:val="20"/>
      <w:szCs w:val="24"/>
    </w:rPr>
  </w:style>
  <w:style w:type="paragraph" w:customStyle="1" w:styleId="text4">
    <w:name w:val="text4"/>
    <w:basedOn w:val="40"/>
    <w:rsid w:val="001C6C53"/>
    <w:pPr>
      <w:numPr>
        <w:ilvl w:val="0"/>
        <w:numId w:val="0"/>
      </w:numPr>
      <w:spacing w:after="0" w:line="240" w:lineRule="auto"/>
      <w:ind w:left="2829" w:right="2829"/>
      <w:outlineLvl w:val="9"/>
    </w:pPr>
    <w:rPr>
      <w:color w:val="auto"/>
      <w:kern w:val="0"/>
    </w:rPr>
  </w:style>
  <w:style w:type="paragraph" w:customStyle="1" w:styleId="text1">
    <w:name w:val="text1"/>
    <w:basedOn w:val="10"/>
    <w:rsid w:val="001C6C53"/>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3-5">
    <w:name w:val="Medium Grid 3 Accent 5"/>
    <w:basedOn w:val="a9"/>
    <w:uiPriority w:val="69"/>
    <w:rsid w:val="001C6C53"/>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5">
    <w:name w:val="פסקה רמה3"/>
    <w:basedOn w:val="2e"/>
    <w:link w:val="3f6"/>
    <w:qFormat/>
    <w:rsid w:val="001C6C53"/>
    <w:pPr>
      <w:tabs>
        <w:tab w:val="left" w:pos="-568"/>
      </w:tabs>
      <w:bidi w:val="0"/>
      <w:spacing w:line="300" w:lineRule="atLeast"/>
      <w:ind w:left="708"/>
      <w:outlineLvl w:val="2"/>
    </w:pPr>
    <w:rPr>
      <w:rFonts w:ascii="Arial" w:eastAsiaTheme="minorEastAsia" w:hAnsi="Arial" w:cs="Arial"/>
      <w:sz w:val="24"/>
    </w:rPr>
  </w:style>
  <w:style w:type="character" w:customStyle="1" w:styleId="3f6">
    <w:name w:val="פסקה רמה3 תו"/>
    <w:basedOn w:val="2f"/>
    <w:link w:val="3f5"/>
    <w:rsid w:val="001C6C53"/>
    <w:rPr>
      <w:rFonts w:ascii="Arial" w:eastAsiaTheme="minorEastAsia" w:hAnsi="Arial" w:cs="Arial"/>
      <w:sz w:val="24"/>
      <w:szCs w:val="24"/>
    </w:rPr>
  </w:style>
  <w:style w:type="table" w:customStyle="1" w:styleId="1f0">
    <w:name w:val="רשת טבלה בהירה1"/>
    <w:basedOn w:val="a9"/>
    <w:uiPriority w:val="40"/>
    <w:rsid w:val="001C6C53"/>
    <w:pPr>
      <w:spacing w:after="0" w:line="240" w:lineRule="auto"/>
    </w:pPr>
    <w:rPr>
      <w:rFonts w:ascii="Calibri" w:eastAsia="Calibri" w:hAnsi="Calibri" w:cs="Arial"/>
      <w:sz w:val="20"/>
      <w:szCs w:val="20"/>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53">
    <w:name w:val="סגנון5 בלי קו תחתון"/>
    <w:basedOn w:val="50"/>
    <w:link w:val="54"/>
    <w:qFormat/>
    <w:rsid w:val="001C6C53"/>
    <w:pPr>
      <w:tabs>
        <w:tab w:val="left" w:pos="1866"/>
      </w:tabs>
      <w:ind w:left="1866"/>
    </w:pPr>
    <w:rPr>
      <w:b/>
      <w:bCs/>
    </w:rPr>
  </w:style>
  <w:style w:type="character" w:customStyle="1" w:styleId="54">
    <w:name w:val="סגנון5 בלי קו תחתון תו"/>
    <w:basedOn w:val="51"/>
    <w:link w:val="53"/>
    <w:rsid w:val="001C6C53"/>
    <w:rPr>
      <w:rFonts w:ascii="Times New Roman" w:eastAsia="Times New Roman" w:hAnsi="Times New Roman" w:cs="David"/>
      <w:b/>
      <w:bCs/>
      <w:color w:val="000000"/>
      <w:kern w:val="40"/>
      <w:sz w:val="24"/>
      <w:szCs w:val="24"/>
      <w:lang w:eastAsia="he-IL"/>
    </w:rPr>
  </w:style>
  <w:style w:type="numbering" w:customStyle="1" w:styleId="4a">
    <w:name w:val="ללא רשימה4"/>
    <w:next w:val="aa"/>
    <w:uiPriority w:val="99"/>
    <w:semiHidden/>
    <w:unhideWhenUsed/>
    <w:rsid w:val="001C6C53"/>
  </w:style>
  <w:style w:type="numbering" w:customStyle="1" w:styleId="112">
    <w:name w:val="ללא רשימה11"/>
    <w:next w:val="aa"/>
    <w:uiPriority w:val="99"/>
    <w:semiHidden/>
    <w:unhideWhenUsed/>
    <w:rsid w:val="001C6C53"/>
  </w:style>
  <w:style w:type="table" w:customStyle="1" w:styleId="1f1">
    <w:name w:val="טקסט טבלה תחתונה1"/>
    <w:basedOn w:val="a9"/>
    <w:next w:val="af"/>
    <w:uiPriority w:val="39"/>
    <w:rsid w:val="001C6C53"/>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3">
    <w:name w:val="רשת טבלה 11"/>
    <w:basedOn w:val="a9"/>
    <w:next w:val="17"/>
    <w:rsid w:val="001C6C53"/>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9"/>
    <w:next w:val="42"/>
    <w:rsid w:val="001C6C53"/>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9"/>
    <w:next w:val="28"/>
    <w:rsid w:val="001C6C53"/>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9"/>
    <w:next w:val="af"/>
    <w:uiPriority w:val="59"/>
    <w:rsid w:val="001C6C53"/>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
    <w:name w:val="אפקטי תלת-ממד של טבלה 11"/>
    <w:basedOn w:val="a9"/>
    <w:next w:val="-1"/>
    <w:rsid w:val="001C6C53"/>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9"/>
    <w:next w:val="-2"/>
    <w:rsid w:val="001C6C53"/>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4">
    <w:name w:val="טבלה רגילה11"/>
    <w:uiPriority w:val="99"/>
    <w:semiHidden/>
    <w:rsid w:val="001C6C53"/>
    <w:tblPr>
      <w:tblCellMar>
        <w:top w:w="0" w:type="dxa"/>
        <w:left w:w="108" w:type="dxa"/>
        <w:bottom w:w="0" w:type="dxa"/>
        <w:right w:w="108" w:type="dxa"/>
      </w:tblCellMar>
    </w:tblPr>
  </w:style>
  <w:style w:type="table" w:customStyle="1" w:styleId="5-311">
    <w:name w:val="טבלת רשת 5 כהה - הדגשה 311"/>
    <w:basedOn w:val="a9"/>
    <w:uiPriority w:val="50"/>
    <w:rsid w:val="001C6C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9"/>
    <w:uiPriority w:val="49"/>
    <w:rsid w:val="001C6C53"/>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5">
    <w:name w:val="רשת טבלה11"/>
    <w:basedOn w:val="a9"/>
    <w:next w:val="af"/>
    <w:rsid w:val="001C6C53"/>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
    <w:name w:val="רשת טבלה 81"/>
    <w:basedOn w:val="a9"/>
    <w:next w:val="81"/>
    <w:rsid w:val="001C6C53"/>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9"/>
    <w:next w:val="-5"/>
    <w:uiPriority w:val="61"/>
    <w:rsid w:val="001C6C53"/>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9"/>
    <w:next w:val="-10"/>
    <w:uiPriority w:val="61"/>
    <w:rsid w:val="001C6C5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a"/>
    <w:uiPriority w:val="99"/>
    <w:semiHidden/>
    <w:unhideWhenUsed/>
    <w:rsid w:val="001C6C53"/>
  </w:style>
  <w:style w:type="table" w:customStyle="1" w:styleId="8110">
    <w:name w:val="טבלת רשת 811"/>
    <w:basedOn w:val="a9"/>
    <w:next w:val="81"/>
    <w:rsid w:val="001C6C53"/>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6">
    <w:name w:val="טבלת רשת11"/>
    <w:basedOn w:val="a9"/>
    <w:next w:val="af"/>
    <w:rsid w:val="001C6C5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11">
    <w:name w:val="ללא רשימה31"/>
    <w:next w:val="aa"/>
    <w:uiPriority w:val="99"/>
    <w:semiHidden/>
    <w:unhideWhenUsed/>
    <w:rsid w:val="001C6C53"/>
  </w:style>
  <w:style w:type="table" w:customStyle="1" w:styleId="6-611">
    <w:name w:val="טבלת רשת 6 צבעונית - הדגשה 611"/>
    <w:basedOn w:val="a9"/>
    <w:uiPriority w:val="51"/>
    <w:rsid w:val="001C6C53"/>
    <w:pPr>
      <w:spacing w:after="0" w:line="240" w:lineRule="auto"/>
    </w:pPr>
    <w:rPr>
      <w:rFonts w:ascii="Calibri" w:eastAsia="Calibri" w:hAnsi="Calibri" w:cs="Arial"/>
      <w:color w:val="E36C0A" w:themeColor="accent6" w:themeShade="BF"/>
      <w:sz w:val="20"/>
      <w:szCs w:val="20"/>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9"/>
    <w:uiPriority w:val="49"/>
    <w:rsid w:val="001C6C53"/>
    <w:pPr>
      <w:spacing w:after="0" w:line="240" w:lineRule="auto"/>
    </w:pPr>
    <w:rPr>
      <w:rFonts w:ascii="Calibri" w:eastAsia="Calibri" w:hAnsi="Calibri" w:cs="Arial"/>
      <w:sz w:val="20"/>
      <w:szCs w:val="20"/>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9"/>
    <w:uiPriority w:val="46"/>
    <w:rsid w:val="001C6C53"/>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9"/>
    <w:uiPriority w:val="41"/>
    <w:rsid w:val="001C6C53"/>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9"/>
    <w:uiPriority w:val="42"/>
    <w:rsid w:val="001C6C5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9"/>
    <w:next w:val="3-5"/>
    <w:uiPriority w:val="69"/>
    <w:rsid w:val="001C6C53"/>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7">
    <w:name w:val="רשת טבלה בהירה11"/>
    <w:basedOn w:val="a9"/>
    <w:uiPriority w:val="40"/>
    <w:rsid w:val="001C6C53"/>
    <w:pPr>
      <w:spacing w:after="0" w:line="240" w:lineRule="auto"/>
    </w:pPr>
    <w:rPr>
      <w:rFonts w:ascii="Calibri" w:eastAsia="Calibri" w:hAnsi="Calibri" w:cs="Arial"/>
      <w:sz w:val="20"/>
      <w:szCs w:val="20"/>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NumberList4">
    <w:name w:val="Number List 4"/>
    <w:basedOn w:val="a6"/>
    <w:link w:val="NumberList40"/>
    <w:autoRedefine/>
    <w:rsid w:val="001C6C53"/>
    <w:pPr>
      <w:tabs>
        <w:tab w:val="left" w:pos="9228"/>
      </w:tabs>
      <w:spacing w:before="0" w:after="120" w:line="300" w:lineRule="atLeast"/>
      <w:ind w:left="0"/>
      <w:outlineLvl w:val="9"/>
    </w:pPr>
    <w:rPr>
      <w:noProof/>
      <w:sz w:val="24"/>
      <w:szCs w:val="24"/>
    </w:rPr>
  </w:style>
  <w:style w:type="character" w:customStyle="1" w:styleId="NumberList40">
    <w:name w:val="Number List 4 תו"/>
    <w:basedOn w:val="a8"/>
    <w:link w:val="NumberList4"/>
    <w:rsid w:val="001C6C53"/>
    <w:rPr>
      <w:rFonts w:ascii="Times New Roman" w:eastAsia="Times New Roman" w:hAnsi="Times New Roman" w:cs="David"/>
      <w:noProof/>
      <w:sz w:val="24"/>
      <w:szCs w:val="24"/>
      <w:lang w:eastAsia="he-IL"/>
    </w:rPr>
  </w:style>
  <w:style w:type="paragraph" w:customStyle="1" w:styleId="3f7">
    <w:name w:val="כותרת 3 עם קו"/>
    <w:basedOn w:val="3b"/>
    <w:link w:val="3f8"/>
    <w:qFormat/>
    <w:rsid w:val="001C6C53"/>
    <w:rPr>
      <w:u w:val="single"/>
    </w:rPr>
  </w:style>
  <w:style w:type="character" w:customStyle="1" w:styleId="3f8">
    <w:name w:val="כותרת 3 עם קו תו"/>
    <w:basedOn w:val="3c"/>
    <w:link w:val="3f7"/>
    <w:rsid w:val="001C6C53"/>
    <w:rPr>
      <w:rFonts w:ascii="Times New Roman" w:eastAsia="Times New Roman" w:hAnsi="Times New Roman" w:cs="David"/>
      <w:sz w:val="24"/>
      <w:szCs w:val="24"/>
      <w:u w:val="single"/>
      <w:lang w:eastAsia="he-IL"/>
    </w:rPr>
  </w:style>
  <w:style w:type="paragraph" w:customStyle="1" w:styleId="Default">
    <w:name w:val="Default"/>
    <w:rsid w:val="0016684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0">
    <w:name w:val="רשימה ללא כותרות"/>
    <w:basedOn w:val="af4"/>
    <w:link w:val="affffa"/>
    <w:qFormat/>
    <w:rsid w:val="00085E74"/>
    <w:pPr>
      <w:numPr>
        <w:numId w:val="83"/>
      </w:numPr>
      <w:spacing w:before="240" w:after="240" w:line="240" w:lineRule="auto"/>
      <w:jc w:val="left"/>
      <w:outlineLvl w:val="9"/>
    </w:pPr>
    <w:rPr>
      <w:rFonts w:asciiTheme="minorBidi" w:hAnsiTheme="minorBidi" w:cstheme="minorBidi"/>
      <w:sz w:val="22"/>
      <w:szCs w:val="22"/>
      <w:lang w:eastAsia="en-US"/>
    </w:rPr>
  </w:style>
  <w:style w:type="character" w:customStyle="1" w:styleId="affffa">
    <w:name w:val="רשימה ללא כותרות תו"/>
    <w:basedOn w:val="a8"/>
    <w:link w:val="a0"/>
    <w:rsid w:val="00085E74"/>
    <w:rPr>
      <w:rFonts w:asciiTheme="minorBidi" w:eastAsia="Times New Roman" w:hAnsiTheme="minorBidi"/>
    </w:rPr>
  </w:style>
  <w:style w:type="paragraph" w:customStyle="1" w:styleId="3f9">
    <w:name w:val="פיסקה 3"/>
    <w:basedOn w:val="30"/>
    <w:link w:val="3fa"/>
    <w:qFormat/>
    <w:rsid w:val="00085E74"/>
    <w:pPr>
      <w:tabs>
        <w:tab w:val="num" w:pos="2279"/>
      </w:tabs>
      <w:spacing w:after="0"/>
      <w:ind w:left="2063" w:hanging="504"/>
      <w:jc w:val="left"/>
    </w:pPr>
    <w:rPr>
      <w:rFonts w:ascii="Arial" w:hAnsi="Arial" w:cs="Arial"/>
      <w:u w:val="none"/>
    </w:rPr>
  </w:style>
  <w:style w:type="character" w:customStyle="1" w:styleId="3fa">
    <w:name w:val="פיסקה 3 תו"/>
    <w:basedOn w:val="af5"/>
    <w:link w:val="3f9"/>
    <w:rsid w:val="00085E74"/>
    <w:rPr>
      <w:rFonts w:ascii="Arial" w:eastAsia="Times New Roman" w:hAnsi="Arial" w:cs="Aria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684347">
      <w:bodyDiv w:val="1"/>
      <w:marLeft w:val="0"/>
      <w:marRight w:val="0"/>
      <w:marTop w:val="0"/>
      <w:marBottom w:val="0"/>
      <w:divBdr>
        <w:top w:val="none" w:sz="0" w:space="0" w:color="auto"/>
        <w:left w:val="none" w:sz="0" w:space="0" w:color="auto"/>
        <w:bottom w:val="none" w:sz="0" w:space="0" w:color="auto"/>
        <w:right w:val="none" w:sz="0" w:space="0" w:color="auto"/>
      </w:divBdr>
    </w:div>
    <w:div w:id="468985179">
      <w:bodyDiv w:val="1"/>
      <w:marLeft w:val="0"/>
      <w:marRight w:val="0"/>
      <w:marTop w:val="0"/>
      <w:marBottom w:val="0"/>
      <w:divBdr>
        <w:top w:val="none" w:sz="0" w:space="0" w:color="auto"/>
        <w:left w:val="none" w:sz="0" w:space="0" w:color="auto"/>
        <w:bottom w:val="none" w:sz="0" w:space="0" w:color="auto"/>
        <w:right w:val="none" w:sz="0" w:space="0" w:color="auto"/>
      </w:divBdr>
    </w:div>
    <w:div w:id="987249997">
      <w:bodyDiv w:val="1"/>
      <w:marLeft w:val="0"/>
      <w:marRight w:val="0"/>
      <w:marTop w:val="0"/>
      <w:marBottom w:val="0"/>
      <w:divBdr>
        <w:top w:val="none" w:sz="0" w:space="0" w:color="auto"/>
        <w:left w:val="none" w:sz="0" w:space="0" w:color="auto"/>
        <w:bottom w:val="none" w:sz="0" w:space="0" w:color="auto"/>
        <w:right w:val="none" w:sz="0" w:space="0" w:color="auto"/>
      </w:divBdr>
    </w:div>
    <w:div w:id="1207715840">
      <w:bodyDiv w:val="1"/>
      <w:marLeft w:val="0"/>
      <w:marRight w:val="0"/>
      <w:marTop w:val="0"/>
      <w:marBottom w:val="0"/>
      <w:divBdr>
        <w:top w:val="none" w:sz="0" w:space="0" w:color="auto"/>
        <w:left w:val="none" w:sz="0" w:space="0" w:color="auto"/>
        <w:bottom w:val="none" w:sz="0" w:space="0" w:color="auto"/>
        <w:right w:val="none" w:sz="0" w:space="0" w:color="auto"/>
      </w:divBdr>
    </w:div>
    <w:div w:id="1420562436">
      <w:bodyDiv w:val="1"/>
      <w:marLeft w:val="0"/>
      <w:marRight w:val="0"/>
      <w:marTop w:val="0"/>
      <w:marBottom w:val="0"/>
      <w:divBdr>
        <w:top w:val="none" w:sz="0" w:space="0" w:color="auto"/>
        <w:left w:val="none" w:sz="0" w:space="0" w:color="auto"/>
        <w:bottom w:val="none" w:sz="0" w:space="0" w:color="auto"/>
        <w:right w:val="none" w:sz="0" w:space="0" w:color="auto"/>
      </w:divBdr>
    </w:div>
    <w:div w:id="1953124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health.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microsoft.com/office/2007/relationships/stylesWithEffects" Target="stylesWithEffects.xml"/><Relationship Id="rId12" Type="http://schemas.openxmlformats.org/officeDocument/2006/relationships/hyperlink" Target="http://www.health.gov.il"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tal.gov.il/NR/exeres/63141148-5F36-424C-8171-3F2885D7D820.htm"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com120/2016- גרסת WORD</GovXMainTitl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2B556C-7B99-49C7-9520-037761DB1736}">
  <ds:schemaRefs>
    <ds:schemaRef ds:uri="http://schemas.microsoft.com/sharepoint/v3/contenttype/forms"/>
  </ds:schemaRefs>
</ds:datastoreItem>
</file>

<file path=customXml/itemProps2.xml><?xml version="1.0" encoding="utf-8"?>
<ds:datastoreItem xmlns:ds="http://schemas.openxmlformats.org/officeDocument/2006/customXml" ds:itemID="{BD756503-0CC1-4380-8B4B-9EA20CC81E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0084B9F-FFA0-4B15-B297-A26B5EF7B198}">
  <ds:schemaRefs>
    <ds:schemaRef ds:uri="http://schemas.microsoft.com/office/2006/documentManagement/types"/>
    <ds:schemaRef ds:uri="http://schemas.microsoft.com/office/infopath/2007/PartnerControls"/>
    <ds:schemaRef ds:uri="http://www.w3.org/XML/1998/namespace"/>
    <ds:schemaRef ds:uri="http://purl.org/dc/terms/"/>
    <ds:schemaRef ds:uri="http://schemas.microsoft.com/office/2006/metadata/properties"/>
    <ds:schemaRef ds:uri="http://purl.org/dc/dcmitype/"/>
    <ds:schemaRef ds:uri="605e85f2-268e-450d-9afb-d305d42b267e"/>
    <ds:schemaRef ds:uri="http://schemas.openxmlformats.org/package/2006/metadata/core-properties"/>
    <ds:schemaRef ds:uri="http://purl.org/dc/elements/1.1/"/>
  </ds:schemaRefs>
</ds:datastoreItem>
</file>

<file path=customXml/itemProps4.xml><?xml version="1.0" encoding="utf-8"?>
<ds:datastoreItem xmlns:ds="http://schemas.openxmlformats.org/officeDocument/2006/customXml" ds:itemID="{775C2F59-4F3E-4794-B153-CBCBA1FEE6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74</Pages>
  <Words>28047</Words>
  <Characters>140238</Characters>
  <Application>Microsoft Office Word</Application>
  <DocSecurity>4</DocSecurity>
  <Lines>1168</Lines>
  <Paragraphs>335</Paragraphs>
  <ScaleCrop>false</ScaleCrop>
  <HeadingPairs>
    <vt:vector size="2" baseType="variant">
      <vt:variant>
        <vt:lpstr>שם</vt:lpstr>
      </vt:variant>
      <vt:variant>
        <vt:i4>1</vt:i4>
      </vt:variant>
    </vt:vector>
  </HeadingPairs>
  <TitlesOfParts>
    <vt:vector size="1" baseType="lpstr">
      <vt:lpstr>קובץ המכרז  com120/2016- גרסת WORD</vt:lpstr>
    </vt:vector>
  </TitlesOfParts>
  <Company>moh</Company>
  <LinksUpToDate>false</LinksUpToDate>
  <CharactersWithSpaces>167950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com120/2016- גרסת WORD</dc:title>
  <dc:creator>מב"ר</dc:creator>
  <cp:lastModifiedBy>אמיר בן שטרית</cp:lastModifiedBy>
  <cp:revision>2</cp:revision>
  <cp:lastPrinted>2016-08-21T05:52:00Z</cp:lastPrinted>
  <dcterms:created xsi:type="dcterms:W3CDTF">2016-09-27T14:29:00Z</dcterms:created>
  <dcterms:modified xsi:type="dcterms:W3CDTF">2016-09-27T14:29:00Z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